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1 слайд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Добрый день, сегодня я представлю вашему вниманию доклад на тему: «Потери СССР в годы Великой Отечественной войны: современные оценки»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Введение </w:t>
      </w:r>
      <w:r>
        <w:rPr>
          <w:rFonts w:cs="Times New Roman" w:ascii="Times New Roman" w:hAnsi="Times New Roman"/>
          <w:b/>
          <w:bCs/>
          <w:sz w:val="28"/>
          <w:szCs w:val="28"/>
        </w:rPr>
        <w:t>2 слайд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Великая Отечественная война — это трагедия, оставившая след в каждой семье. Десятилетиями вопрос о цене Победы был предметом дискуссий, а официальные цифры неоднократно пересматривались.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доклада — представить системный обзор современных данных о военных и гражданских потерях СССР. В основе выступления лежат наиболее актуальные исследования Министерства обороны и Российской академии наук.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Эволюция официальных данных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bCs/>
          <w:sz w:val="28"/>
          <w:szCs w:val="28"/>
        </w:rPr>
        <w:t>3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слайд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Официальные данные о потерях прошли путь от политических оценок к глубокому научному анализу. В этой эволюции можно выделить три этапа.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Первый — сталинский. В 1946 году была озвучена цифра 7 миллионов человек. Сегодня историки сходятся во мнении: это было политическое решение, призванное скрыть масштаб трагедии в начале Холодной войны.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Второй этап — хрущевский и брежневский. Официальная планка поднялась до 20 миллионов. Эта цифра на десятилетия стала канонической, хотя детальных статистических выкладок тогда еще не публиковалось.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Третий этап — современный. В конце 80-х группа исследователей под руководством Григория Кривошеева получила доступ к закрытым архивам Генштаба. Используя метод демографического баланса, они вывели цифру — 26,6 миллиона человек.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сегодняшний день это наиболее обоснованный показатель в науке. Он учитывает не только павших в бою, но и жертв оккупации, блокад и сверхсмертность в тылу. Несмотря на встречающиеся в прессе оценки в 40 миллионов и выше, серьезное научное сообщество опирается именно на данные комиссии Кривошеева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Методология подсчета: балансовый метод и поименные списки </w:t>
      </w:r>
      <w:r>
        <w:rPr>
          <w:rFonts w:cs="Times New Roman" w:ascii="Times New Roman" w:hAnsi="Times New Roman"/>
          <w:b/>
          <w:bCs/>
          <w:sz w:val="28"/>
          <w:szCs w:val="28"/>
        </w:rPr>
        <w:t>4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слайд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 была получена цифра в 26,6 миллиона? Современная наука опирается на два дополняющих друг друга метода.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Первый — метод демографического баланса. Учёные сравнили численность населения на начало и на конец войны. Из теоретического числа жителей (с учётом рождаемости и естественной смертности) вычли фактическое количество людей в декабре 1945 года. Эта разница и есть итоговый показатель. Он учитывает всех: павших бойцов, жертв оккупации, погибших от голода и тех, кто не вернулся из немецкого плена или с принудительных работ.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Второй метод — прямой учёт по именам. Это работа с архивами Минобороны, госпитальными списками и Книгами Памяти.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Важно понимать: метод прямого учёта всегда даёт цифру ниже реальной, так как в хаосе отступлений 1941–42 годов многие документы были безвозвратно утрачены. Поэтому сегодня историки объединяют оба подхода: балансовый метод задаёт общие рамки трагедии, а поименные списки позволяют персонифицировать историю, возвращая имена павшим героям.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Безвозвратные потери Вооруженных Сил СССР </w:t>
      </w:r>
      <w:r>
        <w:rPr>
          <w:rFonts w:cs="Times New Roman" w:ascii="Times New Roman" w:hAnsi="Times New Roman"/>
          <w:b/>
          <w:bCs/>
          <w:sz w:val="28"/>
          <w:szCs w:val="28"/>
        </w:rPr>
        <w:t>5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слайд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Перейдем к потерям Вооруженных Сил. Согласно наиболее авторитетным данным группы генерала Кривошеева, безвозвратные потери советской армии составили 8 миллионов 668 тысяч 400 человек.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Эту цифру важно разделить на категории: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278" w:before="0" w:after="160"/>
        <w:ind w:hanging="283" w:start="283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Боевые потери: почти 7 миллионов человек погибли непосредственно на поле боя или умерли в госпиталях от ран.</w:t>
      </w:r>
    </w:p>
    <w:p>
      <w:pPr>
        <w:pStyle w:val="Normal"/>
        <w:widowControl/>
        <w:numPr>
          <w:ilvl w:val="0"/>
          <w:numId w:val="1"/>
        </w:numPr>
        <w:bidi w:val="0"/>
        <w:spacing w:lineRule="auto" w:line="278" w:before="0" w:after="160"/>
        <w:ind w:hanging="283" w:start="283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Трагедия плена: всего в плен попало около 4,5 миллионов военнослужащих. Почти два миллиона из них вернулись домой или были повторно призваны, но более 2,5 миллионов человек погибли в нацистских лагерях.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Цифра в 8,6 миллиона — это не просто оценка, а результат строгого документального учета донесений из воинских частей. Сегодня она является фундаментом для любого научного анализа войны.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Трагедия гражданского населения: категории и причины жертв </w:t>
      </w:r>
      <w:r>
        <w:rPr>
          <w:rFonts w:cs="Times New Roman" w:ascii="Times New Roman" w:hAnsi="Times New Roman"/>
          <w:b/>
          <w:bCs/>
          <w:sz w:val="28"/>
          <w:szCs w:val="28"/>
        </w:rPr>
        <w:t>6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слайд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Более половины всех потерь Советского Союза — это мирное население. Для нацистской Германии это была война на истребление, и сегодня мы классифицируем эти жертвы по трем основным категориям: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78" w:before="0" w:after="160"/>
        <w:ind w:hanging="283" w:start="283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Преднамеренное уничтожение: 7,4 миллиона человек были убиты в ходе карательных операций и казней. Сегодня эти действия официально признаны геноцидом народов СССР.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78" w:before="0" w:after="160"/>
        <w:ind w:hanging="283" w:start="283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Жертвы оккупации и блокад: более 4 миллионов человек погибли от голода и отсутствия медицины. Самый трагичный пример — блокада Ленинграда, унесшая до миллиона жизней.</w:t>
      </w:r>
    </w:p>
    <w:p>
      <w:pPr>
        <w:pStyle w:val="Normal"/>
        <w:widowControl/>
        <w:numPr>
          <w:ilvl w:val="0"/>
          <w:numId w:val="2"/>
        </w:numPr>
        <w:bidi w:val="0"/>
        <w:spacing w:lineRule="auto" w:line="278" w:before="0" w:after="160"/>
        <w:ind w:hanging="283" w:start="283" w:end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Принудительные работы: из 5 миллионов угнанных в Германию «остарбайтеров» более 2 миллионов погибли от истощения и жестокого обращения.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Также нельзя забывать о сверхсмертности в советском тылу от колоссального перенапряжения сил. Масштаб этих жертв доказывает: целью агрессора было физическое уничтожение нашего народа.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Проблема советских военнопленных в современной историографии </w:t>
      </w:r>
      <w:r>
        <w:rPr>
          <w:rFonts w:cs="Times New Roman" w:ascii="Times New Roman" w:hAnsi="Times New Roman"/>
          <w:b/>
          <w:bCs/>
          <w:sz w:val="28"/>
          <w:szCs w:val="28"/>
        </w:rPr>
        <w:t>7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слайд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Проблема военнопленных — одна из самых трагичных страниц истории. По современным данным, в плен попали около 4,5 миллионов советских военнослужащих. Немецкая статистика дает цифру выше, но она часто ошибочно включала в себя гражданских лиц и ополченцев.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Ключевой факт здесь — это смертность. В нацистских лагерях погибло около 2,7 миллиона наших солдат — это почти 60% от общего числа. Для сравнения: смертность американских и британских пленных в Германии составляла всего 3–5%.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Столь огромный разрыв — не следствие "тягот войны". Это результат осознанного нарушения Женевской конвенции и расовой доктрины Третьего рейха. Голод, холод и непосильный труд использовались как инструменты планомерного уничтожения людей. Судьба советских военнопленных сегодня рассматривается историками как неотъемлемая часть политики геноцида.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Демографическое эхо войны: долгосрочные последствия для страны </w:t>
      </w:r>
      <w:r>
        <w:rPr>
          <w:rFonts w:cs="Times New Roman" w:ascii="Times New Roman" w:hAnsi="Times New Roman"/>
          <w:b/>
          <w:bCs/>
          <w:sz w:val="28"/>
          <w:szCs w:val="28"/>
        </w:rPr>
        <w:t>8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слайд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Потери 1945 года — это не только история, но и живая проблема, которую мы чувствуем даже в XXI веке. Главным и самым болезненным итогом стал катастрофический мужской дефицит, который разрушил миллионы потенциальных семей и резко снизил рождаемость.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демографии это называют «эхом войны». Первая яма возникла в сороковых. Затем, каждые 20–25 лет, она повторяется: в конце 60-х, в кризисных 90-х и в наше время. Эти волнообразные провалы до сих пор влияют на всё: от рынка труда до устойчивости пенсионной системы.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Даже привычная модель воспитания в семьях, состоящих только из мамы и бабушки, — это тоже социальный шрам послевоенных лет. Таким образом, 26,6 миллиона погибших — это не просто статистика в архивах, это фактор, который продолжает определять облик нашей страны спустя десятилетия.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Заключение </w:t>
      </w:r>
      <w:r>
        <w:rPr>
          <w:rFonts w:cs="Times New Roman" w:ascii="Times New Roman" w:hAnsi="Times New Roman"/>
          <w:b/>
          <w:bCs/>
          <w:sz w:val="28"/>
          <w:szCs w:val="28"/>
        </w:rPr>
        <w:t>9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слайд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Подводя итог: цифра в 26,6 миллиона человек — это результат десятилетий кропотливой архивной работы. Она объединяет в себе и трагедию фронта, и беспрецедентную жестокость по отношению к мирным гражданам.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Понимать истинную цену Победы — значит не просто знать статистику, а осознавать масштаб подвига нашего народа. Сегодня эти данные служат главной защитой исторической правды для будущих поколений.</w:t>
      </w:r>
    </w:p>
    <w:p>
      <w:pPr>
        <w:pStyle w:val="Normal"/>
        <w:spacing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этом мой доклад окончен. Спасибо за внимание, я готов ответить на ваши вопросы.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1120"/>
        </w:tabs>
        <w:ind w:start="11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80"/>
        </w:tabs>
        <w:ind w:start="1480" w:hanging="360"/>
      </w:pPr>
      <w:rPr/>
    </w:lvl>
    <w:lvl w:ilvl="2">
      <w:start w:val="1"/>
      <w:numFmt w:val="decimal"/>
      <w:lvlText w:val="%3."/>
      <w:lvlJc w:val="start"/>
      <w:pPr>
        <w:tabs>
          <w:tab w:val="num" w:pos="1840"/>
        </w:tabs>
        <w:ind w:start="1840" w:hanging="360"/>
      </w:pPr>
      <w:rPr/>
    </w:lvl>
    <w:lvl w:ilvl="3">
      <w:start w:val="1"/>
      <w:numFmt w:val="decimal"/>
      <w:lvlText w:val="%4."/>
      <w:lvlJc w:val="start"/>
      <w:pPr>
        <w:tabs>
          <w:tab w:val="num" w:pos="2200"/>
        </w:tabs>
        <w:ind w:start="2200" w:hanging="360"/>
      </w:pPr>
      <w:rPr/>
    </w:lvl>
    <w:lvl w:ilvl="4">
      <w:start w:val="1"/>
      <w:numFmt w:val="decimal"/>
      <w:lvlText w:val="%5."/>
      <w:lvlJc w:val="start"/>
      <w:pPr>
        <w:tabs>
          <w:tab w:val="num" w:pos="2560"/>
        </w:tabs>
        <w:ind w:start="2560" w:hanging="360"/>
      </w:pPr>
      <w:rPr/>
    </w:lvl>
    <w:lvl w:ilvl="5">
      <w:start w:val="1"/>
      <w:numFmt w:val="decimal"/>
      <w:lvlText w:val="%6."/>
      <w:lvlJc w:val="start"/>
      <w:pPr>
        <w:tabs>
          <w:tab w:val="num" w:pos="2920"/>
        </w:tabs>
        <w:ind w:start="2920" w:hanging="360"/>
      </w:pPr>
      <w:rPr/>
    </w:lvl>
    <w:lvl w:ilvl="6">
      <w:start w:val="1"/>
      <w:numFmt w:val="decimal"/>
      <w:lvlText w:val="%7."/>
      <w:lvlJc w:val="start"/>
      <w:pPr>
        <w:tabs>
          <w:tab w:val="num" w:pos="3280"/>
        </w:tabs>
        <w:ind w:start="3280" w:hanging="360"/>
      </w:pPr>
      <w:rPr/>
    </w:lvl>
    <w:lvl w:ilvl="7">
      <w:start w:val="1"/>
      <w:numFmt w:val="decimal"/>
      <w:lvlText w:val="%8."/>
      <w:lvlJc w:val="start"/>
      <w:pPr>
        <w:tabs>
          <w:tab w:val="num" w:pos="3640"/>
        </w:tabs>
        <w:ind w:start="3640" w:hanging="360"/>
      </w:pPr>
      <w:rPr/>
    </w:lvl>
    <w:lvl w:ilvl="8">
      <w:start w:val="1"/>
      <w:numFmt w:val="decimal"/>
      <w:lvlText w:val="%9."/>
      <w:lvlJc w:val="start"/>
      <w:pPr>
        <w:tabs>
          <w:tab w:val="num" w:pos="4000"/>
        </w:tabs>
        <w:ind w:start="40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26"/>
        </w:tabs>
        <w:ind w:start="1126" w:hanging="360"/>
      </w:pPr>
      <w:rPr/>
    </w:lvl>
    <w:lvl w:ilvl="1">
      <w:start w:val="1"/>
      <w:numFmt w:val="decimal"/>
      <w:lvlText w:val="%2."/>
      <w:lvlJc w:val="start"/>
      <w:pPr>
        <w:tabs>
          <w:tab w:val="num" w:pos="1486"/>
        </w:tabs>
        <w:ind w:start="1486" w:hanging="360"/>
      </w:pPr>
      <w:rPr/>
    </w:lvl>
    <w:lvl w:ilvl="2">
      <w:start w:val="1"/>
      <w:numFmt w:val="decimal"/>
      <w:lvlText w:val="%3."/>
      <w:lvlJc w:val="start"/>
      <w:pPr>
        <w:tabs>
          <w:tab w:val="num" w:pos="1846"/>
        </w:tabs>
        <w:ind w:start="1846" w:hanging="360"/>
      </w:pPr>
      <w:rPr/>
    </w:lvl>
    <w:lvl w:ilvl="3">
      <w:start w:val="1"/>
      <w:numFmt w:val="decimal"/>
      <w:lvlText w:val="%4."/>
      <w:lvlJc w:val="start"/>
      <w:pPr>
        <w:tabs>
          <w:tab w:val="num" w:pos="2206"/>
        </w:tabs>
        <w:ind w:start="2206" w:hanging="360"/>
      </w:pPr>
      <w:rPr/>
    </w:lvl>
    <w:lvl w:ilvl="4">
      <w:start w:val="1"/>
      <w:numFmt w:val="decimal"/>
      <w:lvlText w:val="%5."/>
      <w:lvlJc w:val="start"/>
      <w:pPr>
        <w:tabs>
          <w:tab w:val="num" w:pos="2566"/>
        </w:tabs>
        <w:ind w:start="2566" w:hanging="360"/>
      </w:pPr>
      <w:rPr/>
    </w:lvl>
    <w:lvl w:ilvl="5">
      <w:start w:val="1"/>
      <w:numFmt w:val="decimal"/>
      <w:lvlText w:val="%6."/>
      <w:lvlJc w:val="start"/>
      <w:pPr>
        <w:tabs>
          <w:tab w:val="num" w:pos="2926"/>
        </w:tabs>
        <w:ind w:start="2926" w:hanging="360"/>
      </w:pPr>
      <w:rPr/>
    </w:lvl>
    <w:lvl w:ilvl="6">
      <w:start w:val="1"/>
      <w:numFmt w:val="decimal"/>
      <w:lvlText w:val="%7."/>
      <w:lvlJc w:val="start"/>
      <w:pPr>
        <w:tabs>
          <w:tab w:val="num" w:pos="3286"/>
        </w:tabs>
        <w:ind w:start="3286" w:hanging="360"/>
      </w:pPr>
      <w:rPr/>
    </w:lvl>
    <w:lvl w:ilvl="7">
      <w:start w:val="1"/>
      <w:numFmt w:val="decimal"/>
      <w:lvlText w:val="%8."/>
      <w:lvlJc w:val="start"/>
      <w:pPr>
        <w:tabs>
          <w:tab w:val="num" w:pos="3646"/>
        </w:tabs>
        <w:ind w:start="3646" w:hanging="360"/>
      </w:pPr>
      <w:rPr/>
    </w:lvl>
    <w:lvl w:ilvl="8">
      <w:start w:val="1"/>
      <w:numFmt w:val="decimal"/>
      <w:lvlText w:val="%9."/>
      <w:lvlJc w:val="start"/>
      <w:pPr>
        <w:tabs>
          <w:tab w:val="num" w:pos="4006"/>
        </w:tabs>
        <w:ind w:start="4006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940107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40107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940107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940107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940107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940107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940107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940107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940107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94010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40107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940107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940107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940107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940107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940107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940107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940107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940107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940107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940107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40107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940107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40107"/>
    <w:rPr>
      <w:b/>
      <w:bCs/>
      <w:smallCaps/>
      <w:color w:themeColor="accent1" w:themeShade="bf" w:val="0F4761"/>
      <w:spacing w:val="5"/>
    </w:rPr>
  </w:style>
  <w:style w:type="character" w:styleId="Style8">
    <w:name w:val="Символ нумерации"/>
    <w:qFormat/>
    <w:rPr/>
  </w:style>
  <w:style w:type="paragraph" w:styleId="Style9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hiron Hei HK ExtraLight" w:cs="Matangi Ligh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Matangi Light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tangi Light"/>
      <w:i/>
      <w:iCs/>
      <w:sz w:val="24"/>
      <w:szCs w:val="24"/>
    </w:rPr>
  </w:style>
  <w:style w:type="paragraph" w:styleId="Style10">
    <w:name w:val="Указатель"/>
    <w:basedOn w:val="Normal"/>
    <w:qFormat/>
    <w:pPr>
      <w:suppressLineNumbers/>
    </w:pPr>
    <w:rPr>
      <w:rFonts w:cs="Matangi Light"/>
    </w:rPr>
  </w:style>
  <w:style w:type="paragraph" w:styleId="Title">
    <w:name w:val="Title"/>
    <w:basedOn w:val="Normal"/>
    <w:next w:val="Normal"/>
    <w:link w:val="Style5"/>
    <w:uiPriority w:val="10"/>
    <w:qFormat/>
    <w:rsid w:val="00940107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940107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940107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40107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940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Style1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LibreOffice/26.2.1.2$Linux_X86_64 LibreOffice_project/620$Build-2</Application>
  <AppVersion>15.0000</AppVersion>
  <Pages>4</Pages>
  <Words>920</Words>
  <Characters>5724</Characters>
  <CharactersWithSpaces>6616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2025-12-18T17:00:00Z</dcterms:created>
  <dc:creator>Антон Шмидт</dc:creator>
  <dc:description/>
  <dc:language>ru-RU</dc:language>
  <cp:lastModifiedBy/>
  <dcterms:modified xsi:type="dcterms:W3CDTF">2026-03-16T12:08:10Z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