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Лабораторная работа 3</w:t>
      </w:r>
    </w:p>
    <w:p>
      <w:pPr>
        <w:spacing w:after="360"/>
        <w:ind w:firstLine="0"/>
        <w:jc w:val="center"/>
      </w:pPr>
      <w:r>
        <w:rPr>
          <w:b/>
        </w:rPr>
        <w:t>Оптимизация загрузки исполнителей и длительности работ</w:t>
      </w:r>
    </w:p>
    <w:p>
      <w:pPr>
        <w:spacing w:before="0" w:after="120"/>
        <w:ind w:firstLine="709"/>
        <w:jc w:val="both"/>
      </w:pPr>
      <w:r>
        <w:t>Цель работы – получение навыков обнаружения фактов перегрузки трудовых ресурсов, поиска причин перегруженности ресурсов и использования разнообразных способов выравнивания загрузки.</w:t>
      </w:r>
    </w:p>
    <w:p>
      <w:pPr>
        <w:spacing w:before="0" w:after="120"/>
        <w:ind w:firstLine="709"/>
        <w:jc w:val="both"/>
      </w:pPr>
      <w:r>
        <w:rPr>
          <w:i/>
        </w:rPr>
        <w:t>Продолжительность выполнения работы</w:t>
      </w:r>
      <w:r>
        <w:t xml:space="preserve"> – четыре академических часа. Первые 2 часа – выполнение работы, последующие два часа – подготовка отчета и защита лабораторной работы.</w:t>
      </w:r>
    </w:p>
    <w:p>
      <w:pPr>
        <w:pStyle w:val="Heading1"/>
        <w:ind w:firstLine="0"/>
      </w:pPr>
      <w:r>
        <w:rPr>
          <w:rFonts w:ascii="Times New Roman" w:hAnsi="Times New Roman"/>
          <w:b/>
          <w:color w:val="000000"/>
          <w:sz w:val="28"/>
        </w:rPr>
        <w:t>Порядок выполнения работы</w:t>
      </w:r>
    </w:p>
    <w:p>
      <w:pPr>
        <w:spacing w:after="80"/>
        <w:ind w:firstLine="0" w:left="709"/>
        <w:jc w:val="both"/>
      </w:pPr>
      <w:r>
        <w:t xml:space="preserve">1. Открыть проект «Разработка_программы» в системе </w:t>
      </w:r>
      <w:r>
        <w:rPr>
          <w:b/>
        </w:rPr>
        <w:t>MS Project</w:t>
      </w:r>
      <w:r>
        <w:t>.</w:t>
      </w:r>
    </w:p>
    <w:p>
      <w:pPr>
        <w:spacing w:after="80"/>
        <w:ind w:firstLine="0" w:left="709"/>
        <w:jc w:val="both"/>
      </w:pPr>
      <w:r>
        <w:t>2. Создать резервную копию проекта.</w:t>
      </w:r>
    </w:p>
    <w:p>
      <w:pPr>
        <w:spacing w:after="80"/>
        <w:ind w:firstLine="0" w:left="709"/>
        <w:jc w:val="both"/>
      </w:pPr>
      <w:r>
        <w:t>3. Сократить время выполнения задачи «Постановка задачи» различными способами:</w:t>
      </w:r>
    </w:p>
    <w:p>
      <w:pPr>
        <w:spacing w:after="80"/>
        <w:ind w:firstLine="0" w:left="1417"/>
        <w:jc w:val="both"/>
      </w:pPr>
      <w:r>
        <w:t>– оптимизация профиля загрузки трудовых ресурсов;</w:t>
      </w:r>
    </w:p>
    <w:p>
      <w:pPr>
        <w:spacing w:after="80"/>
        <w:ind w:firstLine="0" w:left="1417"/>
        <w:jc w:val="both"/>
      </w:pPr>
      <w:r>
        <w:t xml:space="preserve">– введение сверхурочной работы </w:t>
      </w:r>
      <w:r>
        <w:rPr>
          <w:i/>
        </w:rPr>
        <w:t>Поставщика</w:t>
      </w:r>
      <w:r>
        <w:t>;</w:t>
      </w:r>
    </w:p>
    <w:p>
      <w:pPr>
        <w:spacing w:after="80"/>
        <w:ind w:firstLine="0" w:left="1417"/>
        <w:jc w:val="both"/>
      </w:pPr>
      <w:r>
        <w:t>– привлечение дополнительного персонала к выполнению задачи.</w:t>
      </w:r>
    </w:p>
    <w:p>
      <w:pPr>
        <w:spacing w:after="80"/>
        <w:ind w:firstLine="0" w:left="709"/>
        <w:jc w:val="both"/>
      </w:pPr>
      <w:r>
        <w:t>4. Проанализировать стоимость проекта и влияние разных факторов на нее.</w:t>
      </w:r>
    </w:p>
    <w:p>
      <w:pPr>
        <w:pStyle w:val="Heading1"/>
        <w:ind w:firstLine="0"/>
      </w:pPr>
      <w:r>
        <w:rPr>
          <w:rFonts w:ascii="Times New Roman" w:hAnsi="Times New Roman"/>
          <w:b/>
          <w:color w:val="000000"/>
          <w:sz w:val="28"/>
        </w:rPr>
        <w:t>Отчетность по работе</w:t>
      </w:r>
    </w:p>
    <w:p>
      <w:pPr>
        <w:spacing w:before="0" w:after="120"/>
        <w:ind w:firstLine="709"/>
        <w:jc w:val="both"/>
      </w:pPr>
      <w:r>
        <w:t>По факту выполнения работы в машинописном или электронном виде (по усмотрению преподавателя) готовится отчет о выполненной работе.</w:t>
      </w:r>
    </w:p>
    <w:p>
      <w:pPr>
        <w:spacing w:before="0" w:after="120"/>
        <w:ind w:firstLine="709"/>
        <w:jc w:val="both"/>
      </w:pPr>
      <w:r>
        <w:t>В отчете должны быть: титульный лист, содержание, описание поэтапного хода выполнения лабораторной работы, сопровождающееся скриншотами и подробным описанием выполняемых действий.</w:t>
      </w:r>
    </w:p>
    <w:p>
      <w:pPr>
        <w:spacing w:before="0" w:after="120"/>
        <w:ind w:firstLine="709"/>
        <w:jc w:val="both"/>
      </w:pPr>
      <w:r>
        <w:t>Требования к оформлению: шрифт Times New Roman, 14 кегль, текст оформляется через 1.5 интервала, основной текст выравнивается по ширине страницы, заголовки – по центру. Подписи к таблицам располагаются над таблицами с выравниванием по правому краю. Подписи к рисункам располагаются под рисунками и выравнивание по центру. Нумерация таблиц и рисунков сквозная.</w:t>
      </w:r>
    </w:p>
    <w:p>
      <w:pPr>
        <w:pStyle w:val="Heading1"/>
        <w:ind w:firstLine="0"/>
      </w:pPr>
      <w:r>
        <w:rPr>
          <w:rFonts w:ascii="Times New Roman" w:hAnsi="Times New Roman"/>
          <w:b/>
          <w:color w:val="000000"/>
          <w:sz w:val="28"/>
        </w:rPr>
        <w:t>Пошаговая инструкция выполнения работы</w:t>
      </w:r>
    </w:p>
    <w:p>
      <w:pPr>
        <w:spacing w:before="0" w:after="120"/>
        <w:ind w:firstLine="709"/>
        <w:jc w:val="both"/>
      </w:pPr>
      <w:r>
        <w:rPr>
          <w:b/>
        </w:rPr>
        <w:t>ВАЖНО: на домашних компьютерах студентов и на компьютерах в аудитории могут быть установлены разные версии MS Project, поэтому не все дальнейшие инструкции и пункты меню могут быть актуальны. В случае затруднений следует самостоятельно найти соответствующие пункты меню.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28"/>
        </w:rPr>
        <w:t>Корректировка ставок оплаты труда</w:t>
      </w:r>
    </w:p>
    <w:p>
      <w:pPr>
        <w:spacing w:before="0" w:after="120"/>
        <w:ind w:firstLine="709"/>
        <w:jc w:val="both"/>
      </w:pPr>
      <w:r>
        <w:t xml:space="preserve">Внести в представлении </w:t>
      </w:r>
      <w:r>
        <w:rPr>
          <w:i/>
        </w:rPr>
        <w:t>Лист ресурсов</w:t>
      </w:r>
      <w:r>
        <w:t xml:space="preserve"> изменения ставок оплаты сверхурочной работы сотрудников:</w:t>
      </w:r>
    </w:p>
    <w:p>
      <w:pPr>
        <w:spacing w:after="80"/>
        <w:ind w:firstLine="0" w:left="1417"/>
        <w:jc w:val="both"/>
      </w:pPr>
      <w:r>
        <w:t xml:space="preserve"> </w:t>
      </w:r>
      <w:r>
        <w:rPr>
          <w:i/>
        </w:rPr>
        <w:t>Поставщик</w:t>
      </w:r>
      <w:r>
        <w:t xml:space="preserve"> – 700 р./ч., с 01.01.2024 – 750 р./ч.</w:t>
      </w:r>
    </w:p>
    <w:p>
      <w:pPr>
        <w:spacing w:after="80"/>
        <w:ind w:firstLine="0" w:left="1417"/>
        <w:jc w:val="both"/>
      </w:pPr>
      <w:r>
        <w:t xml:space="preserve"> </w:t>
      </w:r>
      <w:r>
        <w:rPr>
          <w:i/>
        </w:rPr>
        <w:t>Программист 1</w:t>
      </w:r>
      <w:r>
        <w:t xml:space="preserve"> – 750 р./ч., с 01.01.2024 – 800 р./ч.</w:t>
      </w:r>
    </w:p>
    <w:p>
      <w:pPr>
        <w:spacing w:after="80"/>
        <w:ind w:firstLine="0" w:left="1417"/>
        <w:jc w:val="both"/>
      </w:pPr>
      <w:r>
        <w:t xml:space="preserve"> </w:t>
      </w:r>
      <w:r>
        <w:rPr>
          <w:i/>
        </w:rPr>
        <w:t>Программист 2</w:t>
      </w:r>
      <w:r>
        <w:t xml:space="preserve"> – 750 р./ч.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28"/>
        </w:rPr>
        <w:t>Визуальный анализ диаграммы Ганта</w:t>
      </w:r>
    </w:p>
    <w:p>
      <w:pPr>
        <w:spacing w:before="0" w:after="120"/>
        <w:ind w:firstLine="709"/>
        <w:jc w:val="both"/>
      </w:pPr>
      <w:r>
        <w:t>По диаграмме Ганта, построенной в лабораторной работе 2 видно, что выполнение задачи "</w:t>
      </w:r>
      <w:r>
        <w:rPr>
          <w:i/>
        </w:rPr>
        <w:t>Постановка задачи</w:t>
      </w:r>
      <w:r>
        <w:t>" прерывается на период недоступности исполнителя "</w:t>
      </w:r>
      <w:r>
        <w:rPr>
          <w:i/>
        </w:rPr>
        <w:t>Поставщик</w:t>
      </w:r>
      <w:r>
        <w:t>" с 28.09 по 18.10 и установленном для него профиле загрузки «Загрузка в конце». Время работы над проектом могло бы быть сокращено, если бы исполнитель работы смог до начала периода своей недоступности завершить работу над задачей.</w:t>
      </w:r>
    </w:p>
    <w:p>
      <w:pPr>
        <w:spacing w:before="0" w:after="120"/>
        <w:ind w:firstLine="709"/>
        <w:jc w:val="both"/>
      </w:pPr>
      <w:r>
        <w:t>Примерный вид диаграммы Ганта показан на рисунке 1 (даты начала и окончания проекта и его отдельных задач могут отличаться в зависимости от начальных установок проекта, сделанных на ЛР_1).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gant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t xml:space="preserve">Рисунок 1 – </w:t>
      </w:r>
      <w:r>
        <w:rPr>
          <w:b/>
        </w:rPr>
        <w:t>Примерный</w:t>
      </w:r>
      <w:r>
        <w:t xml:space="preserve"> вид диаграммы Ганта</w:t>
      </w:r>
    </w:p>
    <w:p>
      <w:pPr>
        <w:spacing w:before="0" w:after="120"/>
        <w:ind w:firstLine="709"/>
        <w:jc w:val="both"/>
      </w:pPr>
      <w:r>
        <w:t>Для сокращения длительности проекта за счет первой задачи «Постановки задачи» возможны, например, следующие действия, ведущие к сокращению длительности:</w:t>
      </w:r>
    </w:p>
    <w:p>
      <w:pPr>
        <w:spacing w:after="80"/>
        <w:ind w:firstLine="0" w:left="1417"/>
        <w:jc w:val="both"/>
      </w:pPr>
      <w:r>
        <w:t>– оптимизация профиля загрузки трудовых ресурсов;</w:t>
      </w:r>
    </w:p>
    <w:p>
      <w:pPr>
        <w:spacing w:after="80"/>
        <w:ind w:firstLine="0" w:left="1417"/>
        <w:jc w:val="both"/>
      </w:pPr>
      <w:r>
        <w:t xml:space="preserve">– введение сверхурочной работы </w:t>
      </w:r>
      <w:r>
        <w:rPr>
          <w:i/>
        </w:rPr>
        <w:t>Поставщика</w:t>
      </w:r>
      <w:r>
        <w:t>;</w:t>
      </w:r>
    </w:p>
    <w:p>
      <w:pPr>
        <w:spacing w:after="80"/>
        <w:ind w:firstLine="0" w:left="1417"/>
        <w:jc w:val="both"/>
      </w:pPr>
      <w:r>
        <w:t>– привлечение дополнительного персонала к выполнению задачи.</w:t>
      </w:r>
    </w:p>
    <w:p>
      <w:pPr>
        <w:spacing w:before="0" w:after="120"/>
        <w:ind w:firstLine="709"/>
        <w:jc w:val="both"/>
      </w:pPr>
      <w:r>
        <w:t>Выполним эти действия.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28"/>
        </w:rPr>
        <w:t>Оптимизация профиля загрузки трудовых ресурсов</w:t>
      </w:r>
    </w:p>
    <w:p>
      <w:pPr>
        <w:spacing w:before="0" w:after="120"/>
        <w:ind w:firstLine="709"/>
        <w:jc w:val="both"/>
      </w:pPr>
      <w:r>
        <w:t xml:space="preserve">По ходу выполнения ЛР_1 для задачи «Постановка задачи» была установлена неравномерная загрузка сотрудника </w:t>
      </w:r>
      <w:r>
        <w:rPr>
          <w:i/>
        </w:rPr>
        <w:t>Поставщик</w:t>
      </w:r>
      <w:r>
        <w:t xml:space="preserve">. Попробуйте изменить профиль загрузки </w:t>
      </w:r>
      <w:r>
        <w:rPr>
          <w:i/>
        </w:rPr>
        <w:t>Поставщика</w:t>
      </w:r>
      <w:r>
        <w:t xml:space="preserve">. Сейчас для </w:t>
      </w:r>
      <w:r>
        <w:rPr>
          <w:i/>
        </w:rPr>
        <w:t>Поставщика</w:t>
      </w:r>
      <w:r>
        <w:t xml:space="preserve"> установлен профиль загрузки </w:t>
      </w:r>
      <w:r>
        <w:rPr>
          <w:i/>
        </w:rPr>
        <w:t>Пользовательский</w:t>
      </w:r>
      <w:r>
        <w:t>. Этот профиль предполагает постепенное увеличение трудозатрат к концу задачи, что существенно увеличивает длительность ее выполнения.</w:t>
      </w:r>
    </w:p>
    <w:p>
      <w:pPr>
        <w:spacing w:before="0" w:after="120"/>
        <w:ind w:firstLine="709"/>
        <w:jc w:val="both"/>
      </w:pPr>
      <w:r>
        <w:t>Последовательно установите различные графики загрузки исполнителя, в последнюю очередь примените плоский профиль. Выбор профиля загрузки ресурса показан на рисунке.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41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dialo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709"/>
        <w:jc w:val="both"/>
      </w:pPr>
      <w:r>
        <w:t>Для выбора профиля загрузки следует:</w:t>
      </w:r>
    </w:p>
    <w:p>
      <w:pPr>
        <w:spacing w:after="80"/>
        <w:ind w:firstLine="0" w:left="1417"/>
        <w:jc w:val="both"/>
      </w:pPr>
      <w:r>
        <w:t xml:space="preserve">– переключиться в представление </w:t>
      </w:r>
      <w:r>
        <w:rPr>
          <w:i/>
        </w:rPr>
        <w:t>Использование ресурсов</w:t>
      </w:r>
      <w:r>
        <w:t>.</w:t>
      </w:r>
    </w:p>
    <w:p>
      <w:pPr>
        <w:spacing w:after="80"/>
        <w:ind w:firstLine="0" w:left="1417"/>
        <w:jc w:val="both"/>
      </w:pPr>
      <w:r>
        <w:t xml:space="preserve">– для </w:t>
      </w:r>
      <w:r>
        <w:rPr>
          <w:i/>
        </w:rPr>
        <w:t>Поставщика</w:t>
      </w:r>
      <w:r>
        <w:t xml:space="preserve"> найти строку с названием назначенной ему задачи </w:t>
      </w:r>
      <w:r>
        <w:rPr>
          <w:i/>
        </w:rPr>
        <w:t>Постановка задачи</w:t>
      </w:r>
      <w:r>
        <w:t xml:space="preserve"> и выполнить двойной щелчок мышью по ее названию.</w:t>
      </w:r>
    </w:p>
    <w:p>
      <w:pPr>
        <w:spacing w:after="80"/>
        <w:ind w:firstLine="0" w:left="1417"/>
        <w:jc w:val="both"/>
      </w:pPr>
      <w:r>
        <w:t xml:space="preserve">– в открывшемся окне сведений о назначении установить </w:t>
      </w:r>
      <w:r>
        <w:rPr>
          <w:i/>
        </w:rPr>
        <w:t>Профиль загрузки</w:t>
      </w:r>
      <w:r>
        <w:t xml:space="preserve"> в нужное значение.</w:t>
      </w:r>
    </w:p>
    <w:p>
      <w:pPr>
        <w:spacing w:before="0" w:after="120"/>
        <w:ind w:firstLine="709"/>
        <w:jc w:val="both"/>
      </w:pPr>
      <w:r>
        <w:t xml:space="preserve">При профиле загрузки «Плоский» получается уложиться в период доступности </w:t>
      </w:r>
      <w:r>
        <w:rPr>
          <w:i/>
        </w:rPr>
        <w:t>Поставщика</w:t>
      </w:r>
      <w:r>
        <w:t xml:space="preserve"> при реализации задачи </w:t>
      </w:r>
      <w:r>
        <w:rPr>
          <w:i/>
        </w:rPr>
        <w:t>Постановки задачи</w:t>
      </w:r>
      <w:r>
        <w:t xml:space="preserve">. Диаграмма Ганта в этом случае будет выглядеть как на рисунке ниже. </w:t>
      </w:r>
      <w:r>
        <w:rPr>
          <w:i/>
        </w:rPr>
        <w:t>Поставщик</w:t>
      </w:r>
      <w:r>
        <w:t xml:space="preserve"> успевает до ухода в отпуск выполнить задачу </w:t>
      </w:r>
      <w:r>
        <w:rPr>
          <w:i/>
        </w:rPr>
        <w:t>Постановка задачи</w:t>
      </w:r>
      <w:r>
        <w:t xml:space="preserve">, но не успевает вовремя, до выхода из отпуска, приступить к работе над задачей </w:t>
      </w:r>
      <w:r>
        <w:rPr>
          <w:i/>
        </w:rPr>
        <w:t>Отладка программного комплекса</w:t>
      </w:r>
      <w:r>
        <w:t>. В выполнении этой задачи возникает перерыв. Кроме того, работа над проектом прерывается на время праздника «День согласия и примирения». Все эти моменты выделены на диаграмме Ганта желтым цветом.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38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gant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3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709"/>
        <w:jc w:val="both"/>
      </w:pPr>
      <w:r>
        <w:t xml:space="preserve">По результатам экспериментов с профилем загрузки </w:t>
      </w:r>
      <w:r>
        <w:rPr>
          <w:i/>
        </w:rPr>
        <w:t>Поставщика</w:t>
      </w:r>
      <w:r>
        <w:t xml:space="preserve"> подготовить и включить в отчет таблицу следующего вида: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9"/>
        <w:gridCol w:w="1899"/>
        <w:gridCol w:w="1899"/>
        <w:gridCol w:w="1899"/>
        <w:gridCol w:w="1899"/>
      </w:tblGrid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Профиль загрузки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Дата начала проекта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Дата завершения задачи «Постановка задачи»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Стоимость проекта, руб.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Дата завершения проекта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Загрузка в конце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Загрузка в начале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…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…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Плоский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</w:p>
        </w:tc>
      </w:tr>
    </w:tbl>
    <w:p>
      <w:pPr>
        <w:spacing w:before="240" w:after="120"/>
        <w:ind w:firstLine="709"/>
        <w:jc w:val="both"/>
      </w:pPr>
      <w:r>
        <w:t>Вернуться к профилю загрузки «Плоский» и перейти ко второй возможности – введение сверхурочной работы.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28"/>
        </w:rPr>
        <w:t>Введение сверхурочных работ</w:t>
      </w:r>
    </w:p>
    <w:p>
      <w:pPr>
        <w:spacing w:before="0" w:after="120"/>
        <w:ind w:firstLine="709"/>
        <w:jc w:val="both"/>
      </w:pPr>
      <w:r>
        <w:t xml:space="preserve">Нужно спланировать работу </w:t>
      </w:r>
      <w:r>
        <w:rPr>
          <w:i/>
        </w:rPr>
        <w:t>Поставщика</w:t>
      </w:r>
      <w:r>
        <w:t xml:space="preserve"> так, чтобы </w:t>
      </w:r>
      <w:r>
        <w:rPr>
          <w:i/>
        </w:rPr>
        <w:t>Постановка задачи</w:t>
      </w:r>
      <w:r>
        <w:t xml:space="preserve"> выполнялась не за 10 дней, как планировалось изначально, а за 8 рабочих дней. Понятно, что в этом случае </w:t>
      </w:r>
      <w:r>
        <w:rPr>
          <w:i/>
        </w:rPr>
        <w:t>Поставщик</w:t>
      </w:r>
      <w:r>
        <w:t xml:space="preserve"> должен работать сверхурочно и получать оплату за сверхурочные часы.</w:t>
      </w:r>
    </w:p>
    <w:p>
      <w:pPr>
        <w:spacing w:before="0" w:after="120"/>
        <w:ind w:firstLine="0"/>
        <w:jc w:val="center"/>
      </w:pPr>
      <w:r>
        <w:t>Теоретические сведения</w:t>
      </w:r>
    </w:p>
    <w:p>
      <w:pPr>
        <w:spacing w:before="0" w:after="120"/>
        <w:ind w:firstLine="709"/>
        <w:jc w:val="both"/>
      </w:pPr>
      <w:r>
        <w:t>Для расчета длительности задачи MS Project использует следующую формулу:</w:t>
      </w:r>
    </w:p>
    <w:p>
      <w:pPr>
        <w:spacing w:before="0" w:after="120"/>
        <w:ind w:firstLine="0"/>
        <w:jc w:val="center"/>
      </w:pPr>
      <w:r>
        <w:rPr>
          <w:b/>
        </w:rPr>
        <w:t>Трудоемкость = Длительность x Загрузка.</w:t>
      </w:r>
    </w:p>
    <w:p>
      <w:pPr>
        <w:spacing w:before="0" w:after="120"/>
        <w:ind w:firstLine="709"/>
        <w:jc w:val="both"/>
      </w:pPr>
      <w:r>
        <w:t>Трудоемкость (трудозатраты) – количество человеко-часов, затраченных на выполнение работы. Стоимость работы, выполненной исполнителем, получается далее в результате умножения трудоемкости на почасовую ставку работника.</w:t>
      </w:r>
    </w:p>
    <w:p>
      <w:pPr>
        <w:spacing w:before="0" w:after="120"/>
        <w:ind w:firstLine="709"/>
        <w:jc w:val="both"/>
      </w:pPr>
      <w:r>
        <w:t>Длительность – время, которое занимает выполнение работы с момента ее начала и до момента окончания.</w:t>
      </w:r>
    </w:p>
    <w:p>
      <w:pPr>
        <w:spacing w:before="0" w:after="120"/>
        <w:ind w:firstLine="709"/>
        <w:jc w:val="both"/>
      </w:pPr>
      <w:r>
        <w:t>Загрузка – количество часов, которое тратит исполнитель для работы над задачей в течение дня. Если исполнитель работает над задачей весь день (100%), то при 8-часовом рабочем дне загрузка получается 8 часов, если 50% рабочего дня, то загрузка – 4 часа.</w:t>
      </w:r>
    </w:p>
    <w:p>
      <w:pPr>
        <w:spacing w:before="0" w:after="120"/>
        <w:ind w:firstLine="709"/>
        <w:jc w:val="both"/>
      </w:pPr>
      <w:r>
        <w:t>В MS Project определяются "Типы задач". Тип задачи устанавливает, какой из параметров формулы</w:t>
      </w:r>
    </w:p>
    <w:p>
      <w:pPr>
        <w:spacing w:before="0" w:after="120"/>
        <w:ind w:firstLine="0"/>
        <w:jc w:val="center"/>
      </w:pPr>
      <w:r>
        <w:rPr>
          <w:b/>
        </w:rPr>
        <w:t>Трудоемкость = Длительность x Загрузка</w:t>
      </w:r>
    </w:p>
    <w:p>
      <w:pPr>
        <w:spacing w:before="0" w:after="120"/>
        <w:ind w:firstLine="709"/>
        <w:jc w:val="both"/>
      </w:pPr>
      <w:r>
        <w:t>для задачи остается неизменным, а какой может быть изменен. Существуют следующие типы задач:</w:t>
      </w:r>
    </w:p>
    <w:p>
      <w:pPr>
        <w:spacing w:after="80"/>
        <w:ind w:firstLine="0" w:left="709"/>
        <w:jc w:val="both"/>
      </w:pPr>
      <w:r>
        <w:t>1. Фиксированные трудозатраты.</w:t>
      </w:r>
    </w:p>
    <w:p>
      <w:pPr>
        <w:spacing w:after="80"/>
        <w:ind w:firstLine="0" w:left="709"/>
        <w:jc w:val="both"/>
      </w:pPr>
      <w:r>
        <w:t>2. Фиксированный объем ресурсов (устанавливается по умолчанию).</w:t>
      </w:r>
    </w:p>
    <w:p>
      <w:pPr>
        <w:spacing w:after="80"/>
        <w:ind w:firstLine="0" w:left="709"/>
        <w:jc w:val="both"/>
      </w:pPr>
      <w:r>
        <w:t>3. Фиксированная длительность.</w:t>
      </w:r>
    </w:p>
    <w:p>
      <w:pPr>
        <w:spacing w:before="160" w:after="120"/>
        <w:ind w:firstLine="709"/>
        <w:jc w:val="both"/>
      </w:pPr>
      <w:r>
        <w:t>Задача с фиксированными трудозатратами предполагает, что при назначении на задачу новых ресурсов длительность задачи пропорционально уменьшается (трудозатраты неизменны, но при больших ресурсах работа осуществляется быстрее).</w:t>
      </w:r>
    </w:p>
    <w:p>
      <w:pPr>
        <w:spacing w:before="0" w:after="120"/>
        <w:ind w:firstLine="709"/>
        <w:jc w:val="both"/>
      </w:pPr>
      <w:r>
        <w:t>Для задач с фиксированным объемом ресурсов (фиксированной загрузкой исполнителей в течение дня) при увеличении трудозатрат на выполнение задачи пропорционально увеличивается длительность работ.</w:t>
      </w:r>
    </w:p>
    <w:p>
      <w:pPr>
        <w:spacing w:before="0" w:after="120"/>
        <w:ind w:firstLine="709"/>
        <w:jc w:val="both"/>
      </w:pPr>
      <w:r>
        <w:t>Для задач с фиксированной длительностью при увеличении ресурсов, назначенных на задачу, пропорционально возрастают трудозатраты, сколько бы ресурсов ни назначить на задачу, длительность ее выполнения остается неизменной, но исполнители в совокупности тратят большее количество человеко-дней или человеко-часов (увеличивается трудоемкость).</w:t>
      </w:r>
    </w:p>
    <w:p>
      <w:pPr>
        <w:spacing w:before="0" w:after="120"/>
        <w:ind w:firstLine="709"/>
        <w:jc w:val="both"/>
      </w:pPr>
      <w:r>
        <w:t>Переходим к реализации плана сверхурочных работ.</w:t>
      </w:r>
    </w:p>
    <w:p>
      <w:pPr>
        <w:spacing w:before="0" w:after="120"/>
        <w:ind w:firstLine="709"/>
        <w:jc w:val="both"/>
      </w:pPr>
      <w:r>
        <w:t xml:space="preserve">1. Установим для задачи </w:t>
      </w:r>
      <w:r>
        <w:rPr>
          <w:i/>
        </w:rPr>
        <w:t>Постановка задачи</w:t>
      </w:r>
      <w:r>
        <w:t xml:space="preserve"> тип </w:t>
      </w:r>
      <w:r>
        <w:rPr>
          <w:i/>
        </w:rPr>
        <w:t>Фиксированные трудозатраты</w:t>
      </w:r>
      <w:r>
        <w:t xml:space="preserve">. В обычном режиме работы </w:t>
      </w:r>
      <w:r>
        <w:rPr>
          <w:i/>
        </w:rPr>
        <w:t>Поставщика</w:t>
      </w:r>
      <w:r>
        <w:t xml:space="preserve"> при 8-часовом рабочем дне задача может быть выполнена за 10 рабочих дней (трудоемкость 80 человеко-часов). Сократив длительность на 2 дня получим, что загрузка исполнителя составит 10 часов в день: 10 часов*8 дней дают 80 человеко-часов. Сверхурочная работа за 8 дней составит 16 часов.</w:t>
      </w:r>
    </w:p>
    <w:p>
      <w:pPr>
        <w:spacing w:before="0" w:after="120"/>
        <w:ind w:firstLine="709"/>
        <w:jc w:val="both"/>
      </w:pPr>
      <w:r>
        <w:t xml:space="preserve">Уберем из списка ресурсов задачи </w:t>
      </w:r>
      <w:r>
        <w:rPr>
          <w:i/>
        </w:rPr>
        <w:t>Постановка задачи</w:t>
      </w:r>
      <w:r>
        <w:t xml:space="preserve"> междугородные переговоры.</w:t>
      </w:r>
    </w:p>
    <w:p>
      <w:pPr>
        <w:spacing w:before="0" w:after="120"/>
        <w:ind w:firstLine="709"/>
        <w:jc w:val="both"/>
      </w:pPr>
      <w:r>
        <w:t xml:space="preserve">В представлении </w:t>
      </w:r>
      <w:r>
        <w:rPr>
          <w:i/>
        </w:rPr>
        <w:t>Диаграмма Ганта</w:t>
      </w:r>
      <w:r>
        <w:t xml:space="preserve"> щелкаем по задаче </w:t>
      </w:r>
      <w:r>
        <w:rPr>
          <w:i/>
        </w:rPr>
        <w:t>Постановка задачи</w:t>
      </w:r>
      <w:r>
        <w:t xml:space="preserve"> и в диалоговом окне </w:t>
      </w:r>
      <w:r>
        <w:rPr>
          <w:i/>
        </w:rPr>
        <w:t>Сведения о задаче</w:t>
      </w:r>
      <w:r>
        <w:t xml:space="preserve"> меняем тип задачи, как показано на рисунке: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79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dialo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9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709"/>
        <w:jc w:val="both"/>
      </w:pPr>
      <w:r>
        <w:t xml:space="preserve">2. Сделаем настройки, необходимые для регистрации сверхурочных работ. Для этого установим вид представления </w:t>
      </w:r>
      <w:r>
        <w:rPr>
          <w:i/>
        </w:rPr>
        <w:t>Диаграмма Ганта</w:t>
      </w:r>
      <w:r>
        <w:t xml:space="preserve">, в левом окне с использованием пункта меню </w:t>
      </w:r>
      <w:r>
        <w:rPr>
          <w:i/>
        </w:rPr>
        <w:t>Вид</w:t>
      </w:r>
      <w:r>
        <w:t xml:space="preserve"> выберем способ представления </w:t>
      </w:r>
      <w:r>
        <w:rPr>
          <w:i/>
        </w:rPr>
        <w:t>Таблица: затраты</w:t>
      </w:r>
      <w:r>
        <w:t xml:space="preserve"> и разделим окно на верхнюю и нижнюю части, выбрав в нижней части отображение </w:t>
      </w:r>
      <w:r>
        <w:rPr>
          <w:i/>
        </w:rPr>
        <w:t>Трудозатраты ресурсов</w:t>
      </w:r>
      <w:r>
        <w:t xml:space="preserve">. Кроме того, в левой части верхнего окна для контроля операций добавим столбцы </w:t>
      </w:r>
      <w:r>
        <w:rPr>
          <w:i/>
        </w:rPr>
        <w:t>Трудозатраты, Длительность, Сверхурочные трудозатраты</w:t>
      </w:r>
      <w:r>
        <w:t>.</w:t>
      </w:r>
    </w:p>
    <w:p>
      <w:pPr>
        <w:spacing w:before="0" w:after="120"/>
        <w:ind w:firstLine="709"/>
        <w:jc w:val="both"/>
      </w:pPr>
      <w:r>
        <w:t>Внешний вид экрана будет иметь вид, представленный на рисунке ниже. То, на что следует обратить внимание, выделено желтым цветом.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87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tabl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709"/>
        <w:jc w:val="both"/>
      </w:pPr>
      <w:r>
        <w:t>Установим в верхней части экрана длительность задачи 8 дней, а в нижней покажем, что сверхурочные работы составят 16 часов из 80.</w:t>
      </w:r>
    </w:p>
    <w:p>
      <w:pPr>
        <w:spacing w:before="0" w:after="120"/>
        <w:ind w:firstLine="709"/>
        <w:jc w:val="both"/>
      </w:pPr>
      <w:r>
        <w:t>Результат показан на рисунке ниже.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320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tabl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709"/>
        <w:jc w:val="both"/>
      </w:pPr>
      <w:r>
        <w:t>Длительность задачи сократилась с первоначальных 10 дней до 8, появились 16 часов сверхурочных, оплачиваемых по более высокой ставке, и стоимость задачи возросла с 25210 руб. до 31410 руб.</w:t>
      </w:r>
    </w:p>
    <w:p>
      <w:pPr>
        <w:spacing w:before="0" w:after="120"/>
        <w:ind w:firstLine="709"/>
        <w:jc w:val="both"/>
      </w:pPr>
      <w:r>
        <w:t xml:space="preserve">Снова добавим в список ресурсов задачи </w:t>
      </w:r>
      <w:r>
        <w:rPr>
          <w:i/>
        </w:rPr>
        <w:t>Постановка задачи</w:t>
      </w:r>
      <w:r>
        <w:t xml:space="preserve"> междугородные переговоры.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28"/>
        </w:rPr>
        <w:t>Привлечение дополнительного персонала к выполнению задачи</w:t>
      </w:r>
    </w:p>
    <w:p>
      <w:pPr>
        <w:spacing w:before="0" w:after="120"/>
        <w:ind w:firstLine="709"/>
        <w:jc w:val="both"/>
      </w:pPr>
      <w:r>
        <w:t xml:space="preserve">К реализации задачи </w:t>
      </w:r>
      <w:r>
        <w:rPr>
          <w:i/>
        </w:rPr>
        <w:t>Постановка задачи</w:t>
      </w:r>
      <w:r>
        <w:t xml:space="preserve"> в сжатые сроки (8 дней) можно привлечь дополнительный персонал, оставив неизменной загрузку </w:t>
      </w:r>
      <w:r>
        <w:rPr>
          <w:i/>
        </w:rPr>
        <w:t>Поставщика</w:t>
      </w:r>
      <w:r>
        <w:t xml:space="preserve"> – 8 рабочих дней по 8 часов.</w:t>
      </w:r>
    </w:p>
    <w:p>
      <w:pPr>
        <w:spacing w:before="0" w:after="120"/>
        <w:ind w:firstLine="709"/>
        <w:jc w:val="both"/>
      </w:pPr>
      <w:r>
        <w:t xml:space="preserve">Реализуем такой план на следующих условиях. К </w:t>
      </w:r>
      <w:r>
        <w:rPr>
          <w:i/>
        </w:rPr>
        <w:t>Постановке задачи</w:t>
      </w:r>
      <w:r>
        <w:t xml:space="preserve"> привлекается </w:t>
      </w:r>
      <w:r>
        <w:rPr>
          <w:i/>
        </w:rPr>
        <w:t>Инженер по документации</w:t>
      </w:r>
      <w:r>
        <w:t xml:space="preserve"> с окладом 40000 руб. в месяц и со ставкой сверхурочных работ 500 руб. в час. </w:t>
      </w:r>
      <w:r>
        <w:rPr>
          <w:i/>
        </w:rPr>
        <w:t>Инженер по документации</w:t>
      </w:r>
      <w:r>
        <w:t xml:space="preserve"> занят полный рабочий день на другом проекте и может быть привлечен к </w:t>
      </w:r>
      <w:r>
        <w:rPr>
          <w:i/>
        </w:rPr>
        <w:t>Постановке задачи</w:t>
      </w:r>
      <w:r>
        <w:t xml:space="preserve"> только в сверхурочное время. Режим работы </w:t>
      </w:r>
      <w:r>
        <w:rPr>
          <w:i/>
        </w:rPr>
        <w:t>Инженера по документации</w:t>
      </w:r>
      <w:r>
        <w:t xml:space="preserve"> над проектом совпадает с режимом работы </w:t>
      </w:r>
      <w:r>
        <w:rPr>
          <w:i/>
        </w:rPr>
        <w:t>Поставщика</w:t>
      </w:r>
      <w:r>
        <w:t xml:space="preserve"> (4 дня в неделю).</w:t>
      </w:r>
    </w:p>
    <w:p>
      <w:pPr>
        <w:spacing w:before="0" w:after="120"/>
        <w:ind w:firstLine="709"/>
        <w:jc w:val="both"/>
      </w:pPr>
      <w:r>
        <w:t>Порядок действий:</w:t>
      </w:r>
    </w:p>
    <w:p>
      <w:pPr>
        <w:spacing w:after="80"/>
        <w:ind w:firstLine="0" w:left="709"/>
        <w:jc w:val="both"/>
      </w:pPr>
      <w:r>
        <w:t xml:space="preserve">1. Добавить в список ресурсов проекта </w:t>
      </w:r>
      <w:r>
        <w:rPr>
          <w:i/>
        </w:rPr>
        <w:t>Инженера по документации</w:t>
      </w:r>
      <w:r>
        <w:t>, указав все особенности его работы.</w:t>
      </w:r>
    </w:p>
    <w:p>
      <w:pPr>
        <w:spacing w:after="80"/>
        <w:ind w:firstLine="0" w:left="709"/>
        <w:jc w:val="both"/>
      </w:pPr>
      <w:r>
        <w:t xml:space="preserve">2. Назначить на задачу </w:t>
      </w:r>
      <w:r>
        <w:rPr>
          <w:i/>
        </w:rPr>
        <w:t>Постановка задачи</w:t>
      </w:r>
      <w:r>
        <w:t xml:space="preserve"> дополнительного исполнителя </w:t>
      </w:r>
      <w:r>
        <w:rPr>
          <w:i/>
        </w:rPr>
        <w:t>Инженер по документации</w:t>
      </w:r>
      <w:r>
        <w:t>.</w:t>
      </w:r>
    </w:p>
    <w:p>
      <w:pPr>
        <w:spacing w:before="120" w:after="120"/>
        <w:ind w:firstLine="709"/>
        <w:jc w:val="both"/>
      </w:pPr>
      <w:r>
        <w:t>3. Перераспределить трудозатраты:</w:t>
      </w:r>
    </w:p>
    <w:p>
      <w:pPr>
        <w:spacing w:after="80"/>
        <w:ind w:firstLine="0" w:left="1417"/>
        <w:jc w:val="both"/>
      </w:pPr>
      <w:r>
        <w:t xml:space="preserve"> </w:t>
      </w:r>
      <w:r>
        <w:rPr>
          <w:i/>
        </w:rPr>
        <w:t>Поставщик</w:t>
      </w:r>
      <w:r>
        <w:t xml:space="preserve"> – 8 дней по 8 часов;</w:t>
      </w:r>
    </w:p>
    <w:p>
      <w:pPr>
        <w:spacing w:after="80"/>
        <w:ind w:firstLine="0" w:left="1417"/>
        <w:jc w:val="both"/>
      </w:pPr>
      <w:r>
        <w:t xml:space="preserve"> </w:t>
      </w:r>
      <w:r>
        <w:rPr>
          <w:i/>
        </w:rPr>
        <w:t>Инженер по документации</w:t>
      </w:r>
      <w:r>
        <w:t xml:space="preserve"> – сверхурочно по 2 часа в день на протяжении 8 дней;</w:t>
      </w:r>
    </w:p>
    <w:p>
      <w:pPr>
        <w:spacing w:after="80"/>
        <w:ind w:firstLine="0" w:left="1417"/>
        <w:jc w:val="both"/>
      </w:pPr>
      <w:r>
        <w:t xml:space="preserve"> Всего – 80 человеко-часов.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745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tabl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4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709"/>
        <w:jc w:val="both"/>
      </w:pPr>
      <w:r>
        <w:t xml:space="preserve">Итогом перераспределения работ является привлечение к сверхурочной работе не </w:t>
      </w:r>
      <w:r>
        <w:rPr>
          <w:i/>
        </w:rPr>
        <w:t>Поставщика</w:t>
      </w:r>
      <w:r>
        <w:t xml:space="preserve"> с высокой ставкой сверхурочной работы, а привлечение </w:t>
      </w:r>
      <w:r>
        <w:rPr>
          <w:i/>
        </w:rPr>
        <w:t>Инженера по документации</w:t>
      </w:r>
      <w:r>
        <w:t xml:space="preserve"> с более низкой ставкой и снижение затрат с 31410 рублей до 28210 рублей.</w:t>
      </w:r>
    </w:p>
    <w:p>
      <w:pPr>
        <w:spacing w:before="0" w:after="120"/>
        <w:ind w:firstLine="709"/>
        <w:jc w:val="both"/>
      </w:pPr>
      <w:r>
        <w:rPr>
          <w:b/>
        </w:rPr>
        <w:t>Снова добавим в список ресурсов задачи *Постановка задачи* междугородные переговоры.</w:t>
      </w:r>
    </w:p>
    <w:p>
      <w:pPr>
        <w:pStyle w:val="Heading2"/>
        <w:ind w:firstLine="0"/>
      </w:pPr>
      <w:r>
        <w:rPr>
          <w:rFonts w:ascii="Times New Roman" w:hAnsi="Times New Roman"/>
          <w:b/>
          <w:color w:val="000000"/>
          <w:sz w:val="28"/>
        </w:rPr>
        <w:t>Визуальный анализ диаграммы Ганта</w:t>
      </w:r>
    </w:p>
    <w:p>
      <w:pPr>
        <w:spacing w:before="0" w:after="120"/>
        <w:ind w:firstLine="709"/>
        <w:jc w:val="both"/>
      </w:pPr>
      <w:r>
        <w:t>Посмотрим на диаграмму Ганта с подписанными на ней ресурсами: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993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gantt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9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709"/>
        <w:jc w:val="both"/>
      </w:pPr>
      <w:r>
        <w:t xml:space="preserve">Поставщику запланированы две работы, выполняемые параллельно: </w:t>
      </w:r>
      <w:r>
        <w:rPr>
          <w:i/>
        </w:rPr>
        <w:t>Тестирование и исправление ошибок</w:t>
      </w:r>
      <w:r>
        <w:t xml:space="preserve"> и </w:t>
      </w:r>
      <w:r>
        <w:rPr>
          <w:i/>
        </w:rPr>
        <w:t>Отладка программного комплекса</w:t>
      </w:r>
      <w:r>
        <w:t xml:space="preserve">. На каждой из них планируется загрузка </w:t>
      </w:r>
      <w:r>
        <w:rPr>
          <w:i/>
        </w:rPr>
        <w:t>Поставщика</w:t>
      </w:r>
      <w:r>
        <w:t xml:space="preserve"> по 8ч в сутки, что дает нам суммарную загрузку </w:t>
      </w:r>
      <w:r>
        <w:rPr>
          <w:i/>
        </w:rPr>
        <w:t>Поставщика</w:t>
      </w:r>
      <w:r>
        <w:t xml:space="preserve"> на несколько дней в объеме 16ч ежедневно. Такая загрузка исполнителя недопустима. Необходимо разработать комплекс мер по оптимизации загрузки </w:t>
      </w:r>
      <w:r>
        <w:rPr>
          <w:i/>
        </w:rPr>
        <w:t>Поставщика</w:t>
      </w:r>
      <w:r>
        <w:t>.</w:t>
      </w:r>
    </w:p>
    <w:p>
      <w:pPr>
        <w:spacing w:before="0" w:after="120"/>
        <w:ind w:firstLine="709"/>
        <w:jc w:val="both"/>
      </w:pPr>
      <w:r>
        <w:t>Условия оптимизации загрузки:</w:t>
      </w:r>
    </w:p>
    <w:p>
      <w:pPr>
        <w:spacing w:after="80"/>
        <w:ind w:firstLine="0" w:left="709"/>
        <w:jc w:val="both"/>
      </w:pPr>
      <w:r>
        <w:t>1. Все сотрудники, назначенные на проект, взаимозаменяемы, однако несвойственную им работу они будут выполнять на 20% дольше.</w:t>
      </w:r>
    </w:p>
    <w:p>
      <w:pPr>
        <w:spacing w:after="80"/>
        <w:ind w:firstLine="0" w:left="709"/>
        <w:jc w:val="both"/>
      </w:pPr>
      <w:r>
        <w:t>2. В компании не приветствуются сверхурочные работы более 2 часов в день на 5 рабочих дней.</w:t>
      </w:r>
    </w:p>
    <w:p>
      <w:pPr>
        <w:spacing w:after="80"/>
        <w:ind w:firstLine="0" w:left="709"/>
        <w:jc w:val="both"/>
      </w:pPr>
      <w:r>
        <w:t>3. Сверхурочные не могут быть назначены на нерабочие дни сотрудников.</w:t>
      </w:r>
    </w:p>
    <w:p>
      <w:pPr>
        <w:spacing w:after="80"/>
        <w:ind w:firstLine="0" w:left="709"/>
        <w:jc w:val="both"/>
      </w:pPr>
      <w:r>
        <w:t xml:space="preserve">4. При корректировке плана выполнения работ предпочтительнее превышение затрат, чем превышение сроков реализации проекта, определенных после оптимизации сроков выполнения задачи </w:t>
      </w:r>
      <w:r>
        <w:rPr>
          <w:i/>
        </w:rPr>
        <w:t>"Постановка задачи"</w:t>
      </w:r>
      <w:r>
        <w:t>.</w:t>
      </w:r>
    </w:p>
    <w:p>
      <w:pPr>
        <w:spacing w:before="160" w:after="120"/>
        <w:ind w:firstLine="709"/>
        <w:jc w:val="both"/>
      </w:pPr>
      <w:r>
        <w:rPr>
          <w:b/>
        </w:rPr>
        <w:t>Выполнив назначение сверхурочных работ проекта, провести анализ сверхурочных затрат в следующем порядке:</w:t>
      </w:r>
    </w:p>
    <w:p>
      <w:pPr>
        <w:spacing w:after="80"/>
        <w:ind w:firstLine="0" w:left="709"/>
        <w:jc w:val="both"/>
      </w:pPr>
      <w:r>
        <w:t xml:space="preserve">1. В диаграмме Ганта выбрать таблицу затрат: </w:t>
      </w:r>
      <w:r>
        <w:rPr>
          <w:i/>
        </w:rPr>
        <w:t>Вид/Диаграмма Ганта – Вид/Таблица/Затраты</w:t>
      </w:r>
      <w:r>
        <w:t>.</w:t>
      </w:r>
    </w:p>
    <w:p>
      <w:pPr>
        <w:spacing w:after="80"/>
        <w:ind w:firstLine="0" w:left="709"/>
        <w:jc w:val="both"/>
      </w:pPr>
      <w:r>
        <w:t xml:space="preserve">2. В эту таблицу вставить столбец </w:t>
      </w:r>
      <w:r>
        <w:rPr>
          <w:i/>
        </w:rPr>
        <w:t>Затраты на сверхурочные</w:t>
      </w:r>
      <w:r>
        <w:t xml:space="preserve">: </w:t>
      </w:r>
      <w:r>
        <w:rPr>
          <w:i/>
        </w:rPr>
        <w:t>Вставка/Столбец</w:t>
      </w:r>
      <w:r>
        <w:t xml:space="preserve"> – имя столбца </w:t>
      </w:r>
      <w:r>
        <w:rPr>
          <w:i/>
        </w:rPr>
        <w:t>Затраты на сверхурочные</w:t>
      </w:r>
      <w:r>
        <w:t xml:space="preserve"> – </w:t>
      </w:r>
      <w:r>
        <w:rPr>
          <w:i/>
        </w:rPr>
        <w:t>Ок</w:t>
      </w:r>
      <w:r>
        <w:t>. В этом столбце отображена стоимость сверхурочных работ по каждой задаче, фазе и всему проекту. Провести выборку по работникам, у которых есть сверхурочная работа, включить в отчет по лабораторной работе результаты анализа.</w:t>
      </w:r>
    </w:p>
    <w:sectPr w:rsidR="00FC693F" w:rsidRPr="0006063C" w:rsidSect="00034616">
      <w:pgSz w:w="11906" w:h="16838"/>
      <w:pgMar w:top="1134" w:right="850" w:bottom="1134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 Оптимизация загрузки исполнителей и длительности работ</dc:title>
  <dc:subject>Управление проектами в области информационных технологий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