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7DD1" w14:textId="37DEB69C" w:rsidR="005C0426" w:rsidRPr="005C0426" w:rsidRDefault="005C0426" w:rsidP="005C0426">
      <w:pPr>
        <w:ind w:firstLine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C0426">
        <w:rPr>
          <w:rFonts w:ascii="Times New Roman" w:hAnsi="Times New Roman" w:cs="Times New Roman"/>
          <w:b/>
          <w:bCs/>
          <w:sz w:val="26"/>
          <w:szCs w:val="26"/>
        </w:rPr>
        <w:t>Мировоззрение как целостная функциональная форма самосознания</w:t>
      </w:r>
    </w:p>
    <w:p w14:paraId="2169A700" w14:textId="3281189F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Мировоззрение — это система взглядов, убеждений, идей, которые человек или общество используют для понимания мира и своего места в нём. Оно включает в себя целостное восприятие реальности и обеспечивает внутреннюю согласованность самосознания.</w:t>
      </w:r>
    </w:p>
    <w:p w14:paraId="6D387D32" w14:textId="14BAD8A1" w:rsidR="005C0426" w:rsidRPr="005C0426" w:rsidRDefault="005C0426" w:rsidP="005C04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Составные элементы мировоззрения:</w:t>
      </w:r>
    </w:p>
    <w:p w14:paraId="2B27CAF8" w14:textId="690EC09B" w:rsidR="005C0426" w:rsidRPr="005C0426" w:rsidRDefault="005C0426" w:rsidP="005C04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Когнитивный компонент (знания о мире),</w:t>
      </w:r>
    </w:p>
    <w:p w14:paraId="30A263D6" w14:textId="121BD13A" w:rsidR="005C0426" w:rsidRPr="005C0426" w:rsidRDefault="005C0426" w:rsidP="005C04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Ценностный компонент (мораль, этика),</w:t>
      </w:r>
    </w:p>
    <w:p w14:paraId="60DCD71E" w14:textId="0E429902" w:rsidR="005C0426" w:rsidRPr="005C0426" w:rsidRDefault="005C0426" w:rsidP="005C04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Эмоциональный компонент (личные переживания и отношение к миру),</w:t>
      </w:r>
    </w:p>
    <w:p w14:paraId="04A02B98" w14:textId="60384094" w:rsidR="005C0426" w:rsidRPr="005C0426" w:rsidRDefault="005C0426" w:rsidP="005C04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Поведенческий компонент (направление действий на основе убеждений).</w:t>
      </w:r>
    </w:p>
    <w:p w14:paraId="32D285E3" w14:textId="250CE128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Ядро мировоззрения составляют ценности, так как они формируют основные жизненные ориентиры и мотивации для действий, определяя фундаментальные приоритеты человека или общества.</w:t>
      </w:r>
    </w:p>
    <w:p w14:paraId="51672843" w14:textId="60C61D2E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Формы мировоззрения:</w:t>
      </w:r>
    </w:p>
    <w:p w14:paraId="7D806129" w14:textId="63CE806A" w:rsidR="005C0426" w:rsidRPr="005C0426" w:rsidRDefault="005C0426" w:rsidP="005C042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Мифологическое мировоззрение — первичная форма понимания мира, основанная на мифах и вере в сверхъестественные силы.</w:t>
      </w:r>
    </w:p>
    <w:p w14:paraId="411C6565" w14:textId="7DB0D6D7" w:rsidR="005C0426" w:rsidRPr="005C0426" w:rsidRDefault="005C0426" w:rsidP="005C042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Религиозное мировоззрение — мировосприятие через призму религиозных догм и веры в Бога.</w:t>
      </w:r>
    </w:p>
    <w:p w14:paraId="796AA523" w14:textId="0DE8DE94" w:rsidR="005C0426" w:rsidRPr="005C0426" w:rsidRDefault="005C0426" w:rsidP="005C042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Философское мировоззрение — рациональное осмысление мира через теоретические размышления и концепции.</w:t>
      </w:r>
    </w:p>
    <w:p w14:paraId="4E5DE10D" w14:textId="2402A157" w:rsidR="005C0426" w:rsidRPr="005C0426" w:rsidRDefault="005C0426" w:rsidP="005C042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Научное мировоззрение — основывается на знании и методах научного познания реальности.</w:t>
      </w:r>
    </w:p>
    <w:p w14:paraId="576C4D2F" w14:textId="2BE53BE8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Мировоззрение и общественное сознание связаны как частное и общее. Мировоззрение — это индивидуальная система убеждений, а общественное сознание — совокупность идей, ценностей и норм, которые преобладают в обществе.</w:t>
      </w:r>
    </w:p>
    <w:p w14:paraId="70D9D6CB" w14:textId="4EDE85FC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Формы общественного сознания:</w:t>
      </w:r>
    </w:p>
    <w:p w14:paraId="70122EF7" w14:textId="6FFBFA67" w:rsidR="005C0426" w:rsidRPr="005C0426" w:rsidRDefault="005C0426" w:rsidP="005C042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Политическое,</w:t>
      </w:r>
    </w:p>
    <w:p w14:paraId="04A0B870" w14:textId="235A10C1" w:rsidR="005C0426" w:rsidRPr="005C0426" w:rsidRDefault="005C0426" w:rsidP="005C042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Правовое,</w:t>
      </w:r>
    </w:p>
    <w:p w14:paraId="24D05A29" w14:textId="5A6AB719" w:rsidR="005C0426" w:rsidRPr="005C0426" w:rsidRDefault="005C0426" w:rsidP="005C042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Моральное,</w:t>
      </w:r>
    </w:p>
    <w:p w14:paraId="681F9695" w14:textId="391BDA58" w:rsidR="005C0426" w:rsidRPr="005C0426" w:rsidRDefault="005C0426" w:rsidP="005C042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Религиозное,</w:t>
      </w:r>
    </w:p>
    <w:p w14:paraId="1EE0BB1B" w14:textId="5BECFB35" w:rsidR="005C0426" w:rsidRPr="005C0426" w:rsidRDefault="005C0426" w:rsidP="005C042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Философское,</w:t>
      </w:r>
    </w:p>
    <w:p w14:paraId="1CC93882" w14:textId="646948A1" w:rsidR="005C0426" w:rsidRPr="005C0426" w:rsidRDefault="005C0426" w:rsidP="005C042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Эстетическое.</w:t>
      </w:r>
    </w:p>
    <w:p w14:paraId="30DB6CB4" w14:textId="0F98B972" w:rsidR="005C0426" w:rsidRPr="005C0426" w:rsidRDefault="005C0426" w:rsidP="005C0426">
      <w:pPr>
        <w:ind w:firstLine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C0426">
        <w:rPr>
          <w:rFonts w:ascii="Times New Roman" w:hAnsi="Times New Roman" w:cs="Times New Roman"/>
          <w:b/>
          <w:bCs/>
          <w:sz w:val="26"/>
          <w:szCs w:val="26"/>
        </w:rPr>
        <w:t>Мировоззрение и смежные категории</w:t>
      </w:r>
    </w:p>
    <w:p w14:paraId="6CE614C6" w14:textId="5B0E1BC5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Культурный код: набор символов, норм, ценностей, который формирует культурную идентичность народа. Влияет на особенности мировоззрения нации.</w:t>
      </w:r>
    </w:p>
    <w:p w14:paraId="51B7D289" w14:textId="05A95FB1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lastRenderedPageBreak/>
        <w:t>Традиция: система обычаев и обрядов, передаваемых из поколения в поколение. Важна для формирования стабильных мировоззренческих ориентаций.</w:t>
      </w:r>
    </w:p>
    <w:p w14:paraId="1414AD1C" w14:textId="755D3C9F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Менталитет: устойчивые психологические и поведенческие особенности народа, проявляющиеся в его культуре и образе мышления.</w:t>
      </w:r>
    </w:p>
    <w:p w14:paraId="0FA5BC2D" w14:textId="4F1D56C8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Идеология: система взглядов, обоснованная политическими и социальными установками, которая направляет поведение людей в общественно-политической сфере.</w:t>
      </w:r>
    </w:p>
    <w:p w14:paraId="3C53E04F" w14:textId="5CE1E4DF" w:rsidR="005C0426" w:rsidRPr="005C0426" w:rsidRDefault="005C0426" w:rsidP="005C0426">
      <w:pPr>
        <w:ind w:firstLine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C0426">
        <w:rPr>
          <w:rFonts w:ascii="Times New Roman" w:hAnsi="Times New Roman" w:cs="Times New Roman"/>
          <w:b/>
          <w:bCs/>
          <w:sz w:val="26"/>
          <w:szCs w:val="26"/>
        </w:rPr>
        <w:t>Специфика российского мировоззрения в историко-философском контексте</w:t>
      </w:r>
    </w:p>
    <w:p w14:paraId="78D10871" w14:textId="77777777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Российское мировоззрение отличается уникальной исторической, геополитической и культурной траекторией. Оно формировалось под влиянием как восточных, так и западных цивилизаций, но при этом сохраняет свою уникальность. Основные черты:</w:t>
      </w:r>
    </w:p>
    <w:p w14:paraId="063DDDC7" w14:textId="24A007F7" w:rsidR="005C0426" w:rsidRPr="005C0426" w:rsidRDefault="005C0426" w:rsidP="005C042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Коллективизм — ценность общины, социальной справедливости и взаимопомощи.</w:t>
      </w:r>
    </w:p>
    <w:p w14:paraId="0E71BF30" w14:textId="48D309C1" w:rsidR="005C0426" w:rsidRPr="005C0426" w:rsidRDefault="005C0426" w:rsidP="005C042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Духовность — сильное влияние православия и христианских нравственных ценностей.</w:t>
      </w:r>
    </w:p>
    <w:p w14:paraId="379C4D4B" w14:textId="7D2452E0" w:rsidR="005C0426" w:rsidRPr="005C0426" w:rsidRDefault="005C0426" w:rsidP="005C042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Осознание особой миссии России — вера в уникальное предназначение России на мировой арене, её роль в истории человечества.</w:t>
      </w:r>
    </w:p>
    <w:p w14:paraId="05E063C8" w14:textId="7938CEE0" w:rsidR="005C0426" w:rsidRPr="005C0426" w:rsidRDefault="005C0426" w:rsidP="005C0426">
      <w:pPr>
        <w:ind w:firstLine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C0426">
        <w:rPr>
          <w:rFonts w:ascii="Times New Roman" w:hAnsi="Times New Roman" w:cs="Times New Roman"/>
          <w:b/>
          <w:bCs/>
          <w:sz w:val="26"/>
          <w:szCs w:val="26"/>
        </w:rPr>
        <w:t>Концептуальные модели российского мировоззрения в русской философии</w:t>
      </w:r>
    </w:p>
    <w:p w14:paraId="746D4059" w14:textId="13654E54" w:rsidR="005C0426" w:rsidRPr="005C0426" w:rsidRDefault="005C0426" w:rsidP="005C042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Русские философы предложили несколько моделей интерпретации российского мировоззрения:</w:t>
      </w:r>
    </w:p>
    <w:p w14:paraId="1E4A8AE0" w14:textId="2D88615A" w:rsidR="005C0426" w:rsidRPr="005C0426" w:rsidRDefault="005C0426" w:rsidP="005C042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Славянофилы (Алексей Хомяков, Иван Аксаков): выступали за сохранение традиционных ценностей и уникальности России, отстаивая её духовное превосходство над западным рационализмом.</w:t>
      </w:r>
    </w:p>
    <w:p w14:paraId="2CBE7F94" w14:textId="5C3CD8C5" w:rsidR="005C0426" w:rsidRPr="005C0426" w:rsidRDefault="005C0426" w:rsidP="005C042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Западники (Петр Чаадаев, Александр Герцен): поддерживали идею западного пути развития России, необходимости интеграции с Европой и реформирования государства по западным стандартам.</w:t>
      </w:r>
    </w:p>
    <w:p w14:paraId="4D359CD9" w14:textId="3CFC34C4" w:rsidR="00897B31" w:rsidRPr="005C0426" w:rsidRDefault="005C0426" w:rsidP="005C042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C0426">
        <w:rPr>
          <w:rFonts w:ascii="Times New Roman" w:hAnsi="Times New Roman" w:cs="Times New Roman"/>
          <w:sz w:val="26"/>
          <w:szCs w:val="26"/>
        </w:rPr>
        <w:t>Русский космизм (Николай Фёдоров, Владимир Вернадский): видели в России ключевую роль в развитии человечества и науки, объединяющей земное и космическое начало.</w:t>
      </w:r>
    </w:p>
    <w:sectPr w:rsidR="00897B31" w:rsidRPr="005C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60AE"/>
    <w:multiLevelType w:val="hybridMultilevel"/>
    <w:tmpl w:val="897E1D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6827D4E"/>
    <w:multiLevelType w:val="hybridMultilevel"/>
    <w:tmpl w:val="D63ECA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3E52BC"/>
    <w:multiLevelType w:val="hybridMultilevel"/>
    <w:tmpl w:val="9F82CF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87E4CB2"/>
    <w:multiLevelType w:val="hybridMultilevel"/>
    <w:tmpl w:val="4016E1E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8C54C84"/>
    <w:multiLevelType w:val="hybridMultilevel"/>
    <w:tmpl w:val="5B4CF0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38054781">
    <w:abstractNumId w:val="3"/>
  </w:num>
  <w:num w:numId="2" w16cid:durableId="432700995">
    <w:abstractNumId w:val="2"/>
  </w:num>
  <w:num w:numId="3" w16cid:durableId="1853375102">
    <w:abstractNumId w:val="0"/>
  </w:num>
  <w:num w:numId="4" w16cid:durableId="2096902084">
    <w:abstractNumId w:val="1"/>
  </w:num>
  <w:num w:numId="5" w16cid:durableId="95691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26"/>
    <w:rsid w:val="005C0426"/>
    <w:rsid w:val="00897B31"/>
    <w:rsid w:val="00A87A38"/>
    <w:rsid w:val="00B0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962A"/>
  <w15:chartTrackingRefBased/>
  <w15:docId w15:val="{02E91F5D-7920-47CD-9D80-FDAB2C42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0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0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0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0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0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0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0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0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0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0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1</cp:revision>
  <dcterms:created xsi:type="dcterms:W3CDTF">2024-10-21T01:33:00Z</dcterms:created>
  <dcterms:modified xsi:type="dcterms:W3CDTF">2024-10-21T01:41:00Z</dcterms:modified>
</cp:coreProperties>
</file>