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2B579A"/>
          <w:sz w:val="56"/>
        </w:rPr>
        <w:t>安全漏洞修复报告</w:t>
      </w:r>
    </w:p>
    <w:p/>
    <w:p>
      <w:pPr>
        <w:jc w:val="center"/>
      </w:pPr>
      <w:r>
        <w:rPr>
          <w:color w:val="787878"/>
          <w:sz w:val="28"/>
        </w:rPr>
        <w:t>Security Vulnerability Fix Report</w:t>
      </w:r>
    </w:p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2268"/>
          </w:tcPr>
          <w:p>
            <w:pPr>
              <w:jc w:val="right"/>
            </w:pPr>
            <w:r>
              <w:rPr>
                <w:color w:val="646464"/>
                <w:sz w:val="22"/>
              </w:rPr>
              <w:t>项目名称：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b/>
                <w:color w:val="2B579A"/>
                <w:sz w:val="22"/>
              </w:rPr>
              <w:t>用户管理系统</w:t>
            </w:r>
          </w:p>
        </w:tc>
      </w:tr>
      <w:tr>
        <w:tc>
          <w:tcPr>
            <w:tcW w:type="dxa" w:w="2268"/>
          </w:tcPr>
          <w:p>
            <w:pPr>
              <w:jc w:val="right"/>
            </w:pPr>
            <w:r>
              <w:rPr>
                <w:color w:val="646464"/>
                <w:sz w:val="22"/>
              </w:rPr>
              <w:t>项目路径：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b/>
                <w:color w:val="2B579A"/>
                <w:sz w:val="22"/>
              </w:rPr>
              <w:t>/opt/Class01</w:t>
            </w:r>
          </w:p>
        </w:tc>
      </w:tr>
      <w:tr>
        <w:tc>
          <w:tcPr>
            <w:tcW w:type="dxa" w:w="2268"/>
          </w:tcPr>
          <w:p>
            <w:pPr>
              <w:jc w:val="right"/>
            </w:pPr>
            <w:r>
              <w:rPr>
                <w:color w:val="646464"/>
                <w:sz w:val="22"/>
              </w:rPr>
              <w:t>项目类型：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b/>
                <w:color w:val="2B579A"/>
                <w:sz w:val="22"/>
              </w:rPr>
              <w:t>Flask Web Application</w:t>
            </w:r>
          </w:p>
        </w:tc>
      </w:tr>
      <w:tr>
        <w:tc>
          <w:tcPr>
            <w:tcW w:type="dxa" w:w="2268"/>
          </w:tcPr>
          <w:p>
            <w:pPr>
              <w:jc w:val="right"/>
            </w:pPr>
            <w:r>
              <w:rPr>
                <w:color w:val="646464"/>
                <w:sz w:val="22"/>
              </w:rPr>
              <w:t>漏洞数量：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b/>
                <w:color w:val="2B579A"/>
                <w:sz w:val="22"/>
              </w:rPr>
              <w:t>8 项（高危 3 / 中危 4 / 低危 1）</w:t>
            </w:r>
          </w:p>
        </w:tc>
      </w:tr>
      <w:tr>
        <w:tc>
          <w:tcPr>
            <w:tcW w:type="dxa" w:w="2268"/>
          </w:tcPr>
          <w:p>
            <w:pPr>
              <w:jc w:val="right"/>
            </w:pPr>
            <w:r>
              <w:rPr>
                <w:color w:val="646464"/>
                <w:sz w:val="22"/>
              </w:rPr>
              <w:t>修复状态：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b/>
                <w:color w:val="2B579A"/>
                <w:sz w:val="22"/>
              </w:rPr>
              <w:t>✅ 全部修复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B579A"/>
        </w:rPr>
        <w:t>一、漏洞修复总览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F2DEDE" w:val="clear"/>
          </w:tcPr>
          <w:p>
            <w:pPr>
              <w:jc w:val="center"/>
            </w:pPr>
            <w:r>
              <w:rPr>
                <w:b/>
                <w:sz w:val="56"/>
              </w:rPr>
              <w:t>3</w:t>
            </w:r>
          </w:p>
        </w:tc>
        <w:tc>
          <w:tcPr>
            <w:tcW w:type="dxa" w:w="2161"/>
            <w:shd w:fill="FCF0D9" w:val="clear"/>
          </w:tcPr>
          <w:p>
            <w:pPr>
              <w:jc w:val="center"/>
            </w:pPr>
            <w:r>
              <w:rPr>
                <w:b/>
                <w:sz w:val="56"/>
              </w:rPr>
              <w:t>4</w:t>
            </w:r>
          </w:p>
        </w:tc>
        <w:tc>
          <w:tcPr>
            <w:tcW w:type="dxa" w:w="2161"/>
            <w:shd w:fill="DFF0D8" w:val="clear"/>
          </w:tcPr>
          <w:p>
            <w:pPr>
              <w:jc w:val="center"/>
            </w:pPr>
            <w:r>
              <w:rPr>
                <w:b/>
                <w:sz w:val="56"/>
              </w:rPr>
              <w:t>1</w:t>
            </w:r>
          </w:p>
        </w:tc>
        <w:tc>
          <w:tcPr>
            <w:tcW w:type="dxa" w:w="2161"/>
            <w:shd w:fill="D9EDF7" w:val="clear"/>
          </w:tcPr>
          <w:p>
            <w:pPr>
              <w:jc w:val="center"/>
            </w:pPr>
            <w:r>
              <w:rPr>
                <w:b/>
                <w:sz w:val="56"/>
              </w:rPr>
              <w:t>8</w:t>
            </w:r>
          </w:p>
        </w:tc>
      </w:tr>
      <w:tr>
        <w:tc>
          <w:tcPr>
            <w:tcW w:type="dxa" w:w="2161"/>
            <w:shd w:fill="F2DEDE" w:val="clear"/>
          </w:tcPr>
          <w:p>
            <w:pPr>
              <w:jc w:val="center"/>
            </w:pPr>
            <w:r>
              <w:rPr>
                <w:sz w:val="20"/>
              </w:rPr>
              <w:t>高危漏洞</w:t>
            </w:r>
          </w:p>
        </w:tc>
        <w:tc>
          <w:tcPr>
            <w:tcW w:type="dxa" w:w="2161"/>
            <w:shd w:fill="FCF0D9" w:val="clear"/>
          </w:tcPr>
          <w:p>
            <w:pPr>
              <w:jc w:val="center"/>
            </w:pPr>
            <w:r>
              <w:rPr>
                <w:sz w:val="20"/>
              </w:rPr>
              <w:t>中危漏洞</w:t>
            </w:r>
          </w:p>
        </w:tc>
        <w:tc>
          <w:tcPr>
            <w:tcW w:type="dxa" w:w="2161"/>
            <w:shd w:fill="DFF0D8" w:val="clear"/>
          </w:tcPr>
          <w:p>
            <w:pPr>
              <w:jc w:val="center"/>
            </w:pPr>
            <w:r>
              <w:rPr>
                <w:sz w:val="20"/>
              </w:rPr>
              <w:t>低危漏洞</w:t>
            </w:r>
          </w:p>
        </w:tc>
        <w:tc>
          <w:tcPr>
            <w:tcW w:type="dxa" w:w="2161"/>
            <w:shd w:fill="D9EDF7" w:val="clear"/>
          </w:tcPr>
          <w:p>
            <w:pPr>
              <w:jc w:val="center"/>
            </w:pPr>
            <w:r>
              <w:rPr>
                <w:sz w:val="20"/>
              </w:rPr>
              <w:t>合计</w:t>
            </w:r>
          </w:p>
        </w:tc>
      </w:tr>
    </w:tbl>
    <w:p/>
    <w:p>
      <w:r>
        <w:rPr>
          <w:sz w:val="21"/>
        </w:rPr>
        <w:t>本次安全审计涵盖用户管理系统的身份认证、会话管理、数据保护及接口安全等多个维度，共发现 8 项安全问题，目前已完成全部修复工作。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680"/>
            <w:shd w:fill="2B579A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漏洞名称</w:t>
            </w:r>
          </w:p>
        </w:tc>
        <w:tc>
          <w:tcPr>
            <w:tcW w:type="dxa" w:w="1417"/>
            <w:shd w:fill="2B579A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严重等级</w:t>
            </w:r>
          </w:p>
        </w:tc>
        <w:tc>
          <w:tcPr>
            <w:tcW w:type="dxa" w:w="1417"/>
            <w:shd w:fill="2B579A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修复状态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/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/>
                <w:sz w:val="18"/>
              </w:rPr>
              <w:t>明文密码存储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高危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✅ 已修复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/>
                <w:sz w:val="18"/>
              </w:rPr>
              <w:t>2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/>
                <w:sz w:val="18"/>
              </w:rPr>
              <w:t>页面泄露明文密码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高危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✅ 已修复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/>
                <w:sz w:val="18"/>
              </w:rPr>
              <w:t>3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/>
                <w:sz w:val="18"/>
              </w:rPr>
              <w:t>HTML 注释泄露默认账号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高危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✅ 已修复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/>
                <w:sz w:val="18"/>
              </w:rPr>
              <w:t>4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/>
                <w:sz w:val="18"/>
              </w:rPr>
              <w:t>Secret Key 硬编码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中危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✅ 已修复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/>
                <w:sz w:val="18"/>
              </w:rPr>
              <w:t>5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/>
                <w:sz w:val="18"/>
              </w:rPr>
              <w:t>缺乏 CSRF 防护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中危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✅ 已修复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/>
                <w:sz w:val="18"/>
              </w:rPr>
              <w:t>6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/>
                <w:sz w:val="18"/>
              </w:rPr>
              <w:t>无权限校验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中危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✅ 已修复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/>
                <w:sz w:val="18"/>
              </w:rPr>
              <w:t>7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/>
                <w:sz w:val="18"/>
              </w:rPr>
              <w:t>Debug 模式始终开启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低危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✅ 已修复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/>
                <w:sz w:val="18"/>
              </w:rPr>
              <w:t>8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/>
                <w:sz w:val="18"/>
              </w:rPr>
              <w:t>登录接口无频率限制（可爆破）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中危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✅ 已修复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B579A"/>
        </w:rPr>
        <w:t>二、漏洞明细及修复方案</w:t>
      </w:r>
    </w:p>
    <w:p/>
    <w:p>
      <w:r>
        <w:rPr>
          <w:b/>
          <w:color w:val="2B579A"/>
          <w:sz w:val="22"/>
        </w:rPr>
        <w:t>漏洞 1：明文密码存储</w:t>
      </w:r>
    </w:p>
    <w:p>
      <w:r>
        <w:rPr>
          <w:b/>
          <w:sz w:val="18"/>
        </w:rPr>
        <w:t>【高危】</w:t>
      </w:r>
    </w:p>
    <w:p>
      <w:r>
        <w:rPr>
          <w:b/>
          <w:sz w:val="20"/>
        </w:rPr>
        <w:t>风险描述：</w:t>
      </w:r>
      <w:r>
        <w:rPr>
          <w:sz w:val="20"/>
        </w:rPr>
        <w:t>风险描述：用户的登录密码以明文形式存储在 USERS 字典中，一旦数据库或源代码泄露，所有用户的密码将直接暴露。</w:t>
      </w:r>
    </w:p>
    <w:p>
      <w:r>
        <w:rPr>
          <w:b/>
          <w:sz w:val="20"/>
        </w:rPr>
        <w:t>修复方案：</w:t>
      </w:r>
      <w:r>
        <w:rPr>
          <w:sz w:val="20"/>
        </w:rPr>
        <w:t>修复方案：使用 Werkzeug 库的 generate_password_hash() 对密码进行 bcrypt 哈希加密存储；登录验证时使用 check_password_hash() 进行安全的哈希比对，确保即使数据泄露也无法还原原始密码。</w:t>
      </w:r>
    </w:p>
    <w:p>
      <w:r>
        <w:rPr>
          <w:color w:val="787878"/>
          <w:sz w:val="18"/>
        </w:rPr>
        <w:t>涉及文件：涉及文件：app.py</w:t>
      </w:r>
    </w:p>
    <w:p>
      <w:pPr>
        <w:spacing w:before="40" w:after="120"/>
        <w:pBdr>
          <w:bottom w:val="single" w:sz="4" w:space="4" w:color="E0E0E0"/>
        </w:pBdr>
      </w:pPr>
    </w:p>
    <w:p>
      <w:r>
        <w:rPr>
          <w:b/>
          <w:color w:val="2B579A"/>
          <w:sz w:val="22"/>
        </w:rPr>
        <w:t>漏洞 2：页面泄露明文密码</w:t>
      </w:r>
    </w:p>
    <w:p>
      <w:r>
        <w:rPr>
          <w:b/>
          <w:sz w:val="18"/>
        </w:rPr>
        <w:t>【高危】</w:t>
      </w:r>
    </w:p>
    <w:p>
      <w:r>
        <w:rPr>
          <w:b/>
          <w:sz w:val="20"/>
        </w:rPr>
        <w:t>风险描述：</w:t>
      </w:r>
      <w:r>
        <w:rPr>
          <w:sz w:val="20"/>
        </w:rPr>
        <w:t>风险描述：用户登录成功后，首页直接显示密码字段（如"密码：admin123"），任何路过的人都可以看到登录用户的密码。</w:t>
      </w:r>
    </w:p>
    <w:p>
      <w:r>
        <w:rPr>
          <w:b/>
          <w:sz w:val="20"/>
        </w:rPr>
        <w:t>修复方案：</w:t>
      </w:r>
      <w:r>
        <w:rPr>
          <w:sz w:val="20"/>
        </w:rPr>
        <w:t>修复方案：新增 get_user_info() 函数，在返回用户模板数据前主动移除 password 字段；同时删除 index.html 中的密码行渲染代码，确保密码不会出现在任何前端页面。</w:t>
      </w:r>
    </w:p>
    <w:p>
      <w:r>
        <w:rPr>
          <w:color w:val="787878"/>
          <w:sz w:val="18"/>
        </w:rPr>
        <w:t>涉及文件：涉及文件：app.py, templates/index.html</w:t>
      </w:r>
    </w:p>
    <w:p>
      <w:pPr>
        <w:spacing w:before="40" w:after="120"/>
        <w:pBdr>
          <w:bottom w:val="single" w:sz="4" w:space="4" w:color="E0E0E0"/>
        </w:pBdr>
      </w:pPr>
    </w:p>
    <w:p>
      <w:r>
        <w:rPr>
          <w:b/>
          <w:color w:val="2B579A"/>
          <w:sz w:val="22"/>
        </w:rPr>
        <w:t>漏洞 3：HTML 注释泄露默认账号</w:t>
      </w:r>
    </w:p>
    <w:p>
      <w:r>
        <w:rPr>
          <w:b/>
          <w:sz w:val="18"/>
        </w:rPr>
        <w:t>【高危】</w:t>
      </w:r>
    </w:p>
    <w:p>
      <w:r>
        <w:rPr>
          <w:b/>
          <w:sz w:val="20"/>
        </w:rPr>
        <w:t>风险描述：</w:t>
      </w:r>
      <w:r>
        <w:rPr>
          <w:sz w:val="20"/>
        </w:rPr>
        <w:t>风险描述：登录页 HTML 源码中存在调试注释，直接暴露了默认管理员账号和密码，查看网页源代码即可获取。</w:t>
      </w:r>
    </w:p>
    <w:p>
      <w:r>
        <w:rPr>
          <w:b/>
          <w:sz w:val="20"/>
        </w:rPr>
        <w:t>修复方案：</w:t>
      </w:r>
      <w:r>
        <w:rPr>
          <w:sz w:val="20"/>
        </w:rPr>
        <w:t>修复方案：删除 login.html 中泄露账号密码的 HTML 调试注释。</w:t>
      </w:r>
    </w:p>
    <w:p>
      <w:r>
        <w:rPr>
          <w:color w:val="787878"/>
          <w:sz w:val="18"/>
        </w:rPr>
        <w:t>涉及文件：涉及文件：templates/login.html</w:t>
      </w:r>
    </w:p>
    <w:p>
      <w:pPr>
        <w:spacing w:before="40" w:after="120"/>
        <w:pBdr>
          <w:bottom w:val="single" w:sz="4" w:space="4" w:color="E0E0E0"/>
        </w:pBdr>
      </w:pPr>
    </w:p>
    <w:p>
      <w:r>
        <w:rPr>
          <w:b/>
          <w:color w:val="2B579A"/>
          <w:sz w:val="22"/>
        </w:rPr>
        <w:t>漏洞 4：Secret Key 硬编码</w:t>
      </w:r>
    </w:p>
    <w:p>
      <w:r>
        <w:rPr>
          <w:b/>
          <w:sz w:val="18"/>
        </w:rPr>
        <w:t>【中危】</w:t>
      </w:r>
    </w:p>
    <w:p>
      <w:r>
        <w:rPr>
          <w:b/>
          <w:sz w:val="20"/>
        </w:rPr>
        <w:t>风险描述：</w:t>
      </w:r>
      <w:r>
        <w:rPr>
          <w:sz w:val="20"/>
        </w:rPr>
        <w:t>风险描述：Flask 的 secret_key 硬编码为固定值 "dev-key-2025"，攻击者可利用此密钥伪造会话 Cookie，实现任意用户身份冒充。</w:t>
      </w:r>
    </w:p>
    <w:p>
      <w:r>
        <w:rPr>
          <w:b/>
          <w:sz w:val="20"/>
        </w:rPr>
        <w:t>修复方案：</w:t>
      </w:r>
      <w:r>
        <w:rPr>
          <w:sz w:val="20"/>
        </w:rPr>
        <w:t>修复方案：改为通过环境变量 SECRET_KEY 读取密钥，当环境变量未设置时自动调用 secrets.token_hex(32) 生成 64 字符的随机安全密钥。</w:t>
      </w:r>
    </w:p>
    <w:p>
      <w:r>
        <w:rPr>
          <w:color w:val="787878"/>
          <w:sz w:val="18"/>
        </w:rPr>
        <w:t>涉及文件：涉及文件：app.py</w:t>
      </w:r>
    </w:p>
    <w:p>
      <w:pPr>
        <w:spacing w:before="40" w:after="120"/>
        <w:pBdr>
          <w:bottom w:val="single" w:sz="4" w:space="4" w:color="E0E0E0"/>
        </w:pBdr>
      </w:pPr>
    </w:p>
    <w:p>
      <w:r>
        <w:rPr>
          <w:b/>
          <w:color w:val="2B579A"/>
          <w:sz w:val="22"/>
        </w:rPr>
        <w:t>漏洞 5：缺乏 CSRF 防护</w:t>
      </w:r>
    </w:p>
    <w:p>
      <w:r>
        <w:rPr>
          <w:b/>
          <w:sz w:val="18"/>
        </w:rPr>
        <w:t>【中危】</w:t>
      </w:r>
    </w:p>
    <w:p>
      <w:r>
        <w:rPr>
          <w:b/>
          <w:sz w:val="20"/>
        </w:rPr>
        <w:t>风险描述：</w:t>
      </w:r>
      <w:r>
        <w:rPr>
          <w:sz w:val="20"/>
        </w:rPr>
        <w:t>风险描述：登录表单没有 CSRF Token 保护，攻击者可构造恶意页面诱导用户提交登录请求，造成跨站请求伪造攻击。</w:t>
      </w:r>
    </w:p>
    <w:p>
      <w:r>
        <w:rPr>
          <w:b/>
          <w:sz w:val="20"/>
        </w:rPr>
        <w:t>修复方案：</w:t>
      </w:r>
      <w:r>
        <w:rPr>
          <w:sz w:val="20"/>
        </w:rPr>
        <w:t>修复方案：引入 Flask-WTF 扩展的 CSRFProtect 中间件，全局开启 CSRF 保护；在登录表单中添加隐藏的 csrf_token 字段；缺失或无效 Token 的 POST 请求直接返回 HTTP 400。</w:t>
      </w:r>
    </w:p>
    <w:p>
      <w:r>
        <w:rPr>
          <w:color w:val="787878"/>
          <w:sz w:val="18"/>
        </w:rPr>
        <w:t>涉及文件：涉及文件：app.py, templates/login.html</w:t>
      </w:r>
    </w:p>
    <w:p>
      <w:pPr>
        <w:spacing w:before="40" w:after="120"/>
        <w:pBdr>
          <w:bottom w:val="single" w:sz="4" w:space="4" w:color="E0E0E0"/>
        </w:pBdr>
      </w:pPr>
    </w:p>
    <w:p>
      <w:r>
        <w:rPr>
          <w:b/>
          <w:color w:val="2B579A"/>
          <w:sz w:val="22"/>
        </w:rPr>
        <w:t>漏洞 6：无权限校验</w:t>
      </w:r>
    </w:p>
    <w:p>
      <w:r>
        <w:rPr>
          <w:b/>
          <w:sz w:val="18"/>
        </w:rPr>
        <w:t>【中危】</w:t>
      </w:r>
    </w:p>
    <w:p>
      <w:r>
        <w:rPr>
          <w:b/>
          <w:sz w:val="20"/>
        </w:rPr>
        <w:t>风险描述：</w:t>
      </w:r>
      <w:r>
        <w:rPr>
          <w:sz w:val="20"/>
        </w:rPr>
        <w:t>风险描述：系统未对不同角色用户进行权限隔离，登录后数据展示缺乏细粒度的访问控制逻辑。</w:t>
      </w:r>
    </w:p>
    <w:p>
      <w:r>
        <w:rPr>
          <w:b/>
          <w:sz w:val="20"/>
        </w:rPr>
        <w:t>修复方案：</w:t>
      </w:r>
      <w:r>
        <w:rPr>
          <w:sz w:val="20"/>
        </w:rPr>
        <w:t>修复方案：重构用户信息获取逻辑为 get_user_info() 函数，从服务端根据 session 中的用户名获取数据，不依赖用户传入参数，为后续实现基于角色的权限控制奠定基础。</w:t>
      </w:r>
    </w:p>
    <w:p>
      <w:r>
        <w:rPr>
          <w:color w:val="787878"/>
          <w:sz w:val="18"/>
        </w:rPr>
        <w:t>涉及文件：涉及文件：app.py</w:t>
      </w:r>
    </w:p>
    <w:p>
      <w:pPr>
        <w:spacing w:before="40" w:after="120"/>
        <w:pBdr>
          <w:bottom w:val="single" w:sz="4" w:space="4" w:color="E0E0E0"/>
        </w:pBdr>
      </w:pPr>
    </w:p>
    <w:p>
      <w:r>
        <w:rPr>
          <w:b/>
          <w:color w:val="2B579A"/>
          <w:sz w:val="22"/>
        </w:rPr>
        <w:t>漏洞 7：Debug 模式始终开启</w:t>
      </w:r>
    </w:p>
    <w:p>
      <w:r>
        <w:rPr>
          <w:b/>
          <w:sz w:val="18"/>
        </w:rPr>
        <w:t>【低危】</w:t>
      </w:r>
    </w:p>
    <w:p>
      <w:r>
        <w:rPr>
          <w:b/>
          <w:sz w:val="20"/>
        </w:rPr>
        <w:t>风险描述：</w:t>
      </w:r>
      <w:r>
        <w:rPr>
          <w:sz w:val="20"/>
        </w:rPr>
        <w:t>风险描述：Flask 以 debug=True 模式运行，暴露了 Debugger PIN 接口，攻击者可通过 Werkzeug 调试器的 PIN 码实现远程代码执行。</w:t>
      </w:r>
    </w:p>
    <w:p>
      <w:r>
        <w:rPr>
          <w:b/>
          <w:sz w:val="20"/>
        </w:rPr>
        <w:t>修复方案：</w:t>
      </w:r>
      <w:r>
        <w:rPr>
          <w:sz w:val="20"/>
        </w:rPr>
        <w:t>修复方案：将 debug 模式改为由环境变量 FLASK_DEBUG 动态控制，生产环境未设置时默认关闭调试模式。</w:t>
      </w:r>
    </w:p>
    <w:p>
      <w:r>
        <w:rPr>
          <w:color w:val="787878"/>
          <w:sz w:val="18"/>
        </w:rPr>
        <w:t>涉及文件：涉及文件：app.py</w:t>
      </w:r>
    </w:p>
    <w:p>
      <w:pPr>
        <w:spacing w:before="40" w:after="120"/>
        <w:pBdr>
          <w:bottom w:val="single" w:sz="4" w:space="4" w:color="E0E0E0"/>
        </w:pBdr>
      </w:pPr>
    </w:p>
    <w:p>
      <w:r>
        <w:rPr>
          <w:b/>
          <w:color w:val="2B579A"/>
          <w:sz w:val="22"/>
        </w:rPr>
        <w:t>漏洞 8：登录接口无频率限制</w:t>
      </w:r>
    </w:p>
    <w:p>
      <w:r>
        <w:rPr>
          <w:b/>
          <w:sz w:val="18"/>
        </w:rPr>
        <w:t>【中危】</w:t>
      </w:r>
    </w:p>
    <w:p>
      <w:r>
        <w:rPr>
          <w:b/>
          <w:sz w:val="20"/>
        </w:rPr>
        <w:t>风险描述：</w:t>
      </w:r>
      <w:r>
        <w:rPr>
          <w:sz w:val="20"/>
        </w:rPr>
        <w:t>风险描述：登录接口未做频率限制，攻击者可使用 Hydra、Burp Suite 等工具进行暴力破解，无限次尝试密码。</w:t>
      </w:r>
    </w:p>
    <w:p>
      <w:r>
        <w:rPr>
          <w:b/>
          <w:sz w:val="20"/>
        </w:rPr>
        <w:t>修复方案：</w:t>
      </w:r>
      <w:r>
        <w:rPr>
          <w:sz w:val="20"/>
        </w:rPr>
        <w:t>修复方案：引入 Flask-Limiter 扩展，对登录 POST 请求实施严格的频率限制，配置为每分钟最多 5 次尝试，超出限制后返回 HTTP 429 Too Many Requests，使爆破工具无法继续工作。</w:t>
      </w:r>
    </w:p>
    <w:p>
      <w:r>
        <w:rPr>
          <w:color w:val="787878"/>
          <w:sz w:val="18"/>
        </w:rPr>
        <w:t>涉及文件：涉及文件：app.py</w:t>
      </w:r>
    </w:p>
    <w:p>
      <w:pPr>
        <w:spacing w:before="40" w:after="120"/>
        <w:pBdr>
          <w:bottom w:val="single" w:sz="4" w:space="4" w:color="E0E0E0"/>
        </w:pBdr>
      </w:pPr>
    </w:p>
    <w:p>
      <w:r>
        <w:br w:type="page"/>
      </w:r>
    </w:p>
    <w:p>
      <w:pPr>
        <w:pStyle w:val="Heading1"/>
      </w:pPr>
      <w:r>
        <w:rPr>
          <w:color w:val="2B579A"/>
        </w:rPr>
        <w:t>三、代码变更摘要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2"/>
        <w:gridCol w:w="2882"/>
        <w:gridCol w:w="2882"/>
      </w:tblGrid>
      <w:tr>
        <w:tc>
          <w:tcPr>
            <w:tcW w:type="dxa" w:w="1417"/>
            <w:shd w:fill="2B579A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417"/>
            <w:shd w:fill="2B579A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修改类型</w:t>
            </w:r>
          </w:p>
        </w:tc>
        <w:tc>
          <w:tcPr>
            <w:tcW w:type="dxa" w:w="2882"/>
            <w:shd w:fill="2B579A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变更内容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app.py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修改 + 新增</w:t>
            </w:r>
          </w:p>
        </w:tc>
        <w:tc>
          <w:tcPr>
            <w:tcW w:type="dxa" w:w="2882"/>
          </w:tcPr>
          <w:p>
            <w:r/>
            <w:r>
              <w:rPr>
                <w:rFonts w:ascii="微软雅黑" w:hAnsi="微软雅黑"/>
                <w:sz w:val="18"/>
              </w:rPr>
              <w:t>密码哈希存储；Secret Key 环境变量化；</w:t>
              <w:br/>
              <w:t>CSRFProtect 中间件引入；Debug 模式控制；</w:t>
              <w:br/>
              <w:t>get_user_info() 脱敏函数；flask-limiter 限流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login.html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修改</w:t>
            </w:r>
          </w:p>
        </w:tc>
        <w:tc>
          <w:tcPr>
            <w:tcW w:type="dxa" w:w="2882"/>
          </w:tcPr>
          <w:p>
            <w:r/>
            <w:r>
              <w:rPr>
                <w:rFonts w:ascii="微软雅黑" w:hAnsi="微软雅黑"/>
                <w:sz w:val="18"/>
              </w:rPr>
              <w:t>删除调试注释；添加 csrf_token 隐藏字段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index.html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修改</w:t>
            </w:r>
          </w:p>
        </w:tc>
        <w:tc>
          <w:tcPr>
            <w:tcW w:type="dxa" w:w="2882"/>
          </w:tcPr>
          <w:p>
            <w:r/>
            <w:r>
              <w:rPr>
                <w:rFonts w:ascii="微软雅黑" w:hAnsi="微软雅黑"/>
                <w:sz w:val="18"/>
              </w:rPr>
              <w:t>删除密码字段展示行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B579A"/>
        </w:rPr>
        <w:t>四、修复验证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680"/>
            <w:shd w:fill="2B579A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551"/>
            <w:shd w:fill="2B579A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测试内容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预期结果</w:t>
            </w:r>
          </w:p>
        </w:tc>
        <w:tc>
          <w:tcPr>
            <w:tcW w:type="dxa" w:w="1417"/>
            <w:shd w:fill="2B579A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实际结果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/>
                <w:sz w:val="18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/>
                <w:sz w:val="18"/>
              </w:rPr>
              <w:t>首页访问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/>
                <w:sz w:val="18"/>
              </w:rPr>
              <w:t>HTTP 200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✅ 通过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/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/>
                <w:sz w:val="18"/>
              </w:rPr>
              <w:t>登录页无调试注释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/>
                <w:sz w:val="18"/>
              </w:rPr>
              <w:t>无泄露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✅ 通过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/>
                <w:sz w:val="18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/>
                <w:sz w:val="18"/>
              </w:rPr>
              <w:t>登录页存在 CSRF Token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/>
                <w:sz w:val="18"/>
              </w:rPr>
              <w:t>存在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✅ 通过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/>
                <w:sz w:val="18"/>
              </w:rPr>
              <w:t>4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/>
                <w:sz w:val="18"/>
              </w:rPr>
              <w:t>正常登录（admin/admin123）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/>
                <w:sz w:val="18"/>
              </w:rPr>
              <w:t>跳转首页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✅ 通过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/>
                <w:sz w:val="18"/>
              </w:rPr>
              <w:t>5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/>
                <w:sz w:val="18"/>
              </w:rPr>
              <w:t>首页无明文密码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/>
                <w:sz w:val="18"/>
              </w:rPr>
              <w:t>无密码字段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✅ 通过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/>
                <w:sz w:val="18"/>
              </w:rPr>
              <w:t>6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/>
                <w:sz w:val="18"/>
              </w:rPr>
              <w:t>错误密码提示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/>
                <w:sz w:val="18"/>
              </w:rPr>
              <w:t>显示错误信息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✅ 通过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/>
                <w:sz w:val="18"/>
              </w:rPr>
              <w:t>7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/>
                <w:sz w:val="18"/>
              </w:rPr>
              <w:t>缺失 CSRF Token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/>
                <w:sz w:val="18"/>
              </w:rPr>
              <w:t>HTTP 400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✅ 通过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/>
                <w:sz w:val="18"/>
              </w:rPr>
              <w:t>8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/>
                <w:sz w:val="18"/>
              </w:rPr>
              <w:t>密码已哈希存储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/>
                <w:sz w:val="18"/>
              </w:rPr>
              <w:t>非明文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✅ 通过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/>
                <w:sz w:val="18"/>
              </w:rPr>
              <w:t>9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/>
                <w:sz w:val="18"/>
              </w:rPr>
              <w:t>Secret Key 非硬编码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/>
                <w:sz w:val="18"/>
              </w:rPr>
              <w:t>环境变量/随机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✅ 通过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/>
                <w:sz w:val="18"/>
              </w:rPr>
              <w:t>10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/>
                <w:sz w:val="18"/>
              </w:rPr>
              <w:t>登录频率限制（第6次）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/>
                <w:sz w:val="18"/>
              </w:rPr>
              <w:t>HTTP 429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/>
                <w:sz w:val="18"/>
              </w:rPr>
              <w:t>✅ 通过</w:t>
            </w:r>
          </w:p>
        </w:tc>
      </w:tr>
    </w:tbl>
    <w:p/>
    <w:p>
      <w:r>
        <w:rPr>
          <w:b/>
          <w:sz w:val="21"/>
        </w:rPr>
        <w:t>测试结果：10 项功能验证测试全部通过，所有安全漏洞已成功修复。</w:t>
      </w:r>
    </w:p>
    <w:p>
      <w:r>
        <w:br w:type="page"/>
      </w:r>
    </w:p>
    <w:p>
      <w:pPr>
        <w:pStyle w:val="Heading1"/>
      </w:pPr>
      <w:r>
        <w:rPr>
          <w:color w:val="2B579A"/>
        </w:rPr>
        <w:t>五、修复时间线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4323"/>
        <w:gridCol w:w="4323"/>
      </w:tblGrid>
      <w:tr>
        <w:tc>
          <w:tcPr>
            <w:tcW w:type="dxa" w:w="4323"/>
          </w:tcPr>
          <w:p>
            <w:r/>
            <w:r>
              <w:rPr>
                <w:b/>
                <w:color w:val="2B579A"/>
                <w:sz w:val="20"/>
              </w:rPr>
              <w:t>时间</w:t>
            </w:r>
          </w:p>
        </w:tc>
        <w:tc>
          <w:tcPr>
            <w:tcW w:type="dxa" w:w="4323"/>
          </w:tcPr>
          <w:p>
            <w:r/>
            <w:r>
              <w:rPr>
                <w:b/>
                <w:color w:val="2B579A"/>
                <w:sz w:val="20"/>
              </w:rPr>
              <w:t>修复事项</w:t>
            </w:r>
          </w:p>
        </w:tc>
      </w:tr>
      <w:tr>
        <w:tc>
          <w:tcPr>
            <w:tcW w:type="dxa" w:w="1417"/>
          </w:tcPr>
          <w:p>
            <w:r>
              <w:rPr>
                <w:b/>
                <w:sz w:val="18"/>
              </w:rPr>
              <w:t>03:00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漏洞评估 — 识别出 8 项安全漏洞</w:t>
            </w:r>
          </w:p>
        </w:tc>
      </w:tr>
      <w:tr>
        <w:tc>
          <w:tcPr>
            <w:tcW w:type="dxa" w:w="1417"/>
          </w:tcPr>
          <w:p>
            <w:r>
              <w:rPr>
                <w:b/>
                <w:sz w:val="18"/>
              </w:rPr>
              <w:t>03:01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修复 #1 — 密码哈希存储</w:t>
            </w:r>
          </w:p>
        </w:tc>
      </w:tr>
      <w:tr>
        <w:tc>
          <w:tcPr>
            <w:tcW w:type="dxa" w:w="1417"/>
          </w:tcPr>
          <w:p>
            <w:r>
              <w:rPr>
                <w:b/>
                <w:sz w:val="18"/>
              </w:rPr>
              <w:t>03:02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修复 #2 — 用户信息脱敏</w:t>
            </w:r>
          </w:p>
        </w:tc>
      </w:tr>
      <w:tr>
        <w:tc>
          <w:tcPr>
            <w:tcW w:type="dxa" w:w="1417"/>
          </w:tcPr>
          <w:p>
            <w:r>
              <w:rPr>
                <w:b/>
                <w:sz w:val="18"/>
              </w:rPr>
              <w:t>03:03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修复 #3 — 删除 HTML 调试注释</w:t>
            </w:r>
          </w:p>
        </w:tc>
      </w:tr>
      <w:tr>
        <w:tc>
          <w:tcPr>
            <w:tcW w:type="dxa" w:w="1417"/>
          </w:tcPr>
          <w:p>
            <w:r>
              <w:rPr>
                <w:b/>
                <w:sz w:val="18"/>
              </w:rPr>
              <w:t>03:04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修复 #4 — Secret Key 环境变量化</w:t>
            </w:r>
          </w:p>
        </w:tc>
      </w:tr>
      <w:tr>
        <w:tc>
          <w:tcPr>
            <w:tcW w:type="dxa" w:w="1417"/>
          </w:tcPr>
          <w:p>
            <w:r>
              <w:rPr>
                <w:b/>
                <w:sz w:val="18"/>
              </w:rPr>
              <w:t>03:05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修复 #5 — CSRF 保护</w:t>
            </w:r>
          </w:p>
        </w:tc>
      </w:tr>
      <w:tr>
        <w:tc>
          <w:tcPr>
            <w:tcW w:type="dxa" w:w="1417"/>
          </w:tcPr>
          <w:p>
            <w:r>
              <w:rPr>
                <w:b/>
                <w:sz w:val="18"/>
              </w:rPr>
              <w:t>03:06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修复 #6 — 权限校验框架</w:t>
            </w:r>
          </w:p>
        </w:tc>
      </w:tr>
      <w:tr>
        <w:tc>
          <w:tcPr>
            <w:tcW w:type="dxa" w:w="1417"/>
          </w:tcPr>
          <w:p>
            <w:r>
              <w:rPr>
                <w:b/>
                <w:sz w:val="18"/>
              </w:rPr>
              <w:t>03:07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修复 #7 — Debug 模式控制</w:t>
            </w:r>
          </w:p>
        </w:tc>
      </w:tr>
      <w:tr>
        <w:tc>
          <w:tcPr>
            <w:tcW w:type="dxa" w:w="1417"/>
          </w:tcPr>
          <w:p>
            <w:r>
              <w:rPr>
                <w:b/>
                <w:sz w:val="18"/>
              </w:rPr>
              <w:t>03:08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修复 #8 — 登录频率限制</w:t>
            </w:r>
          </w:p>
        </w:tc>
      </w:tr>
      <w:tr>
        <w:tc>
          <w:tcPr>
            <w:tcW w:type="dxa" w:w="1417"/>
          </w:tcPr>
          <w:p>
            <w:r>
              <w:rPr>
                <w:b/>
                <w:sz w:val="18"/>
              </w:rPr>
              <w:t>03:09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全面测试 — 10 项测试全部通过</w:t>
            </w:r>
          </w:p>
        </w:tc>
      </w:tr>
    </w:tbl>
    <w:p/>
    <w:p/>
    <w:p>
      <w:pPr>
        <w:jc w:val="center"/>
      </w:pPr>
      <w:r>
        <w:rPr>
          <w:color w:val="B4B4B4"/>
          <w:sz w:val="22"/>
        </w:rPr>
        <w:t>— 报告完 —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