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B3A91" w14:textId="5083AE56" w:rsidR="005E1589" w:rsidRPr="005E1589" w:rsidRDefault="005E1589" w:rsidP="005E1589">
      <w:pPr>
        <w:spacing w:after="0"/>
        <w:rPr>
          <w:rFonts w:ascii="Times New Roman" w:hAnsi="Times New Roman" w:cs="Times New Roman"/>
          <w:b/>
          <w:bCs/>
        </w:rPr>
      </w:pPr>
      <w:r w:rsidRPr="005E1589">
        <w:rPr>
          <w:rFonts w:ascii="Times New Roman" w:hAnsi="Times New Roman" w:cs="Times New Roman"/>
          <w:b/>
          <w:bCs/>
        </w:rPr>
        <w:t>Title:</w:t>
      </w:r>
    </w:p>
    <w:p w14:paraId="038DCDA6" w14:textId="4A635E73" w:rsidR="005E1589" w:rsidRPr="005E1589" w:rsidRDefault="005E1589" w:rsidP="005E1589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E1589">
        <w:rPr>
          <w:rFonts w:ascii="Times New Roman" w:hAnsi="Times New Roman" w:cs="Times New Roman"/>
          <w:sz w:val="32"/>
          <w:szCs w:val="32"/>
        </w:rPr>
        <w:t>Characterizing Nonlinear Fluid Flow in 3D Printed Rock Fractures:</w:t>
      </w:r>
    </w:p>
    <w:p w14:paraId="75C21996" w14:textId="72170848" w:rsidR="005E1589" w:rsidRPr="005E1589" w:rsidRDefault="005E1589" w:rsidP="005E1589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E1589">
        <w:rPr>
          <w:rFonts w:ascii="Times New Roman" w:hAnsi="Times New Roman" w:cs="Times New Roman"/>
          <w:sz w:val="32"/>
          <w:szCs w:val="32"/>
        </w:rPr>
        <w:t>Effects of Roughness, Aperture, and Intersection AnglesEffects of Roughness, Aperture, and Intersection Angles</w:t>
      </w:r>
    </w:p>
    <w:p w14:paraId="07146C9E" w14:textId="77777777" w:rsidR="005E1589" w:rsidRPr="005E1589" w:rsidRDefault="005E1589" w:rsidP="005E1589">
      <w:pPr>
        <w:spacing w:after="0"/>
        <w:rPr>
          <w:rFonts w:ascii="Times New Roman" w:hAnsi="Times New Roman" w:cs="Times New Roman"/>
          <w:b/>
          <w:bCs/>
        </w:rPr>
      </w:pPr>
    </w:p>
    <w:p w14:paraId="5B63B0BF" w14:textId="353CF8EB" w:rsidR="005E1589" w:rsidRDefault="005E1589" w:rsidP="005E1589">
      <w:pPr>
        <w:spacing w:after="0"/>
        <w:rPr>
          <w:rFonts w:ascii="Times New Roman" w:hAnsi="Times New Roman" w:cs="Times New Roman"/>
          <w:b/>
          <w:bCs/>
        </w:rPr>
      </w:pPr>
      <w:r w:rsidRPr="005E1589">
        <w:rPr>
          <w:rFonts w:ascii="Times New Roman" w:hAnsi="Times New Roman" w:cs="Times New Roman"/>
          <w:b/>
          <w:bCs/>
        </w:rPr>
        <w:t>Authors:</w:t>
      </w:r>
    </w:p>
    <w:p w14:paraId="61F0A1CE" w14:textId="77777777" w:rsidR="005D5B1E" w:rsidRPr="005E1589" w:rsidRDefault="005D5B1E" w:rsidP="005E1589">
      <w:pPr>
        <w:spacing w:after="0"/>
        <w:rPr>
          <w:rFonts w:ascii="Times New Roman" w:hAnsi="Times New Roman" w:cs="Times New Roman"/>
          <w:b/>
          <w:bCs/>
        </w:rPr>
      </w:pPr>
    </w:p>
    <w:p w14:paraId="3CB8402A" w14:textId="098200C1" w:rsidR="005E1589" w:rsidRPr="005E1589" w:rsidRDefault="005E1589" w:rsidP="005E1589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Ghoulem Ifrene</w:t>
      </w:r>
    </w:p>
    <w:p w14:paraId="03826D1E" w14:textId="77777777" w:rsidR="005E1589" w:rsidRPr="005E1589" w:rsidRDefault="005E1589" w:rsidP="005E1589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ghoulem.ifrene@und.edu</w:t>
      </w:r>
    </w:p>
    <w:p w14:paraId="3DA0D3EB" w14:textId="77777777" w:rsidR="005E1589" w:rsidRPr="005E1589" w:rsidRDefault="005E1589" w:rsidP="005E1589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Prasad Pothana</w:t>
      </w:r>
    </w:p>
    <w:p w14:paraId="5DEEA4CD" w14:textId="77777777" w:rsidR="005E1589" w:rsidRPr="005E1589" w:rsidRDefault="005E1589" w:rsidP="005E1589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prasad.pothana@und.edu</w:t>
      </w:r>
    </w:p>
    <w:p w14:paraId="03DE7D85" w14:textId="77777777" w:rsidR="005E1589" w:rsidRDefault="005E1589" w:rsidP="005E1589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Sven Egenhoff</w:t>
      </w:r>
      <w:r>
        <w:rPr>
          <w:rFonts w:ascii="Times New Roman" w:hAnsi="Times New Roman" w:cs="Times New Roman"/>
        </w:rPr>
        <w:t xml:space="preserve"> </w:t>
      </w:r>
    </w:p>
    <w:p w14:paraId="273542C9" w14:textId="4DE2763A" w:rsidR="005E1589" w:rsidRPr="005E1589" w:rsidRDefault="005E1589" w:rsidP="005E1589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University of North Dakota, sven.egenhoff@und.edu</w:t>
      </w:r>
    </w:p>
    <w:p w14:paraId="414FEB97" w14:textId="77777777" w:rsidR="005E1589" w:rsidRPr="005E1589" w:rsidRDefault="005E1589" w:rsidP="005E1589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Nicholas Bittner</w:t>
      </w:r>
    </w:p>
    <w:p w14:paraId="17276F7F" w14:textId="320DE024" w:rsidR="005E1589" w:rsidRDefault="005E1589" w:rsidP="005E1589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Kuldeep Singh</w:t>
      </w:r>
    </w:p>
    <w:p w14:paraId="7635CC38" w14:textId="77777777" w:rsidR="005E1589" w:rsidRDefault="005E1589" w:rsidP="005E1589">
      <w:pPr>
        <w:spacing w:after="0"/>
        <w:rPr>
          <w:rFonts w:ascii="Times New Roman" w:hAnsi="Times New Roman" w:cs="Times New Roman"/>
        </w:rPr>
      </w:pPr>
    </w:p>
    <w:p w14:paraId="566AFCB7" w14:textId="2BF3FDFB" w:rsidR="005E1589" w:rsidRPr="005E1589" w:rsidRDefault="005E1589" w:rsidP="005E1589">
      <w:pPr>
        <w:spacing w:after="0"/>
        <w:rPr>
          <w:rFonts w:ascii="Times New Roman" w:hAnsi="Times New Roman" w:cs="Times New Roman"/>
          <w:b/>
          <w:bCs/>
        </w:rPr>
      </w:pPr>
      <w:r w:rsidRPr="005E1589">
        <w:rPr>
          <w:rFonts w:ascii="Times New Roman" w:hAnsi="Times New Roman" w:cs="Times New Roman"/>
          <w:b/>
          <w:bCs/>
        </w:rPr>
        <w:t>Abstract</w:t>
      </w:r>
    </w:p>
    <w:p w14:paraId="2191AD8D" w14:textId="77777777" w:rsidR="005E1589" w:rsidRDefault="005E1589" w:rsidP="005E1589">
      <w:pPr>
        <w:spacing w:after="0"/>
        <w:rPr>
          <w:rFonts w:ascii="Times New Roman" w:hAnsi="Times New Roman" w:cs="Times New Roman"/>
        </w:rPr>
      </w:pPr>
    </w:p>
    <w:p w14:paraId="1FC4ABE6" w14:textId="325C7F70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Understanding fluid flow behavior at fracture intersections is vital to geothermal energy extraction,</w:t>
      </w:r>
    </w:p>
    <w:p w14:paraId="570363F4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underground water flow, and CO 2 storage. Here, laboratory experiments were performed to study</w:t>
      </w:r>
    </w:p>
    <w:p w14:paraId="381E79D5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the effect of surface roughness, intersection angles, and aperture on nonlinear flow behavior in</w:t>
      </w:r>
    </w:p>
    <w:p w14:paraId="0434B354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simple fracture networks. A FormLabs (3B+) 3D printer was used to fabricate 8 samples of 38.1mm</w:t>
      </w:r>
    </w:p>
    <w:p w14:paraId="74D053E9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in diameter and 59.43mm or 54.9mm in length with 2 intersecting fractures of 10 o and</w:t>
      </w:r>
    </w:p>
    <w:p w14:paraId="77300CE6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40o respectively. The surface roughness of the fractures was based on laser profilometry</w:t>
      </w:r>
    </w:p>
    <w:p w14:paraId="096BCC1E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measurements from two induced mode 1 rock fractures, with a joint roughness coefficient (JRC) of</w:t>
      </w:r>
    </w:p>
    <w:p w14:paraId="0782586B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5 (smoother) and 10 (rougher). The mean apertures of 1mm and 0.7mm for JRC values of 5 and 10,</w:t>
      </w:r>
    </w:p>
    <w:p w14:paraId="2E86B938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respectively, with an induced mismatch of 1mm. Hydraulic tests were conducted on the</w:t>
      </w:r>
    </w:p>
    <w:p w14:paraId="017C639A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intersecting fractures for a range of constant flow rates (20 to 50 ml/min) using a horizontal</w:t>
      </w:r>
    </w:p>
    <w:p w14:paraId="1C05BEA6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hydrostatic core holder, and a confining pressure of 1 MPa. The differential pressure was measured</w:t>
      </w:r>
    </w:p>
    <w:p w14:paraId="236FA685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to determine the velocity and Reynolds number, Re, to assess the fluid flow behavior through the</w:t>
      </w:r>
    </w:p>
    <w:p w14:paraId="0D5414D9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intersecting fractures.</w:t>
      </w:r>
    </w:p>
    <w:p w14:paraId="6DB08077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Re was observed to range from 4.7 to 25.30. An increase in the intersection angle resulted in a</w:t>
      </w:r>
    </w:p>
    <w:p w14:paraId="273D3D32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decrease in Re, while an increase in roughness results in an increase in Re. The relationship</w:t>
      </w:r>
    </w:p>
    <w:p w14:paraId="73616EDE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between hydraulic gradient and flow rate is well-described by Forchheimer's law and the Izbash</w:t>
      </w:r>
    </w:p>
    <w:p w14:paraId="7BE73454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equation, with a high R 2 value of 0.99. The Izbash exponent is observed to increase with the angle of</w:t>
      </w:r>
    </w:p>
    <w:p w14:paraId="6FCF7A1E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fracture intersection for both JRC values, indicating a deviation from Darcy flow behavior as the</w:t>
      </w:r>
    </w:p>
    <w:p w14:paraId="058CB7A1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fracture intersection angle increases. This suggests that other factors, such as inertial effects,</w:t>
      </w:r>
    </w:p>
    <w:p w14:paraId="026D502B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become more influential in governing the flow rate through a fractured medium. Similarly, the</w:t>
      </w:r>
    </w:p>
    <w:p w14:paraId="36A92956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Forchheimer coefficient "b" also increases with the angle for both JRC values, indicating that at</w:t>
      </w:r>
    </w:p>
    <w:p w14:paraId="12A38610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higher fracture intersections, there is a greater resistance to flow that is attributed to inertial forces.</w:t>
      </w:r>
    </w:p>
    <w:p w14:paraId="265AD8AC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The contribution of viscous forces represented by the Forchheimer coefficient "a" exhibits some</w:t>
      </w:r>
    </w:p>
    <w:p w14:paraId="0637158E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variation with respect to the fracture angle and JRC value, lacking a clear and consistent trend.</w:t>
      </w:r>
    </w:p>
    <w:p w14:paraId="0A429E9D" w14:textId="77777777" w:rsidR="005E1589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Understanding this behavior is important for the prediction and management of fluid flow through</w:t>
      </w:r>
    </w:p>
    <w:p w14:paraId="30D62977" w14:textId="38CB9F17" w:rsidR="00564CDA" w:rsidRPr="005E1589" w:rsidRDefault="005E1589" w:rsidP="00D15A4B">
      <w:pPr>
        <w:spacing w:after="0"/>
        <w:rPr>
          <w:rFonts w:ascii="Times New Roman" w:hAnsi="Times New Roman" w:cs="Times New Roman"/>
        </w:rPr>
      </w:pPr>
      <w:r w:rsidRPr="005E1589">
        <w:rPr>
          <w:rFonts w:ascii="Times New Roman" w:hAnsi="Times New Roman" w:cs="Times New Roman"/>
        </w:rPr>
        <w:t>fractured geological formations</w:t>
      </w:r>
    </w:p>
    <w:sectPr w:rsidR="00564CDA" w:rsidRPr="005E1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2NzayMDU2MLEwtjRR0lEKTi0uzszPAykwqgUA+5hMniwAAAA="/>
  </w:docVars>
  <w:rsids>
    <w:rsidRoot w:val="005E1589"/>
    <w:rsid w:val="00025CA6"/>
    <w:rsid w:val="00127DE6"/>
    <w:rsid w:val="00564CDA"/>
    <w:rsid w:val="005D5B1E"/>
    <w:rsid w:val="005E1589"/>
    <w:rsid w:val="009133C1"/>
    <w:rsid w:val="009A4A81"/>
    <w:rsid w:val="00A91464"/>
    <w:rsid w:val="00AB72A9"/>
    <w:rsid w:val="00D15A4B"/>
    <w:rsid w:val="00FE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238B"/>
  <w15:chartTrackingRefBased/>
  <w15:docId w15:val="{165ABED4-503F-4D43-B04C-1E6F46CC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37a091-b9a6-47e5-98d0-903d4a419203}" enabled="0" method="" siteId="{ec37a091-b9a6-47e5-98d0-903d4a4192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409</Words>
  <Characters>2334</Characters>
  <Application>Microsoft Office Word</Application>
  <DocSecurity>4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Pothana, Prasad</dc:creator>
  <cp:keywords/>
  <dc:description/>
  <cp:lastModifiedBy>Pothana, Prasad</cp:lastModifiedBy>
  <cp:revision>6</cp:revision>
  <dcterms:created xsi:type="dcterms:W3CDTF">2024-11-29T19:01:00Z</dcterms:created>
  <dcterms:modified xsi:type="dcterms:W3CDTF">2024-12-05T02:31:00Z</dcterms:modified>
</cp:coreProperties>
</file>