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38"/>
        <w:ind w:left="100" w:right="0" w:firstLine="0"/>
        <w:jc w:val="left"/>
        <w:rPr>
          <w:rFonts w:ascii="Arial"/>
          <w:b/>
          <w:sz w:val="29"/>
        </w:rPr>
      </w:pPr>
      <w:bookmarkStart w:name="static" w:id="1"/>
      <w:bookmarkEnd w:id="1"/>
      <w:r>
        <w:rPr/>
      </w:r>
      <w:r>
        <w:rPr>
          <w:rFonts w:ascii="Arial"/>
          <w:b/>
          <w:color w:val="333333"/>
          <w:w w:val="110"/>
          <w:sz w:val="29"/>
        </w:rPr>
        <w:t>static</w:t>
      </w:r>
    </w:p>
    <w:p>
      <w:pPr>
        <w:spacing w:before="165"/>
        <w:ind w:left="100" w:right="0" w:firstLine="0"/>
        <w:jc w:val="left"/>
        <w:rPr>
          <w:sz w:val="24"/>
        </w:rPr>
      </w:pPr>
      <w:bookmarkStart w:name="Java 中的 static 使用之静态变量" w:id="2"/>
      <w:bookmarkEnd w:id="2"/>
      <w:r>
        <w:rPr/>
      </w:r>
      <w:r>
        <w:rPr>
          <w:rFonts w:ascii="Arial" w:eastAsia="Arial"/>
          <w:b/>
          <w:color w:val="333333"/>
          <w:w w:val="105"/>
          <w:sz w:val="24"/>
        </w:rPr>
        <w:t>Java </w:t>
      </w:r>
      <w:r>
        <w:rPr>
          <w:color w:val="333333"/>
          <w:w w:val="105"/>
          <w:sz w:val="24"/>
        </w:rPr>
        <w:t>中的 </w:t>
      </w:r>
      <w:r>
        <w:rPr>
          <w:rFonts w:ascii="Arial" w:eastAsia="Arial"/>
          <w:b/>
          <w:color w:val="333333"/>
          <w:w w:val="105"/>
          <w:sz w:val="24"/>
        </w:rPr>
        <w:t>static </w:t>
      </w:r>
      <w:r>
        <w:rPr>
          <w:color w:val="333333"/>
          <w:w w:val="105"/>
          <w:sz w:val="24"/>
        </w:rPr>
        <w:t>使用之静态变量</w:t>
      </w:r>
    </w:p>
    <w:p>
      <w:pPr>
        <w:spacing w:line="204" w:lineRule="auto" w:before="146"/>
        <w:ind w:left="100" w:right="442" w:firstLine="0"/>
        <w:jc w:val="both"/>
        <w:rPr>
          <w:rFonts w:ascii="Noto Sans" w:eastAsia="Noto Sans"/>
          <w:sz w:val="24"/>
        </w:rPr>
      </w:pPr>
      <w:r>
        <w:rPr>
          <w:rFonts w:ascii="Noto Sans" w:eastAsia="Noto Sans"/>
          <w:color w:val="333333"/>
          <w:sz w:val="24"/>
        </w:rPr>
        <w:t>Java</w:t>
      </w:r>
      <w:r>
        <w:rPr>
          <w:rFonts w:ascii="Noto Sans" w:eastAsia="Noto Sans"/>
          <w:color w:val="333333"/>
          <w:spacing w:val="-5"/>
          <w:sz w:val="24"/>
        </w:rPr>
        <w:t> </w:t>
      </w:r>
      <w:r>
        <w:rPr>
          <w:color w:val="333333"/>
          <w:spacing w:val="-2"/>
          <w:sz w:val="24"/>
        </w:rPr>
        <w:t>中被 </w:t>
      </w:r>
      <w:r>
        <w:rPr>
          <w:rFonts w:ascii="Noto Sans" w:eastAsia="Noto Sans"/>
          <w:color w:val="333333"/>
          <w:sz w:val="24"/>
        </w:rPr>
        <w:t>static</w:t>
      </w:r>
      <w:r>
        <w:rPr>
          <w:rFonts w:ascii="Noto Sans" w:eastAsia="Noto Sans"/>
          <w:color w:val="333333"/>
          <w:spacing w:val="-4"/>
          <w:sz w:val="24"/>
        </w:rPr>
        <w:t> </w:t>
      </w:r>
      <w:r>
        <w:rPr>
          <w:color w:val="333333"/>
          <w:sz w:val="24"/>
        </w:rPr>
        <w:t>修饰的成员称为静态成员或类成员。它属于整个类所有，而不是某个对象所有，即被类的所有对象所共享。静态成员可以使用类名直接访问，也可以使用对象名进行访问。当然，鉴于他作用的特殊性更推荐用类名访问</w:t>
      </w:r>
      <w:r>
        <w:rPr>
          <w:rFonts w:ascii="Noto Sans" w:eastAsia="Noto Sans"/>
          <w:color w:val="333333"/>
          <w:sz w:val="24"/>
        </w:rPr>
        <w:t>~~</w:t>
      </w:r>
    </w:p>
    <w:p>
      <w:pPr>
        <w:pStyle w:val="BodyText"/>
        <w:spacing w:before="122"/>
        <w:jc w:val="both"/>
      </w:pPr>
      <w:r>
        <w:rPr>
          <w:color w:val="333333"/>
          <w:w w:val="105"/>
        </w:rPr>
        <w:t>使用 </w:t>
      </w:r>
      <w:r>
        <w:rPr>
          <w:rFonts w:ascii="Noto Sans" w:eastAsia="Noto Sans"/>
          <w:color w:val="333333"/>
          <w:w w:val="105"/>
        </w:rPr>
        <w:t>static </w:t>
      </w:r>
      <w:r>
        <w:rPr>
          <w:color w:val="333333"/>
          <w:w w:val="105"/>
        </w:rPr>
        <w:t>可以修饰变量、方法和代码块。</w:t>
      </w:r>
    </w:p>
    <w:p>
      <w:pPr>
        <w:pStyle w:val="BodyText"/>
        <w:spacing w:before="116"/>
        <w:jc w:val="both"/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609856</wp:posOffset>
            </wp:positionH>
            <wp:positionV relativeFrom="paragraph">
              <wp:posOffset>374479</wp:posOffset>
            </wp:positionV>
            <wp:extent cx="6295984" cy="3454717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984" cy="345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例如，我们在类中定义了一个 静态变量 </w:t>
      </w:r>
      <w:r>
        <w:rPr>
          <w:rFonts w:ascii="Noto Sans" w:eastAsia="Noto Sans"/>
          <w:color w:val="333333"/>
          <w:w w:val="105"/>
        </w:rPr>
        <w:t>hobby </w:t>
      </w:r>
      <w:r>
        <w:rPr>
          <w:color w:val="333333"/>
          <w:w w:val="105"/>
        </w:rPr>
        <w:t>，操作代码如下所示：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jc w:val="both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1229241</wp:posOffset>
            </wp:positionH>
            <wp:positionV relativeFrom="paragraph">
              <wp:posOffset>-270919</wp:posOffset>
            </wp:positionV>
            <wp:extent cx="2753882" cy="800436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882" cy="800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运行结果：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line="348" w:lineRule="exact" w:before="1"/>
        <w:jc w:val="both"/>
      </w:pPr>
      <w:r>
        <w:rPr>
          <w:color w:val="333333"/>
        </w:rPr>
        <w:t>注意：静态成员属于整个类，当系统第一次使用该类时，就会为其分配内存空间直到该类被卸载才会进行资源回收！</w:t>
      </w:r>
    </w:p>
    <w:p>
      <w:pPr>
        <w:pStyle w:val="BodyText"/>
        <w:spacing w:line="257" w:lineRule="exact"/>
        <w:jc w:val="both"/>
        <w:rPr>
          <w:rFonts w:ascii="Noto Sans"/>
        </w:rPr>
      </w:pPr>
      <w:r>
        <w:rPr>
          <w:rFonts w:ascii="Noto Sans"/>
          <w:color w:val="333333"/>
          <w:w w:val="105"/>
        </w:rPr>
        <w:t>~~</w:t>
      </w:r>
    </w:p>
    <w:p>
      <w:pPr>
        <w:pStyle w:val="BodyText"/>
        <w:ind w:left="0"/>
        <w:rPr>
          <w:rFonts w:ascii="Noto Sans"/>
          <w:sz w:val="26"/>
        </w:rPr>
      </w:pPr>
    </w:p>
    <w:p>
      <w:pPr>
        <w:pStyle w:val="BodyText"/>
        <w:ind w:left="0"/>
        <w:rPr>
          <w:rFonts w:ascii="Noto Sans"/>
          <w:sz w:val="26"/>
        </w:rPr>
      </w:pPr>
    </w:p>
    <w:p>
      <w:pPr>
        <w:pStyle w:val="BodyText"/>
        <w:ind w:left="0"/>
        <w:rPr>
          <w:rFonts w:ascii="Noto Sans"/>
          <w:sz w:val="26"/>
        </w:rPr>
      </w:pPr>
    </w:p>
    <w:p>
      <w:pPr>
        <w:pStyle w:val="BodyText"/>
        <w:spacing w:before="9"/>
        <w:ind w:left="0"/>
        <w:rPr>
          <w:rFonts w:ascii="Noto Sans"/>
          <w:sz w:val="33"/>
        </w:rPr>
      </w:pPr>
    </w:p>
    <w:p>
      <w:pPr>
        <w:spacing w:before="0"/>
        <w:ind w:left="100" w:right="0" w:firstLine="0"/>
        <w:jc w:val="both"/>
        <w:rPr>
          <w:sz w:val="24"/>
        </w:rPr>
      </w:pPr>
      <w:bookmarkStart w:name="Java 中的 static 使用之静态方法" w:id="3"/>
      <w:bookmarkEnd w:id="3"/>
      <w:r>
        <w:rPr/>
      </w:r>
      <w:r>
        <w:rPr>
          <w:rFonts w:ascii="Arial" w:eastAsia="Arial"/>
          <w:b/>
          <w:color w:val="333333"/>
          <w:w w:val="105"/>
          <w:sz w:val="24"/>
        </w:rPr>
        <w:t>Java </w:t>
      </w:r>
      <w:r>
        <w:rPr>
          <w:color w:val="333333"/>
          <w:w w:val="105"/>
          <w:sz w:val="24"/>
        </w:rPr>
        <w:t>中的 </w:t>
      </w:r>
      <w:r>
        <w:rPr>
          <w:rFonts w:ascii="Arial" w:eastAsia="Arial"/>
          <w:b/>
          <w:color w:val="333333"/>
          <w:w w:val="105"/>
          <w:sz w:val="24"/>
        </w:rPr>
        <w:t>static </w:t>
      </w:r>
      <w:r>
        <w:rPr>
          <w:color w:val="333333"/>
          <w:w w:val="105"/>
          <w:sz w:val="24"/>
        </w:rPr>
        <w:t>使用之静态方法</w:t>
      </w:r>
    </w:p>
    <w:p>
      <w:pPr>
        <w:pStyle w:val="BodyText"/>
        <w:spacing w:line="206" w:lineRule="auto" w:before="154"/>
        <w:ind w:right="155"/>
      </w:pPr>
      <w:r>
        <w:rPr>
          <w:color w:val="333333"/>
        </w:rPr>
        <w:t>与静态变量一样，我们也可以使用 </w:t>
      </w:r>
      <w:r>
        <w:rPr>
          <w:rFonts w:ascii="Noto Sans" w:eastAsia="Noto Sans"/>
          <w:color w:val="333333"/>
        </w:rPr>
        <w:t>static </w:t>
      </w:r>
      <w:r>
        <w:rPr>
          <w:color w:val="333333"/>
        </w:rPr>
        <w:t>修饰方法，称为静态方法或类方法。其实之前我们一直写的 </w:t>
      </w:r>
      <w:r>
        <w:rPr>
          <w:rFonts w:ascii="Noto Sans" w:eastAsia="Noto Sans"/>
          <w:color w:val="333333"/>
        </w:rPr>
        <w:t>main  </w:t>
      </w:r>
      <w:r>
        <w:rPr>
          <w:color w:val="333333"/>
        </w:rPr>
        <w:t>方法就是</w:t>
      </w:r>
      <w:r>
        <w:rPr>
          <w:color w:val="333333"/>
          <w:w w:val="105"/>
        </w:rPr>
        <w:t>静态方法。静态方法的使用如：</w:t>
      </w:r>
    </w:p>
    <w:p>
      <w:pPr>
        <w:spacing w:after="0" w:line="206" w:lineRule="auto"/>
        <w:sectPr>
          <w:type w:val="continuous"/>
          <w:pgSz w:w="11900" w:h="16820"/>
          <w:pgMar w:top="1600" w:bottom="280" w:left="860" w:right="8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54973" cy="4181665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973" cy="41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before="58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1295944</wp:posOffset>
            </wp:positionH>
            <wp:positionV relativeFrom="paragraph">
              <wp:posOffset>-119748</wp:posOffset>
            </wp:positionV>
            <wp:extent cx="1962969" cy="590798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69" cy="590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运行结果：</w:t>
      </w:r>
    </w:p>
    <w:p>
      <w:pPr>
        <w:pStyle w:val="BodyText"/>
        <w:spacing w:before="15"/>
        <w:ind w:left="0"/>
        <w:rPr>
          <w:sz w:val="26"/>
        </w:rPr>
      </w:pPr>
    </w:p>
    <w:p>
      <w:pPr>
        <w:pStyle w:val="BodyText"/>
        <w:spacing w:before="58"/>
      </w:pPr>
      <w:r>
        <w:rPr>
          <w:color w:val="333333"/>
        </w:rPr>
        <w:t>需要注意：</w:t>
      </w:r>
    </w:p>
    <w:p>
      <w:pPr>
        <w:pStyle w:val="BodyText"/>
        <w:spacing w:before="115"/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609856</wp:posOffset>
            </wp:positionH>
            <wp:positionV relativeFrom="paragraph">
              <wp:posOffset>373846</wp:posOffset>
            </wp:positionV>
            <wp:extent cx="5810607" cy="2162651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607" cy="216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eastAsia="Noto Sans"/>
          <w:color w:val="333333"/>
          <w:w w:val="105"/>
        </w:rPr>
        <w:t>1</w:t>
      </w:r>
      <w:r>
        <w:rPr>
          <w:color w:val="333333"/>
          <w:w w:val="105"/>
        </w:rPr>
        <w:t>、 静态方法中可以直接调用同类中的静态成员，但不能直接调用非静态成员。如：</w:t>
      </w:r>
    </w:p>
    <w:p>
      <w:pPr>
        <w:pStyle w:val="BodyText"/>
        <w:spacing w:before="98"/>
      </w:pPr>
      <w:r>
        <w:rPr>
          <w:color w:val="333333"/>
          <w:w w:val="105"/>
        </w:rPr>
        <w:t>如果希望在静态方法中调用非静态变量，可以通过创建类的对象，然后通过对象来访问非静态变量。如：</w:t>
      </w:r>
    </w:p>
    <w:p>
      <w:pPr>
        <w:spacing w:after="0"/>
        <w:sectPr>
          <w:pgSz w:w="11900" w:h="16820"/>
          <w:pgMar w:top="1120" w:bottom="280" w:left="860" w:right="8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57870" cy="1838325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7"/>
      </w:pPr>
      <w:r>
        <w:rPr>
          <w:rFonts w:ascii="Noto Sans" w:eastAsia="Noto Sans"/>
          <w:color w:val="333333"/>
          <w:w w:val="105"/>
        </w:rPr>
        <w:t>2</w:t>
      </w:r>
      <w:r>
        <w:rPr>
          <w:color w:val="333333"/>
          <w:w w:val="105"/>
        </w:rPr>
        <w:t>、 在普通成员方法中，则可以直接访问同类的非静态变量和静态变量，如下所示：</w:t>
      </w:r>
    </w:p>
    <w:p>
      <w:pPr>
        <w:pStyle w:val="BodyText"/>
        <w:spacing w:before="8"/>
        <w:ind w:left="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609856</wp:posOffset>
            </wp:positionH>
            <wp:positionV relativeFrom="paragraph">
              <wp:posOffset>88842</wp:posOffset>
            </wp:positionV>
            <wp:extent cx="5191113" cy="1838325"/>
            <wp:effectExtent l="0" t="0" r="0" b="0"/>
            <wp:wrapTopAndBottom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1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8"/>
      </w:pPr>
      <w:r>
        <w:rPr>
          <w:rFonts w:ascii="Noto Sans" w:eastAsia="Noto Sans"/>
          <w:color w:val="333333"/>
          <w:w w:val="105"/>
        </w:rPr>
        <w:t>3</w:t>
      </w:r>
      <w:r>
        <w:rPr>
          <w:color w:val="333333"/>
          <w:w w:val="105"/>
        </w:rPr>
        <w:t>、 静态方法中不能直接调用非静态方法，需要通过对象来访问非静态方法。如：</w:t>
      </w:r>
    </w:p>
    <w:p>
      <w:pPr>
        <w:pStyle w:val="BodyText"/>
        <w:spacing w:before="8"/>
        <w:ind w:left="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609856</wp:posOffset>
            </wp:positionH>
            <wp:positionV relativeFrom="paragraph">
              <wp:posOffset>88829</wp:posOffset>
            </wp:positionV>
            <wp:extent cx="4676773" cy="3286125"/>
            <wp:effectExtent l="0" t="0" r="0" b="0"/>
            <wp:wrapTopAndBottom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3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1900" w:h="16820"/>
          <w:pgMar w:top="1120" w:bottom="280" w:left="860" w:right="860"/>
        </w:sectPr>
      </w:pPr>
    </w:p>
    <w:p>
      <w:pPr>
        <w:spacing w:before="21"/>
        <w:ind w:left="100" w:right="0" w:firstLine="0"/>
        <w:jc w:val="left"/>
        <w:rPr>
          <w:sz w:val="24"/>
        </w:rPr>
      </w:pPr>
      <w:bookmarkStart w:name="Java 中的 static 使用之静态初始化块" w:id="4"/>
      <w:bookmarkEnd w:id="4"/>
      <w:r>
        <w:rPr/>
      </w:r>
      <w:r>
        <w:rPr>
          <w:rFonts w:ascii="Arial" w:eastAsia="Arial"/>
          <w:b/>
          <w:color w:val="333333"/>
          <w:w w:val="105"/>
          <w:sz w:val="24"/>
        </w:rPr>
        <w:t>Java </w:t>
      </w:r>
      <w:r>
        <w:rPr>
          <w:color w:val="333333"/>
          <w:w w:val="105"/>
          <w:sz w:val="24"/>
        </w:rPr>
        <w:t>中的 </w:t>
      </w:r>
      <w:r>
        <w:rPr>
          <w:rFonts w:ascii="Arial" w:eastAsia="Arial"/>
          <w:b/>
          <w:color w:val="333333"/>
          <w:w w:val="105"/>
          <w:sz w:val="24"/>
        </w:rPr>
        <w:t>static </w:t>
      </w:r>
      <w:r>
        <w:rPr>
          <w:color w:val="333333"/>
          <w:w w:val="105"/>
          <w:sz w:val="24"/>
        </w:rPr>
        <w:t>使用之静态初始化块</w:t>
      </w:r>
    </w:p>
    <w:p>
      <w:pPr>
        <w:pStyle w:val="BodyText"/>
        <w:spacing w:before="119"/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609856</wp:posOffset>
            </wp:positionH>
            <wp:positionV relativeFrom="paragraph">
              <wp:posOffset>376406</wp:posOffset>
            </wp:positionV>
            <wp:extent cx="3505198" cy="1600200"/>
            <wp:effectExtent l="0" t="0" r="0" b="0"/>
            <wp:wrapTopAndBottom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eastAsia="Noto Sans"/>
          <w:color w:val="333333"/>
          <w:w w:val="105"/>
        </w:rPr>
        <w:t>Java </w:t>
      </w:r>
      <w:r>
        <w:rPr>
          <w:color w:val="333333"/>
          <w:w w:val="105"/>
        </w:rPr>
        <w:t>中可以通过初始化块进行数据赋值。如：</w:t>
      </w:r>
    </w:p>
    <w:p>
      <w:pPr>
        <w:pStyle w:val="BodyText"/>
        <w:spacing w:line="206" w:lineRule="auto" w:before="148"/>
        <w:ind w:right="130"/>
      </w:pPr>
      <w:r>
        <w:rPr>
          <w:color w:val="333333"/>
        </w:rPr>
        <w:t>在类的声明中，可以包含多个初始化块，当创建类的实例时，就会依次执行这些代码块。如果使用 </w:t>
      </w:r>
      <w:r>
        <w:rPr>
          <w:rFonts w:ascii="Noto Sans" w:eastAsia="Noto Sans"/>
          <w:color w:val="333333"/>
        </w:rPr>
        <w:t>static  </w:t>
      </w:r>
      <w:r>
        <w:rPr>
          <w:color w:val="333333"/>
        </w:rPr>
        <w:t>修饰初始化</w:t>
      </w:r>
      <w:r>
        <w:rPr>
          <w:color w:val="333333"/>
          <w:w w:val="105"/>
        </w:rPr>
        <w:t>块，就称为静态初始化块。</w:t>
      </w:r>
    </w:p>
    <w:p>
      <w:pPr>
        <w:pStyle w:val="BodyText"/>
        <w:spacing w:line="206" w:lineRule="auto" w:before="149"/>
        <w:ind w:right="128"/>
      </w:pPr>
      <w:r>
        <w:rPr>
          <w:color w:val="333333"/>
        </w:rPr>
        <w:t>需要特别注意：静态初始化块只在类加载时执行，且只会执行一次，同时静态初始化块只能给静态变量赋值，不能初  </w:t>
      </w:r>
      <w:r>
        <w:rPr>
          <w:color w:val="333333"/>
          <w:w w:val="105"/>
        </w:rPr>
        <w:t>始化普通的成员变量。</w:t>
      </w:r>
    </w:p>
    <w:p>
      <w:pPr>
        <w:pStyle w:val="BodyText"/>
        <w:spacing w:before="129"/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609856</wp:posOffset>
            </wp:positionH>
            <wp:positionV relativeFrom="paragraph">
              <wp:posOffset>382760</wp:posOffset>
            </wp:positionV>
            <wp:extent cx="6362747" cy="4764881"/>
            <wp:effectExtent l="0" t="0" r="0" b="0"/>
            <wp:wrapTopAndBottom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47" cy="4764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我们来看一段代码：</w:t>
      </w:r>
    </w:p>
    <w:p>
      <w:pPr>
        <w:pStyle w:val="BodyText"/>
        <w:spacing w:before="82"/>
      </w:pPr>
      <w:r>
        <w:rPr>
          <w:color w:val="333333"/>
          <w:w w:val="105"/>
        </w:rPr>
        <w:t>运行结果：</w:t>
      </w:r>
    </w:p>
    <w:p>
      <w:pPr>
        <w:spacing w:after="0"/>
        <w:sectPr>
          <w:pgSz w:w="11900" w:h="16820"/>
          <w:pgMar w:top="1040" w:bottom="280" w:left="860" w:right="8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362327" cy="2124075"/>
            <wp:effectExtent l="0" t="0" r="0" b="0"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7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ind w:left="0"/>
        <w:rPr>
          <w:sz w:val="3"/>
        </w:rPr>
      </w:pPr>
    </w:p>
    <w:p>
      <w:pPr>
        <w:pStyle w:val="BodyText"/>
        <w:spacing w:line="206" w:lineRule="auto" w:before="92"/>
        <w:ind w:right="323"/>
      </w:pPr>
      <w:r>
        <w:rPr>
          <w:color w:val="333333"/>
        </w:rPr>
        <w:t>通过输出结果，我们可以看到，程序运行时静态初始化块最先被执行，然后执行普通初始化块，最后才执行构造方  </w:t>
      </w:r>
      <w:r>
        <w:rPr>
          <w:color w:val="333333"/>
          <w:spacing w:val="-1"/>
          <w:w w:val="105"/>
        </w:rPr>
        <w:t>法。由于静态初始化块只在类加载时执行一次，所以当再次创建对象 </w:t>
      </w:r>
      <w:r>
        <w:rPr>
          <w:rFonts w:ascii="Noto Sans" w:eastAsia="Noto Sans"/>
          <w:color w:val="333333"/>
          <w:w w:val="105"/>
        </w:rPr>
        <w:t>hello2</w:t>
      </w:r>
      <w:r>
        <w:rPr>
          <w:rFonts w:ascii="Noto Sans" w:eastAsia="Noto Sans"/>
          <w:color w:val="333333"/>
          <w:spacing w:val="-11"/>
          <w:w w:val="105"/>
        </w:rPr>
        <w:t> </w:t>
      </w:r>
      <w:r>
        <w:rPr>
          <w:color w:val="333333"/>
          <w:w w:val="105"/>
        </w:rPr>
        <w:t>时并未执行静态初始化块。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678641</wp:posOffset>
            </wp:positionH>
            <wp:positionV relativeFrom="paragraph">
              <wp:posOffset>176745</wp:posOffset>
            </wp:positionV>
            <wp:extent cx="6183678" cy="2666047"/>
            <wp:effectExtent l="0" t="0" r="0" b="0"/>
            <wp:wrapTopAndBottom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678" cy="266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"/>
        <w:ind w:left="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1448409</wp:posOffset>
            </wp:positionH>
            <wp:positionV relativeFrom="paragraph">
              <wp:posOffset>164936</wp:posOffset>
            </wp:positionV>
            <wp:extent cx="4667248" cy="1514475"/>
            <wp:effectExtent l="0" t="0" r="0" b="0"/>
            <wp:wrapTopAndBottom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1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Noto Sans">
    <w:altName w:val="Noto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roid Sans Fallback" w:hAnsi="Droid Sans Fallback" w:eastAsia="Droid Sans Fallback" w:cs="Droid Sans Fallback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Droid Sans Fallback" w:hAnsi="Droid Sans Fallback" w:eastAsia="Droid Sans Fallback" w:cs="Droid Sans Fallback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2019-06-01T09:00:52Z</dcterms:created>
  <dcterms:modified xsi:type="dcterms:W3CDTF">2019-06-01T09:00:52Z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Creator">
    <vt:lpwstr>Typora</vt:lpwstr>
  </property>
  <property fmtid="{D5CDD505-2E9C-101B-9397-08002B2CF9AE}" pid="4" name="LastSaved">
    <vt:filetime>2019-06-01T00:00:00Z</vt:filetime>
  </property>
</Properties>
</file>