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40" w:line="240" w:lineRule="auto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МИНИСТЕРСТВО НАУКИ И ВЫСШЕГО ОБРАЗОВАНИЯ</w:t>
      </w:r>
    </w:p>
    <w:p>
      <w:pPr>
        <w:spacing w:after="40" w:line="240" w:lineRule="auto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РОССИЙСКОЙ ФЕДЕРАЦИИ</w:t>
      </w:r>
    </w:p>
    <w:p>
      <w:pPr>
        <w:spacing w:after="40" w:line="240" w:lineRule="auto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ФГБОУ ВО «ДонНТУ»</w:t>
      </w:r>
    </w:p>
    <w:p>
      <w:pPr>
        <w:spacing w:after="40" w:line="240" w:lineRule="auto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Факультет Интеллектуальных систем и программирования</w:t>
      </w:r>
    </w:p>
    <w:p>
      <w:pPr>
        <w:spacing w:after="40" w:line="240" w:lineRule="auto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Кафедра «Программная инженерия» им. Л.П. Фельдмана</w:t>
      </w:r>
    </w:p>
    <w:p>
      <w:pPr>
        <w:rPr>
          <w:rFonts w:cs="Times New Roman"/>
          <w:bCs/>
          <w:lang w:val="ru-RU"/>
        </w:rPr>
      </w:pPr>
    </w:p>
    <w:p>
      <w:pPr>
        <w:rPr>
          <w:rFonts w:cs="Times New Roman"/>
          <w:bCs/>
          <w:lang w:val="ru-RU"/>
        </w:rPr>
      </w:pPr>
    </w:p>
    <w:p>
      <w:pPr>
        <w:rPr>
          <w:rFonts w:cs="Times New Roman"/>
          <w:bCs/>
          <w:lang w:val="ru-RU"/>
        </w:rPr>
      </w:pPr>
    </w:p>
    <w:p>
      <w:pPr>
        <w:rPr>
          <w:rFonts w:cs="Times New Roman"/>
          <w:bCs/>
          <w:lang w:val="ru-RU"/>
        </w:rPr>
      </w:pPr>
    </w:p>
    <w:p>
      <w:pPr>
        <w:spacing w:line="360" w:lineRule="auto"/>
        <w:jc w:val="center"/>
        <w:rPr>
          <w:rFonts w:cs="Times New Roman"/>
          <w:b w:val="0"/>
          <w:bCs/>
          <w:lang w:val="ru-RU"/>
        </w:rPr>
      </w:pPr>
      <w:r>
        <w:rPr>
          <w:rFonts w:cs="Times New Roman"/>
          <w:b w:val="0"/>
          <w:bCs/>
          <w:sz w:val="32"/>
          <w:lang w:val="ru-RU"/>
        </w:rPr>
        <w:t>Лабораторная работа №6</w:t>
      </w:r>
    </w:p>
    <w:p>
      <w:pPr>
        <w:spacing w:line="360" w:lineRule="auto"/>
        <w:jc w:val="center"/>
        <w:rPr>
          <w:rFonts w:cs="Times New Roman"/>
          <w:b w:val="0"/>
          <w:bCs/>
          <w:lang w:val="ru-RU"/>
        </w:rPr>
      </w:pPr>
      <w:r>
        <w:rPr>
          <w:rFonts w:cs="Times New Roman"/>
          <w:b w:val="0"/>
          <w:bCs/>
          <w:lang w:val="ru-RU"/>
        </w:rPr>
        <w:t>по дисциплине «Профессиональная практика программной инженерии»</w:t>
      </w:r>
    </w:p>
    <w:p>
      <w:pPr>
        <w:jc w:val="center"/>
        <w:rPr>
          <w:rFonts w:cs="Times New Roman"/>
          <w:b w:val="0"/>
          <w:bCs/>
          <w:lang w:val="ru-RU"/>
        </w:rPr>
      </w:pPr>
      <w:r>
        <w:rPr>
          <w:rFonts w:cs="Times New Roman"/>
          <w:b w:val="0"/>
          <w:bCs/>
          <w:lang w:val="ru-RU"/>
        </w:rPr>
        <w:t>на тему: «Разработка веб-сайта на основе репозитория»</w:t>
      </w:r>
    </w:p>
    <w:p>
      <w:pPr>
        <w:rPr>
          <w:rFonts w:cs="Times New Roman"/>
          <w:bCs/>
          <w:lang w:val="ru-RU"/>
        </w:rPr>
      </w:pPr>
    </w:p>
    <w:p>
      <w:pPr>
        <w:rPr>
          <w:rFonts w:cs="Times New Roman"/>
          <w:bCs/>
          <w:lang w:val="ru-RU"/>
        </w:rPr>
      </w:pPr>
    </w:p>
    <w:p>
      <w:pPr>
        <w:rPr>
          <w:rFonts w:cs="Times New Roman"/>
          <w:bCs/>
          <w:lang w:val="ru-RU"/>
        </w:rPr>
      </w:pPr>
    </w:p>
    <w:p>
      <w:pPr>
        <w:spacing w:line="240" w:lineRule="auto"/>
        <w:jc w:val="right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Выполнил:</w:t>
      </w:r>
    </w:p>
    <w:p>
      <w:pPr>
        <w:spacing w:line="240" w:lineRule="auto"/>
        <w:jc w:val="right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ст. гр. ПИ-22б</w:t>
      </w:r>
    </w:p>
    <w:p>
      <w:pPr>
        <w:spacing w:line="240" w:lineRule="auto"/>
        <w:jc w:val="right"/>
        <w:rPr>
          <w:rFonts w:hint="default" w:cs="Times New Roman"/>
          <w:bCs/>
          <w:lang w:val="ru-RU"/>
        </w:rPr>
      </w:pPr>
      <w:r>
        <w:rPr>
          <w:rFonts w:cs="Times New Roman"/>
          <w:bCs/>
          <w:lang w:val="ru-RU"/>
        </w:rPr>
        <w:t>Кривошей</w:t>
      </w:r>
      <w:r>
        <w:rPr>
          <w:rFonts w:hint="default" w:cs="Times New Roman"/>
          <w:bCs/>
          <w:lang w:val="ru-RU"/>
        </w:rPr>
        <w:t xml:space="preserve"> Д.Р.</w:t>
      </w:r>
    </w:p>
    <w:p>
      <w:pPr>
        <w:spacing w:line="240" w:lineRule="auto"/>
        <w:jc w:val="right"/>
        <w:rPr>
          <w:rFonts w:hint="default" w:cs="Times New Roman"/>
          <w:bCs/>
          <w:lang w:val="ru-RU"/>
        </w:rPr>
      </w:pPr>
    </w:p>
    <w:p>
      <w:pPr>
        <w:spacing w:line="240" w:lineRule="auto"/>
        <w:jc w:val="right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Проверил:</w:t>
      </w:r>
    </w:p>
    <w:p>
      <w:pPr>
        <w:spacing w:line="240" w:lineRule="auto"/>
        <w:jc w:val="right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Ищенко А.П.</w:t>
      </w:r>
    </w:p>
    <w:p>
      <w:pPr>
        <w:spacing w:line="240" w:lineRule="auto"/>
        <w:jc w:val="right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Филипишин Д.А.</w:t>
      </w:r>
    </w:p>
    <w:p>
      <w:pPr>
        <w:spacing w:line="240" w:lineRule="auto"/>
        <w:jc w:val="right"/>
        <w:rPr>
          <w:rFonts w:cs="Times New Roman"/>
          <w:bCs/>
          <w:lang w:val="ru-RU"/>
        </w:rPr>
      </w:pPr>
    </w:p>
    <w:p>
      <w:pPr>
        <w:spacing w:line="240" w:lineRule="auto"/>
        <w:jc w:val="right"/>
        <w:rPr>
          <w:rFonts w:cs="Times New Roman"/>
          <w:bCs/>
          <w:lang w:val="ru-RU"/>
        </w:rPr>
      </w:pPr>
      <w:bookmarkStart w:id="0" w:name="_GoBack"/>
      <w:bookmarkEnd w:id="0"/>
    </w:p>
    <w:p>
      <w:pPr>
        <w:spacing w:line="240" w:lineRule="auto"/>
        <w:jc w:val="both"/>
        <w:rPr>
          <w:rFonts w:cs="Times New Roman"/>
          <w:bCs/>
          <w:lang w:val="ru-RU"/>
        </w:rPr>
      </w:pPr>
    </w:p>
    <w:p>
      <w:pPr>
        <w:spacing w:after="0" w:line="240" w:lineRule="auto"/>
        <w:jc w:val="center"/>
        <w:rPr>
          <w:rFonts w:cs="Times New Roman"/>
          <w:bCs/>
          <w:lang w:val="ru-RU"/>
        </w:rPr>
      </w:pPr>
      <w:r>
        <w:rPr>
          <w:rFonts w:cs="Times New Roman"/>
          <w:bCs/>
          <w:lang w:val="ru-RU"/>
        </w:rPr>
        <w:t>ДОНЕЦК – 2026</w:t>
      </w:r>
      <w:r>
        <w:rPr>
          <w:lang w:val="ru-RU"/>
        </w:rPr>
        <w:br w:type="page"/>
      </w:r>
    </w:p>
    <w:p>
      <w:pPr>
        <w:spacing w:line="360" w:lineRule="auto"/>
        <w:jc w:val="center"/>
        <w:rPr>
          <w:lang w:val="ru-RU"/>
        </w:rPr>
      </w:pPr>
      <w:r>
        <w:rPr>
          <w:b/>
          <w:lang w:val="ru-RU"/>
        </w:rPr>
        <w:t>Цель работы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Получить практические навыки создания веб-сайта на основе репозитория программного проекта, оформления структуры сайта и публикации результата средствами GitHub Pages.</w:t>
      </w:r>
    </w:p>
    <w:p>
      <w:pPr>
        <w:spacing w:line="360" w:lineRule="auto"/>
        <w:rPr>
          <w:lang w:val="ru-RU"/>
        </w:rPr>
      </w:pPr>
      <w:r>
        <w:rPr>
          <w:b/>
          <w:lang w:val="ru-RU"/>
        </w:rPr>
        <w:t>Тема выбранного проекта</w:t>
      </w:r>
    </w:p>
    <w:p>
      <w:pPr>
        <w:spacing w:line="360" w:lineRule="auto"/>
        <w:rPr>
          <w:lang w:val="ru-RU"/>
        </w:rPr>
      </w:pPr>
      <w:r>
        <w:rPr>
          <w:lang w:val="ru-RU"/>
        </w:rPr>
        <w:t>Видео игра RPG (Аналогичная DarkSouls).</w:t>
      </w:r>
    </w:p>
    <w:p>
      <w:pPr>
        <w:spacing w:line="360" w:lineRule="auto"/>
        <w:jc w:val="center"/>
        <w:rPr>
          <w:lang w:val="ru-RU"/>
        </w:rPr>
      </w:pPr>
      <w:r>
        <w:rPr>
          <w:b/>
          <w:lang w:val="ru-RU"/>
        </w:rPr>
        <w:t>Ход выполнения работы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В рамках лабораторной работы был разработан одностраничный веб-сайт проекта SoulForgeRPG. Созданная страница предназначена для презентации программного продукта, его назначения, ключевых возможностей, модульной архитектуры, используемых технологий и результатов предыдущих этапов разработки.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В качестве основы для наполнения сайта были использованы сведения, полученные в предыдущих лабораторных работах. В структуру веб-страницы были включены разделы с описанием проекта, перечнем основных возможностей игры, модульной архитектурой, преимуществами системы, примерами игровых механик, используемыми технологиями, этапами выполнения лабораторных работ и блоком со ссылками на документы.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Сайт реализован в виде одностраничного ресурса с использованием HTML и CSS. Для улучшения визуального восприятия применены контрастное цветовое оформление, фиксированное верхнее меню, карточки для отображения возможностей, технологий и документов, а также адаптивная сетка, позволяющая корректно просматривать страницу на различных устройствах.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Во внутренний каталог репозитория помещаются отчёты по ранее выполненным лабораторным работам. На сайте предусмотрен отдельный раздел с документами, содержащий ссылки на файлы ЛР1–ЛР5, что позволяет использовать веб-страницу как единое представление проекта и как точку доступа к отчётной документации.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После подготовки файлов index.html и style.css они добавляются в репозиторий, после чего проект публикуется средствами GitHub Pages. В результате выполнения лабораторной работы формируется публичная страница проекта SoulForgeRPG, соответствующая требованиям методических указаний.</w:t>
      </w:r>
    </w:p>
    <w:p>
      <w:pPr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638800" cy="2930525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4120" cy="293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1 – Главная страница веб-сайта проекта SoulForgeRPG</w:t>
      </w:r>
    </w:p>
    <w:p>
      <w:pPr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600700" cy="2913380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450" cy="29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2 – Раздел с возможностями и модульной архитектурой проекта</w:t>
      </w:r>
    </w:p>
    <w:p>
      <w:pPr>
        <w:jc w:val="center"/>
        <w:rPr>
          <w:lang w:val="ru-RU"/>
        </w:rPr>
      </w:pPr>
      <w:r>
        <w:rPr>
          <w:lang w:val="ru-RU"/>
        </w:rPr>
        <w:drawing>
          <wp:inline distT="0" distB="0" distL="0" distR="0">
            <wp:extent cx="5819775" cy="3034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23187" cy="303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szCs w:val="28"/>
          <w:lang w:val="ru-RU"/>
        </w:rPr>
      </w:pPr>
      <w:r>
        <w:rPr>
          <w:szCs w:val="28"/>
          <w:lang w:val="ru-RU"/>
        </w:rPr>
        <w:t>Рисунок 3 – Раздел с лабораторными работами и заключением сайта</w:t>
      </w:r>
    </w:p>
    <w:p>
      <w:pPr>
        <w:rPr>
          <w:lang w:val="ru-RU"/>
        </w:rPr>
      </w:pPr>
    </w:p>
    <w:p>
      <w:pPr>
        <w:spacing w:line="360" w:lineRule="auto"/>
        <w:jc w:val="center"/>
        <w:rPr>
          <w:lang w:val="ru-RU"/>
        </w:rPr>
      </w:pPr>
      <w:r>
        <w:rPr>
          <w:b/>
          <w:lang w:val="ru-RU"/>
        </w:rPr>
        <w:t>Основные файлы сайта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t>index.html — основной файл одностраничного веб-сайта;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t>style.css — файл стилей сайта;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t>docs/ — внутренний каталог с отчётами по предыдущим лабораторным работам.</w:t>
      </w:r>
    </w:p>
    <w:p>
      <w:pPr>
        <w:spacing w:line="360" w:lineRule="auto"/>
        <w:jc w:val="center"/>
        <w:rPr>
          <w:lang w:val="ru-RU"/>
        </w:rPr>
      </w:pPr>
      <w:r>
        <w:rPr>
          <w:b/>
          <w:lang w:val="ru-RU"/>
        </w:rPr>
        <w:t>Вывод</w:t>
      </w:r>
    </w:p>
    <w:p>
      <w:pPr>
        <w:spacing w:after="0" w:line="360" w:lineRule="auto"/>
        <w:ind w:firstLine="709"/>
        <w:jc w:val="both"/>
        <w:rPr>
          <w:lang w:val="ru-RU"/>
        </w:rPr>
      </w:pPr>
      <w:r>
        <w:rPr>
          <w:lang w:val="ru-RU"/>
        </w:rPr>
        <w:t>В результате выполнения лабораторной работы был разработан одностраничный веб-сайт проекта SoulForgeRPG, отражающий назначение программы, её основные возможности, архитектуру, технологии и этапы выполнения лабораторных работ. Публикация сайта в репозитории позволяет представить результаты проекта в наглядной форме и обеспечивает удобный доступ к сопроводительной документации.</w:t>
      </w:r>
    </w:p>
    <w:sectPr>
      <w:pgSz w:w="12240" w:h="15840"/>
      <w:pgMar w:top="1134" w:right="850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正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文泉驿正黑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文泉驿正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panose1 w:val="02040803050406030204"/>
    <w:charset w:val="CC"/>
    <w:family w:val="roman"/>
    <w:pitch w:val="default"/>
    <w:sig w:usb0="E00006FF" w:usb1="4000045F" w:usb2="00000000" w:usb3="00000000" w:csb0="2000019F" w:csb1="00000000"/>
  </w:font>
  <w:font w:name="Cambria">
    <w:panose1 w:val="02040803050406030204"/>
    <w:charset w:val="00"/>
    <w:family w:val="auto"/>
    <w:pitch w:val="default"/>
    <w:sig w:usb0="E00006FF" w:usb1="4000045F" w:usb2="00000000" w:usb3="00000000" w:csb0="2000019F" w:csb1="00000000"/>
  </w:font>
  <w:font w:name="ＭＳ 明朝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Noto Sans CJK HK">
    <w:panose1 w:val="020B0500000000000000"/>
    <w:charset w:val="88"/>
    <w:family w:val="auto"/>
    <w:pitch w:val="default"/>
    <w:sig w:usb0="30000083" w:usb1="2BDF3C10" w:usb2="00000016" w:usb3="00000000" w:csb0="603A0107" w:csb1="00000000"/>
  </w:font>
  <w:font w:name="ＭＳ 明朝">
    <w:altName w:val="Noto Sans CJK H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27C4"/>
    <w:rsid w:val="00866728"/>
    <w:rsid w:val="008D468C"/>
    <w:rsid w:val="00AA1D8D"/>
    <w:rsid w:val="00B47730"/>
    <w:rsid w:val="00CB0664"/>
    <w:rsid w:val="00FC693F"/>
    <w:rsid w:val="77FF2CCE"/>
    <w:rsid w:val="7BDF3C79"/>
    <w:rsid w:val="EFB39F48"/>
    <w:rsid w:val="FFFDF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477</Words>
  <Characters>2723</Characters>
  <Lines>22</Lines>
  <Paragraphs>6</Paragraphs>
  <TotalTime>1</TotalTime>
  <ScaleCrop>false</ScaleCrop>
  <LinksUpToDate>false</LinksUpToDate>
  <CharactersWithSpaces>3194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2026-03-13T18:12:00Z</dcterms:created>
  <dc:creator>python-docx</dc:creator>
  <dc:description>generated by python-docx</dc:description>
  <cp:lastModifiedBy>hellboy</cp:lastModifiedBy>
  <dcterms:modified xsi:type="dcterms:W3CDTF">2026-04-03T02:27:26Z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