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Diagnóstico Inicial de Datos</w:t>
      </w:r>
    </w:p>
    <w:p>
      <w:pPr>
        <w:pStyle w:val="Heading1"/>
      </w:pPr>
      <w:r>
        <w:t>Plantilla adaptable para pymes</w:t>
      </w:r>
    </w:p>
    <w:p>
      <w:r>
        <w:t>Este informe resume el diagnóstico realizado a los archivos de datos provistos por el cliente, como parte del proceso de evaluación inicial. La finalidad es identificar el estado actual de los datos operativos, detectar posibles áreas de mejora y proponer soluciones analíticas adaptadas al negocio.</w:t>
      </w:r>
    </w:p>
    <w:p>
      <w:pPr>
        <w:pStyle w:val="Heading2"/>
      </w:pPr>
      <w:r>
        <w:t>1. Recolección de archivos</w:t>
      </w:r>
    </w:p>
    <w:p>
      <w:r>
        <w:t>- Registros de ventas (formato Excel, CSV o exportado del sistema)</w:t>
        <w:br/>
        <w:t>- Listado de productos/servicios y categorías</w:t>
        <w:br/>
        <w:t>- Egresos u hojas de contabilidad básica</w:t>
        <w:br/>
        <w:t>- Información de clientes, pedidos o asistencia</w:t>
      </w:r>
    </w:p>
    <w:p>
      <w:pPr>
        <w:pStyle w:val="Heading2"/>
      </w:pPr>
      <w:r>
        <w:t>2. Auditoría técnica</w:t>
      </w:r>
    </w:p>
    <w:p>
      <w:r>
        <w:t>- Formatos mixtos de fecha, moneda o campos vacíos</w:t>
        <w:br/>
        <w:t>- Duplicación de productos/servicios</w:t>
        <w:br/>
        <w:t>- Falta de claves únicas por fila (ID, fecha, nombre)</w:t>
        <w:br/>
        <w:t>- Datos mezclados o sin separación clara (ej: ingresos y gastos)</w:t>
      </w:r>
    </w:p>
    <w:p>
      <w:pPr>
        <w:pStyle w:val="Heading2"/>
      </w:pPr>
      <w:r>
        <w:t>3. Clasificación del negocio</w:t>
      </w:r>
    </w:p>
    <w:p>
      <w:r>
        <w:t>Clasificación según tipo de pyme:</w:t>
        <w:br/>
        <w:t>- Comercio (enfocado en inventario y márgenes de producto)</w:t>
        <w:br/>
        <w:t>- Servicios (enfocado en atención al cliente y recurrencia)</w:t>
        <w:br/>
        <w:t>- Restauración (enfocado en turnos, costos variables y ventas por categoría)</w:t>
        <w:br/>
        <w:t>- Educación (control de pagos, asistencia y matrículas)</w:t>
      </w:r>
    </w:p>
    <w:p>
      <w:pPr>
        <w:pStyle w:val="Heading2"/>
      </w:pPr>
      <w:r>
        <w:t>4. Dashboard de ejemplo</w:t>
      </w:r>
    </w:p>
    <w:p>
      <w:r>
        <w:t>Se generó un dashboard básico con los siguientes elementos sugeridos:</w:t>
        <w:br/>
        <w:t>- Ventas mensuales o ingresos por servicio</w:t>
        <w:br/>
        <w:t>- Top productos o servicios más solicitados</w:t>
        <w:br/>
        <w:t>- Métodos de pago más usados</w:t>
        <w:br/>
        <w:t>- Clientes frecuentes o tasa de recurrencia</w:t>
      </w:r>
    </w:p>
    <w:p>
      <w:pPr>
        <w:pStyle w:val="Heading2"/>
      </w:pPr>
      <w:r>
        <w:t>5. Recomendaciones</w:t>
      </w:r>
    </w:p>
    <w:p>
      <w:r>
        <w:t>- Consolidar todas las fuentes en una hoja base unificada</w:t>
        <w:br/>
        <w:t>- Estandarizar los campos clave para facilitar análisis</w:t>
        <w:br/>
        <w:t>- Automatizar reportes mensuales para toma de decisiones</w:t>
        <w:br/>
        <w:t>- Definir métricas clave por tipo de negocio</w:t>
      </w:r>
    </w:p>
    <w:p>
      <w:pPr>
        <w:pStyle w:val="Heading2"/>
      </w:pPr>
      <w:r>
        <w:t>6. Propuesta</w:t>
      </w:r>
    </w:p>
    <w:p>
      <w:r>
        <w:t>Se sugiere iniciar con el plan más adecuado según el tamaño y necesidad del cliente:</w:t>
        <w:br/>
        <w:t>- Plan Básico: $100/mes – Dashboard + asesoría</w:t>
        <w:br/>
        <w:t>- Plan Profesional: $250/mes – Dashboard + seguimiento + soporte</w:t>
        <w:br/>
        <w:t>- Proyecto único: desde $250 según complejidad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