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Diagnóstico Inicial de Datos</w:t>
      </w:r>
    </w:p>
    <w:p>
      <w:pPr>
        <w:pStyle w:val="Heading1"/>
      </w:pPr>
      <w:r>
        <w:t>Ejemplo: Tienda digital de artículos para el hogar</w:t>
      </w:r>
    </w:p>
    <w:p>
      <w:r>
        <w:t>Este informe resume el diagnóstico realizado a los archivos de datos provistos por la empresa 'Hogar y Más', un negocio de ventas online de artículos del hogar con operaciones por medio de su tienda digital y pagos mediante plataformas como Yappy, transferencia y tarjetas de crédito.</w:t>
      </w:r>
    </w:p>
    <w:p>
      <w:pPr>
        <w:pStyle w:val="Heading2"/>
      </w:pPr>
      <w:r>
        <w:t>1. Recolección de archivos</w:t>
      </w:r>
    </w:p>
    <w:p>
      <w:r>
        <w:t>- Excel de ventas (enero-marzo 2025)</w:t>
        <w:br/>
        <w:t>- Listado de productos y categorías</w:t>
        <w:br/>
        <w:t>- Archivo de egresos operativos mensuales</w:t>
        <w:br/>
        <w:t>- Exportación de pedidos desde WooCommerce (formato CSV)</w:t>
      </w:r>
    </w:p>
    <w:p>
      <w:pPr>
        <w:pStyle w:val="Heading2"/>
      </w:pPr>
      <w:r>
        <w:t>2. Auditoría técnica</w:t>
      </w:r>
    </w:p>
    <w:p>
      <w:r>
        <w:t>- Fechas con formatos mixtos (dd/mm/aaaa y mm/dd/aaaa)</w:t>
        <w:br/>
        <w:t>- Productos duplicados con nombres diferentes ("Sartén Grande" vs "Sarten G.")</w:t>
        <w:br/>
        <w:t>- Campos vacíos en el método de pago y cliente</w:t>
        <w:br/>
        <w:t>- Ingresos y egresos mezclados en una sola hoja</w:t>
      </w:r>
    </w:p>
    <w:p>
      <w:pPr>
        <w:pStyle w:val="Heading2"/>
      </w:pPr>
      <w:r>
        <w:t>3. Clasificación del negocio</w:t>
      </w:r>
    </w:p>
    <w:p>
      <w:r>
        <w:t>Se clasifica como tienda digital de comercio. Enfoque principal:</w:t>
        <w:br/>
        <w:t>- Control de ventas por producto y categoría</w:t>
        <w:br/>
        <w:t>- Identificación de productos más rentables</w:t>
        <w:br/>
        <w:t>- Relación entre ventas e inversión en marketing</w:t>
      </w:r>
    </w:p>
    <w:p>
      <w:pPr>
        <w:pStyle w:val="Heading2"/>
      </w:pPr>
      <w:r>
        <w:t>4. Dashboard de ejemplo</w:t>
      </w:r>
    </w:p>
    <w:p>
      <w:r>
        <w:t>Se generó un dashboard básico con los siguientes elementos:</w:t>
        <w:br/>
        <w:t>- Ventas mensuales (enero: $2,540, febrero: $2,870, marzo: $3,310)</w:t>
        <w:br/>
        <w:t>- Productos top: Set de ollas, batidora eléctrica, cafetera</w:t>
        <w:br/>
        <w:t>- Métodos de pago más usados: Yappy (45%), transferencia (35%), tarjeta (20%)</w:t>
        <w:br/>
        <w:t>- Clientes frecuentes: 12 con más de 3 compras en el trimestre</w:t>
      </w:r>
    </w:p>
    <w:p>
      <w:pPr>
        <w:pStyle w:val="Heading2"/>
      </w:pPr>
      <w:r>
        <w:t>5. Recomendaciones</w:t>
      </w:r>
    </w:p>
    <w:p>
      <w:r>
        <w:t>- Consolidar las fuentes de ventas en una única base estructurada</w:t>
        <w:br/>
        <w:t>- Normalizar los nombres de productos para evitar duplicidades</w:t>
        <w:br/>
        <w:t>- Crear reportes mensuales automáticos con KPIs claves</w:t>
        <w:br/>
        <w:t>- Aplicar segmentación de clientes para campañas dirigidas</w:t>
      </w:r>
    </w:p>
    <w:p>
      <w:pPr>
        <w:pStyle w:val="Heading2"/>
      </w:pPr>
      <w:r>
        <w:t>6. Propuesta</w:t>
      </w:r>
    </w:p>
    <w:p>
      <w:r>
        <w:t>Se sugiere iniciar con el Plan Profesional ($250/mes), que incluye:</w:t>
        <w:br/>
        <w:t>- Dashboard mensual interactivo en Apache Superset</w:t>
        <w:br/>
        <w:t>- Soporte técnico y asesoría</w:t>
        <w:br/>
        <w:t>- Capacitación para lectura de indicadores y seguimiento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