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1" w:line="224" w:lineRule="auto"/>
        <w:ind w:left="128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0"/>
          <w:sz w:val="28"/>
          <w:szCs w:val="28"/>
        </w:rPr>
        <w:t>附件</w:t>
      </w:r>
    </w:p>
    <w:p>
      <w:pPr>
        <w:spacing w:before="306" w:line="221" w:lineRule="auto"/>
        <w:ind w:left="231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6"/>
          <w:sz w:val="43"/>
          <w:szCs w:val="43"/>
        </w:rPr>
        <w:t>家校社协同育人建设成果统计表</w:t>
      </w:r>
    </w:p>
    <w:p>
      <w:pPr>
        <w:spacing w:line="172" w:lineRule="exact"/>
      </w:pPr>
    </w:p>
    <w:tbl>
      <w:tblPr>
        <w:tblStyle w:val="6"/>
        <w:tblW w:w="8630" w:type="dxa"/>
        <w:tblInd w:w="1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4"/>
        <w:gridCol w:w="2238"/>
        <w:gridCol w:w="1070"/>
        <w:gridCol w:w="1176"/>
        <w:gridCol w:w="28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324" w:type="dxa"/>
            <w:vAlign w:val="center"/>
          </w:tcPr>
          <w:p>
            <w:pPr>
              <w:pStyle w:val="7"/>
              <w:spacing w:before="214" w:line="220" w:lineRule="auto"/>
              <w:jc w:val="center"/>
            </w:pPr>
            <w:r>
              <w:rPr>
                <w:spacing w:val="6"/>
              </w:rPr>
              <w:t>所属区</w:t>
            </w:r>
          </w:p>
        </w:tc>
        <w:tc>
          <w:tcPr>
            <w:tcW w:w="7306" w:type="dxa"/>
            <w:gridSpan w:val="4"/>
            <w:vAlign w:val="bottom"/>
          </w:tcPr>
          <w:p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Arial" w:eastAsia="宋体"/>
                <w:color w:val="auto"/>
                <w:sz w:val="21"/>
                <w:lang w:val="en-US" w:eastAsia="zh-CN"/>
              </w:rPr>
              <w:t>门头沟区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324" w:type="dxa"/>
            <w:vAlign w:val="center"/>
          </w:tcPr>
          <w:p>
            <w:pPr>
              <w:pStyle w:val="7"/>
              <w:spacing w:before="213" w:line="221" w:lineRule="auto"/>
              <w:jc w:val="center"/>
            </w:pPr>
            <w:r>
              <w:rPr>
                <w:spacing w:val="-3"/>
              </w:rPr>
              <w:t>联系人</w:t>
            </w:r>
          </w:p>
        </w:tc>
        <w:tc>
          <w:tcPr>
            <w:tcW w:w="2238" w:type="dxa"/>
            <w:vAlign w:val="center"/>
          </w:tcPr>
          <w:p>
            <w:pPr>
              <w:jc w:val="center"/>
              <w:rPr>
                <w:rFonts w:hint="eastAsia" w:eastAsia="宋体"/>
                <w:sz w:val="21"/>
                <w:lang w:val="en-US" w:eastAsia="zh-CN"/>
              </w:rPr>
            </w:pPr>
          </w:p>
          <w:p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陈子奇</w:t>
            </w:r>
          </w:p>
        </w:tc>
        <w:tc>
          <w:tcPr>
            <w:tcW w:w="1070" w:type="dxa"/>
            <w:vAlign w:val="center"/>
          </w:tcPr>
          <w:p>
            <w:pPr>
              <w:pStyle w:val="7"/>
              <w:spacing w:before="210" w:line="219" w:lineRule="auto"/>
              <w:jc w:val="center"/>
            </w:pPr>
            <w:r>
              <w:rPr>
                <w:spacing w:val="2"/>
              </w:rPr>
              <w:t>办公电话</w:t>
            </w:r>
          </w:p>
        </w:tc>
        <w:tc>
          <w:tcPr>
            <w:tcW w:w="3998" w:type="dxa"/>
            <w:gridSpan w:val="2"/>
            <w:vAlign w:val="bottom"/>
          </w:tcPr>
          <w:p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69842637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1324" w:type="dxa"/>
            <w:vAlign w:val="center"/>
          </w:tcPr>
          <w:p>
            <w:pPr>
              <w:pStyle w:val="7"/>
              <w:spacing w:before="169" w:line="219" w:lineRule="auto"/>
              <w:jc w:val="center"/>
            </w:pPr>
            <w:r>
              <w:rPr>
                <w:spacing w:val="-3"/>
              </w:rPr>
              <w:t>手机</w:t>
            </w:r>
          </w:p>
        </w:tc>
        <w:tc>
          <w:tcPr>
            <w:tcW w:w="3308" w:type="dxa"/>
            <w:gridSpan w:val="2"/>
            <w:vAlign w:val="bottom"/>
          </w:tcPr>
          <w:p>
            <w:pPr>
              <w:ind w:firstLine="420" w:firstLineChars="200"/>
              <w:jc w:val="both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17863955126</w:t>
            </w:r>
          </w:p>
        </w:tc>
        <w:tc>
          <w:tcPr>
            <w:tcW w:w="1176" w:type="dxa"/>
            <w:vAlign w:val="center"/>
          </w:tcPr>
          <w:p>
            <w:pPr>
              <w:pStyle w:val="7"/>
              <w:spacing w:before="193"/>
              <w:ind w:firstLine="218" w:firstLineChars="100"/>
              <w:jc w:val="both"/>
            </w:pPr>
            <w:r>
              <w:rPr>
                <w:spacing w:val="-1"/>
              </w:rPr>
              <w:t>E-mail</w:t>
            </w:r>
          </w:p>
        </w:tc>
        <w:tc>
          <w:tcPr>
            <w:tcW w:w="282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</w:rPr>
              <w:t>mtgjjykdy@163.com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324" w:type="dxa"/>
            <w:vAlign w:val="center"/>
          </w:tcPr>
          <w:p>
            <w:pPr>
              <w:pStyle w:val="7"/>
              <w:spacing w:before="169" w:line="227" w:lineRule="auto"/>
              <w:jc w:val="center"/>
            </w:pPr>
            <w:r>
              <w:rPr>
                <w:spacing w:val="-2"/>
              </w:rPr>
              <w:t>通讯地址</w:t>
            </w:r>
          </w:p>
        </w:tc>
        <w:tc>
          <w:tcPr>
            <w:tcW w:w="7306" w:type="dxa"/>
            <w:gridSpan w:val="4"/>
            <w:vAlign w:val="center"/>
          </w:tcPr>
          <w:p>
            <w:pPr>
              <w:jc w:val="center"/>
              <w:rPr>
                <w:rFonts w:hint="default" w:ascii="Arial"/>
                <w:sz w:val="21"/>
                <w:lang w:val="en-US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北京市门头沟区新桥大街65号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30" w:type="dxa"/>
            <w:gridSpan w:val="5"/>
            <w:vAlign w:val="top"/>
          </w:tcPr>
          <w:p>
            <w:pPr>
              <w:pStyle w:val="7"/>
              <w:spacing w:before="98" w:line="440" w:lineRule="exact"/>
              <w:ind w:left="98"/>
            </w:pPr>
            <w:r>
              <w:rPr>
                <w:b/>
                <w:bCs/>
                <w:spacing w:val="-3"/>
                <w:position w:val="16"/>
              </w:rPr>
              <w:t>一、政策文件类成果：请列举各区政府、区教委行政部门出台相关校家社协同育人相</w:t>
            </w:r>
          </w:p>
          <w:p>
            <w:pPr>
              <w:pStyle w:val="7"/>
              <w:spacing w:line="219" w:lineRule="auto"/>
              <w:ind w:left="88"/>
            </w:pPr>
            <w:r>
              <w:rPr>
                <w:b/>
                <w:bCs/>
                <w:spacing w:val="-6"/>
              </w:rPr>
              <w:t>关发展规划、制度文件、相关意见等。</w:t>
            </w:r>
            <w:r>
              <w:rPr>
                <w:spacing w:val="27"/>
              </w:rPr>
              <w:t xml:space="preserve"> </w:t>
            </w:r>
            <w:r>
              <w:rPr>
                <w:rFonts w:hint="eastAsia"/>
                <w:spacing w:val="27"/>
                <w:lang w:eastAsia="zh-CN"/>
              </w:rPr>
              <w:t>（</w:t>
            </w:r>
            <w:r>
              <w:rPr>
                <w:b/>
                <w:bCs/>
                <w:spacing w:val="-6"/>
              </w:rPr>
              <w:t>文件名</w:t>
            </w:r>
            <w:r>
              <w:rPr>
                <w:b/>
                <w:bCs/>
                <w:spacing w:val="-7"/>
              </w:rPr>
              <w:t>称、发文单位、文件号、发文日期</w:t>
            </w:r>
            <w:r>
              <w:rPr>
                <w:rFonts w:hint="eastAsia"/>
                <w:b/>
                <w:bCs/>
                <w:spacing w:val="-7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8" w:hRule="atLeast"/>
        </w:trPr>
        <w:tc>
          <w:tcPr>
            <w:tcW w:w="8630" w:type="dxa"/>
            <w:gridSpan w:val="5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文件名称：《门头沟区“十四五”时期妇女儿童发展规划（2021—2025年）》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发文单位：北京市门头沟区人民政府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文件号：门政发〔2021〕36号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发文日期：2021年12月24日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文件名称：《北京市门头沟区“十四五”时期教育改革和发展规划》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发文单位：北京市门头沟区人民政府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文件号：无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发文日期：2022年4月14日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630" w:type="dxa"/>
            <w:gridSpan w:val="5"/>
            <w:vAlign w:val="top"/>
          </w:tcPr>
          <w:p>
            <w:pPr>
              <w:pStyle w:val="7"/>
              <w:spacing w:before="98" w:line="440" w:lineRule="exact"/>
              <w:ind w:left="98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3"/>
                <w:position w:val="16"/>
              </w:rPr>
              <w:t>二、平台建设类成果：各区面向学校、家长开展校家社协同育人渠道平台建设情况。 如家长网上学校、家长学习APP、视频号等。请提供详细网址或者公众号名称等。</w:t>
            </w:r>
            <w:r>
              <w:rPr>
                <w:rFonts w:hint="eastAsia"/>
                <w:b/>
                <w:bCs/>
                <w:spacing w:val="-3"/>
                <w:position w:val="16"/>
                <w:lang w:eastAsia="zh-CN"/>
              </w:rPr>
              <w:t>（</w:t>
            </w:r>
            <w:r>
              <w:rPr>
                <w:b/>
                <w:bCs/>
                <w:spacing w:val="-3"/>
                <w:position w:val="16"/>
              </w:rPr>
              <w:t>公众号名称、负责单位、服务内容</w:t>
            </w:r>
            <w:r>
              <w:rPr>
                <w:rFonts w:hint="eastAsia"/>
                <w:b/>
                <w:bCs/>
                <w:spacing w:val="-3"/>
                <w:position w:val="16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8630" w:type="dxa"/>
            <w:gridSpan w:val="5"/>
            <w:vAlign w:val="top"/>
          </w:tcPr>
          <w:p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2018年8月，在区教委的大力支持下，由张慧萍老师作为首席心理咨询专家带领10名国家二级心理咨询师创建了“门头沟区未成年人心理健康辅导站”，面向家长和学校开展了家校社共育的建设有以下几项：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成立至今，辅导站开展了线上和线下并行的心理咨询方式，开展个体心理咨询300余人次，对门头沟区的学生、老师、家长、社区居民、公务员开展了60多场培训，辐射了一万人。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开展了“创新家校共育学习创新体系” 项目，建立了线上“家校成长课堂”，为14所资源薄弱的山区学校和部分急需的学校，提供了上千节家长线上课程服务。（备注：如果需要学习账号，请联系张慧萍老师，电话：18513265138）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在门头沟教委公众号（公众号名称：门头沟教育）开展了10讲《心理零距离，抗疫调情绪》系列线上讲座。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在门头沟教委公众号（公众号名称：门头沟教育）开展了“智慧父母加油站-家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校成长课堂”专栏，每月两次提供家庭教育课程，目前已经开展到第五讲。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了方便家长和学生预约咨询，建立公众号“门头沟区未成年人心理健康辅导站”，在“心理服务”模块下的“专家讲堂”二级菜单里，提供家庭教育微课程，主题涉及电子产品管理、亲子沟通等13个主题；疫情期间，为了更好地帮助学生调节不良情绪，调整学习和生活状态，在“心理服务”模块下的“家庭教育”二级菜单里，开展《心理健康零距离》系列课程，共计12期，内容涉及情绪调节、自我管理、时间管理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8630" w:type="dxa"/>
            <w:gridSpan w:val="5"/>
            <w:vAlign w:val="top"/>
          </w:tcPr>
          <w:p>
            <w:pPr>
              <w:pStyle w:val="7"/>
              <w:spacing w:before="114" w:line="378" w:lineRule="auto"/>
              <w:ind w:left="118" w:right="374" w:firstLine="20"/>
            </w:pPr>
            <w:r>
              <w:rPr>
                <w:b/>
                <w:bCs/>
                <w:spacing w:val="-4"/>
              </w:rPr>
              <w:t>三、公开出版教材类成果；各区</w:t>
            </w:r>
            <w:r>
              <w:rPr>
                <w:rFonts w:hint="eastAsia"/>
                <w:b/>
                <w:bCs/>
                <w:spacing w:val="-4"/>
                <w:lang w:eastAsia="zh-CN"/>
              </w:rPr>
              <w:t>（</w:t>
            </w:r>
            <w:r>
              <w:rPr>
                <w:b/>
                <w:bCs/>
                <w:spacing w:val="-4"/>
              </w:rPr>
              <w:t>学校</w:t>
            </w:r>
            <w:r>
              <w:rPr>
                <w:rFonts w:hint="eastAsia"/>
                <w:b/>
                <w:bCs/>
                <w:spacing w:val="-4"/>
                <w:lang w:eastAsia="zh-CN"/>
              </w:rPr>
              <w:t>）</w:t>
            </w:r>
            <w:r>
              <w:rPr>
                <w:b/>
                <w:bCs/>
                <w:spacing w:val="-4"/>
              </w:rPr>
              <w:t>组织出版的校家社协同育人、家庭教育指导</w:t>
            </w:r>
            <w:r>
              <w:rPr>
                <w:spacing w:val="-4"/>
              </w:rPr>
              <w:t xml:space="preserve">   </w:t>
            </w:r>
            <w:r>
              <w:rPr>
                <w:b/>
                <w:bCs/>
                <w:spacing w:val="-3"/>
              </w:rPr>
              <w:t>学生心理健康和发展指导类教材、汇编成果等。请列出成果名称、作者、相关出版单</w:t>
            </w:r>
          </w:p>
          <w:p>
            <w:pPr>
              <w:pStyle w:val="7"/>
              <w:spacing w:line="220" w:lineRule="auto"/>
              <w:ind w:left="88"/>
              <w:rPr>
                <w:rFonts w:hint="eastAsia" w:eastAsia="宋体"/>
                <w:b/>
                <w:bCs/>
                <w:spacing w:val="13"/>
                <w:lang w:val="en-US" w:eastAsia="zh-CN"/>
              </w:rPr>
            </w:pPr>
            <w:r>
              <w:rPr>
                <w:b/>
                <w:bCs/>
                <w:spacing w:val="13"/>
              </w:rPr>
              <w:t>位、日期</w:t>
            </w:r>
            <w:r>
              <w:rPr>
                <w:rFonts w:hint="eastAsia"/>
                <w:b/>
                <w:bCs/>
                <w:spacing w:val="13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暂无</w:t>
            </w:r>
          </w:p>
        </w:tc>
      </w:tr>
    </w:tbl>
    <w:p>
      <w:pPr>
        <w:spacing w:line="183" w:lineRule="auto"/>
        <w:rPr>
          <w:rFonts w:ascii="宋体" w:hAnsi="宋体" w:eastAsia="宋体" w:cs="宋体"/>
          <w:sz w:val="33"/>
          <w:szCs w:val="33"/>
        </w:rPr>
      </w:pPr>
    </w:p>
    <w:p>
      <w:pPr>
        <w:spacing w:line="183" w:lineRule="auto"/>
        <w:rPr>
          <w:rFonts w:ascii="宋体" w:hAnsi="宋体" w:eastAsia="宋体" w:cs="宋体"/>
          <w:sz w:val="33"/>
          <w:szCs w:val="33"/>
        </w:rPr>
      </w:pPr>
    </w:p>
    <w:p>
      <w:pPr>
        <w:spacing w:before="35"/>
      </w:pPr>
    </w:p>
    <w:tbl>
      <w:tblPr>
        <w:tblStyle w:val="6"/>
        <w:tblW w:w="8610" w:type="dxa"/>
        <w:tblInd w:w="11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135" w:line="460" w:lineRule="exac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pacing w:val="-9"/>
                <w:position w:val="17"/>
                <w:sz w:val="23"/>
                <w:szCs w:val="23"/>
              </w:rPr>
              <w:t>四、工具报告案例类：各区组织面向学校、家长、学生开展校家社相关专项调研工具，</w:t>
            </w:r>
          </w:p>
          <w:p>
            <w:pPr>
              <w:pStyle w:val="7"/>
              <w:spacing w:before="1" w:line="217" w:lineRule="auto"/>
              <w:rPr>
                <w:rFonts w:hint="eastAsia" w:eastAsia="宋体"/>
                <w:sz w:val="23"/>
                <w:szCs w:val="23"/>
                <w:lang w:eastAsia="zh-CN"/>
              </w:rPr>
            </w:pPr>
            <w:r>
              <w:rPr>
                <w:b/>
                <w:bCs/>
                <w:spacing w:val="-17"/>
                <w:sz w:val="23"/>
                <w:szCs w:val="23"/>
              </w:rPr>
              <w:t>报告和典型实践案例类。</w:t>
            </w:r>
            <w:r>
              <w:rPr>
                <w:rFonts w:hint="eastAsia"/>
                <w:b/>
                <w:bCs/>
                <w:spacing w:val="-17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-17"/>
                <w:sz w:val="23"/>
                <w:szCs w:val="23"/>
              </w:rPr>
              <w:t>可提供附件</w:t>
            </w:r>
            <w:r>
              <w:rPr>
                <w:rFonts w:hint="eastAsia"/>
                <w:b/>
                <w:bCs/>
                <w:spacing w:val="-17"/>
                <w:sz w:val="23"/>
                <w:szCs w:val="23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861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《家校社协同育人 共同促进青少年健康成长》汇报稿  （见附件）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《门头沟区家校共育——家庭教育需求调研报告》 （见附件）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snapToGrid w:val="0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近五年，每两年面向学校、教师、家长开展家校社典型案例征集评选活动，推选优秀案例参加市级评选，其中优秀论文18篇，教师优秀案例32篇，家长优秀案例40篇（见附件）。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287" w:line="219" w:lineRule="auto"/>
              <w:ind w:left="7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五、课程建设资源类：各区</w:t>
            </w:r>
            <w:r>
              <w:rPr>
                <w:rFonts w:hint="eastAsia"/>
                <w:b/>
                <w:bCs/>
                <w:spacing w:val="-3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-3"/>
                <w:sz w:val="23"/>
                <w:szCs w:val="23"/>
              </w:rPr>
              <w:t>学校</w:t>
            </w:r>
            <w:r>
              <w:rPr>
                <w:rFonts w:hint="eastAsia"/>
                <w:b/>
                <w:bCs/>
                <w:spacing w:val="-3"/>
                <w:sz w:val="23"/>
                <w:szCs w:val="23"/>
                <w:lang w:eastAsia="zh-CN"/>
              </w:rPr>
              <w:t>）</w:t>
            </w:r>
            <w:r>
              <w:rPr>
                <w:b/>
                <w:bCs/>
                <w:spacing w:val="-3"/>
                <w:sz w:val="23"/>
                <w:szCs w:val="23"/>
              </w:rPr>
              <w:t>开发特色课程资源，请提供课程资料名称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8610" w:type="dxa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《常见问题系列主题讲座》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1.《学生沉迷手机怎么办？ 》 魏岑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2.《青少年的逆反怎么办？ 》 韩静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3.《青少年的早恋怎么办？ 》梁秀敏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4.《青少年的厌学怎么办？ 》 崔倩倩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5.《青少年的抑郁怎么办？ 》冯丽伟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6.《抑郁症强迫症的治疗方法》 李爽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7.《青少年的青春情绪化应对》 杨士东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8.《如何与青春期的学生沟通》 王慧智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9.《开学第一课》 张慧萍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10.《如何引导青少年战胜挫折》 赵连平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11.《如何帮助学生培养学习兴趣》王敏英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12.《如何激发学生的学习内动力》刘晓辉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13.《如何帮助学生树立学习目标》马雯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14.《如何做好学校的危机干预》 张慧萍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15.《如何帮助孩子养成好的生活习惯》李瑾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16.《如何培养孩子的学习习惯 》姚维佳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17.《如何做好家校共育》张慧萍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《心理健康零距离》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1.面对疫情突发事件，我们需要了解的知识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2.疫情期间调整情绪小技巧 - 面对疫情担心害怕怎么办？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3.疫情期间调整情绪小技巧 - 家长要学会自我情绪管理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4.学会有效调节害怕情绪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5.疫情下要学会自我管理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6.青少年时间管理指南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7.疫起成长静待花开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8.情绪赋能，幸福时刻技术，助创积极和谐爱的氛围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9.疫情防控从心出发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10.亲子共学家庭讲堂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11.如何让抗焦虑的心理学方法帮到自己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12.学会表达，助力居家好心情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《专家讲堂》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1.孩子总是玩手机怎么办？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2.当孩子的成绩没有考好时父母怎么做？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3.父母教育孩子出现分歧怎么办？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4.打骂孩子的教育方式好吗？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5.如何与学生沟通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6.沟通的元素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7.如何建立亲和力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8.沟通技巧之4S技巧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9.同步带领法1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10.同步带领法2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11.同步带领法之镜子影像法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12.有效回应之海豚训练法有效回应之有效夸奖法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color w:val="F79646" w:themeColor="accent6"/>
                <w:sz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13.有效回应之有效夸奖法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223" w:line="223" w:lineRule="auto"/>
              <w:ind w:left="78" w:right="212" w:firstLine="10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六、专家智库建设类：各区</w:t>
            </w:r>
            <w:r>
              <w:rPr>
                <w:rFonts w:hint="eastAsia"/>
                <w:b/>
                <w:bCs/>
                <w:spacing w:val="-2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-2"/>
                <w:sz w:val="23"/>
                <w:szCs w:val="23"/>
              </w:rPr>
              <w:t>学校</w:t>
            </w:r>
            <w:r>
              <w:rPr>
                <w:rFonts w:hint="eastAsia"/>
                <w:b/>
                <w:bCs/>
                <w:spacing w:val="-2"/>
                <w:sz w:val="23"/>
                <w:szCs w:val="23"/>
                <w:lang w:eastAsia="zh-CN"/>
              </w:rPr>
              <w:t>）</w:t>
            </w:r>
            <w:r>
              <w:rPr>
                <w:b/>
                <w:bCs/>
                <w:spacing w:val="-2"/>
                <w:sz w:val="23"/>
                <w:szCs w:val="23"/>
              </w:rPr>
              <w:t>家庭教育指导、家校社协同育人专家库，请说明</w:t>
            </w:r>
            <w:r>
              <w:rPr>
                <w:b/>
                <w:bCs/>
                <w:spacing w:val="1"/>
                <w:sz w:val="23"/>
                <w:szCs w:val="23"/>
              </w:rPr>
              <w:t>数量及人员列表</w:t>
            </w:r>
            <w:r>
              <w:rPr>
                <w:rFonts w:hint="eastAsia"/>
                <w:b/>
                <w:bCs/>
                <w:spacing w:val="1"/>
                <w:sz w:val="23"/>
                <w:szCs w:val="23"/>
                <w:lang w:eastAsia="zh-CN"/>
              </w:rPr>
              <w:t>。（</w:t>
            </w:r>
            <w:r>
              <w:rPr>
                <w:b/>
                <w:bCs/>
                <w:spacing w:val="1"/>
                <w:sz w:val="23"/>
                <w:szCs w:val="23"/>
              </w:rPr>
              <w:t>可提供附件</w:t>
            </w:r>
            <w:r>
              <w:rPr>
                <w:rFonts w:hint="eastAsia"/>
                <w:b/>
                <w:bCs/>
                <w:spacing w:val="1"/>
                <w:sz w:val="23"/>
                <w:szCs w:val="23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86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区域构建了市区级家庭教育指导专家智库，目前专家库成员部分专家列表如下：</w:t>
            </w:r>
          </w:p>
          <w:p>
            <w:pP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市级：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康丽颖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首都师范大学教育学院教授，博士生导师。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付丽旻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上海市德育特级教师、正高级教师、心理咨询师。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陈苗苗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北师大教育学博士后，首都师范大学副教授。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孙大强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北师大心理学博士，中科院心理所研究生特聘讲师。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周同丽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北京市“紫禁杯”班主任特等奖、海淀区兼职班主任教研员、国家心理咨询师。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曹新美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北京市教育学院心理学教授，北京市心理督导师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白玉萍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北京市教育科学研究院心理研究员</w:t>
            </w:r>
          </w:p>
          <w:p>
            <w:pP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张景芳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北京市石景山区教育学院德育心理中心主任 ，心理督导师， 家庭教育指导师</w:t>
            </w:r>
          </w:p>
          <w:p>
            <w:pPr>
              <w:ind w:left="843" w:hanging="843" w:hangingChars="40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赵澜波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北京教育科学研究院德育研究中心副研究员，兼任北京市中小学家校合作与家庭教育重点研究室负责人，中国家长与教师合作委员会常务理事，中国家庭教育学会家校社共育专业委员会理事。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董艳菊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三十五中生涯教育与素质拓展中心主任，中国心理卫生协会会员，教育部国培计划特聘授课专家，北京首批心理健康教育兼职教研员，北京西城区心理健康教育学科带头人，北京市东城区、朝阳区家庭教育中心特聘指导专家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钟珩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北京师范大学心理学硕士、国家二级咨询师；北京市兼职心理教研员、西城区心理学科带头人、心理高级教师；中央民族大学兼职心理咨询师。现工作于北京教育学院宣武分院，任心理教研员及心理培训教师。</w:t>
            </w:r>
          </w:p>
          <w:p>
            <w:pPr>
              <w:ind w:left="840" w:hanging="843" w:hangingChars="400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慈建芳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北京师范大学心理学院教育心理学-硕士研究生，全球职业生涯规划师，dvt戏剧治疗师，家庭教育指导师（高级）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魏妍丽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心理咨询师，家庭教育指导师高级，社区心理咨询工作人员。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田园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北京市第三十五中学生涯与心理学科教研组长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，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西城区骨干教师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，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国家二级心理咨询师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，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参与编写多省市中小学心理健康教育教材和生涯发展教材。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夏可欣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北京市第三十五中学专任心理教师，毕业于北京师范大学，从事心理健康教育工作。国际高级孤独症&amp;沟通障碍言语语言评估治疗师，国家二级心理咨询师，中级生涯规划师，中级心理危机干预师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包鑫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北京师范大学和首都师范大学教育学硕士研究生实习特聘导师，北京市中小学数字网咨询专家，全球职业生涯规划师，国家二级心理咨询师，北京西城区心理健康教育学科带头人。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郝乐奇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北京市第三十五中学专职心理教师，中国人民大学硕士研究生，教育部国培计划专家，中级生涯规划师，国际高级孤独症&amp;沟通障碍言语评估治疗师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。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梁秋野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ab/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>医学研究生。儿童认知学专家，高级家庭教育指导师。医学杂志副主编，完成儿童认知和心理咨询1万小时。</w:t>
            </w:r>
          </w:p>
          <w:p>
            <w:pPr>
              <w:ind w:left="840" w:hanging="843" w:hangingChars="400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区级：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>张慧萍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  <w:t xml:space="preserve">  北京市特级教师 国家二级心理咨询师 市级心理督导师 萨提亚家庭治疗师  NLP时间线催眠治疗师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姚维佳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李 爽 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禹宝琴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魏  岑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冯丽伟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崔倩倩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王敏英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刘晓辉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马 雯 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  <w:p>
            <w:pPr>
              <w:ind w:left="840" w:hanging="843" w:hangingChars="400"/>
              <w:rPr>
                <w:rFonts w:hint="default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1"/>
                <w:lang w:val="en-US" w:eastAsia="zh-CN"/>
              </w:rPr>
              <w:t xml:space="preserve">李 瑾   </w:t>
            </w:r>
            <w:r>
              <w:rPr>
                <w:rFonts w:hint="default" w:ascii="仿宋_GB2312" w:hAnsi="仿宋_GB2312" w:eastAsia="仿宋_GB2312" w:cs="仿宋_GB2312"/>
                <w:b w:val="0"/>
                <w:bCs w:val="0"/>
                <w:color w:val="auto"/>
                <w:sz w:val="21"/>
                <w:lang w:val="en-US" w:eastAsia="zh-CN"/>
              </w:rPr>
              <w:t>国家二级心理咨询师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253" w:line="222" w:lineRule="auto"/>
              <w:ind w:left="78" w:right="229" w:firstLine="20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七、项目活动宣传片类：各区</w:t>
            </w:r>
            <w:r>
              <w:rPr>
                <w:rFonts w:hint="eastAsia"/>
                <w:b/>
                <w:bCs/>
                <w:spacing w:val="-3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-3"/>
                <w:sz w:val="23"/>
                <w:szCs w:val="23"/>
              </w:rPr>
              <w:t>学校</w:t>
            </w:r>
            <w:r>
              <w:rPr>
                <w:rFonts w:hint="eastAsia"/>
                <w:b/>
                <w:bCs/>
                <w:spacing w:val="-3"/>
                <w:sz w:val="23"/>
                <w:szCs w:val="23"/>
                <w:lang w:eastAsia="zh-CN"/>
              </w:rPr>
              <w:t>）</w:t>
            </w:r>
            <w:r>
              <w:rPr>
                <w:b/>
                <w:bCs/>
                <w:spacing w:val="-3"/>
                <w:sz w:val="23"/>
                <w:szCs w:val="23"/>
              </w:rPr>
              <w:t>组织拍摄推进校家社共育宣传片、主题活动报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道、视频宣传资源类。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861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宣传片《门头沟区未成年人辅导站家校成长课堂简介》</w:t>
            </w:r>
          </w:p>
          <w:p>
            <w:pPr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宣传片《家校社协同育人 共同托起孩子美好未来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－</w:t>
            </w:r>
            <w:r>
              <w:rPr>
                <w:rFonts w:hint="default" w:ascii="仿宋_GB2312" w:hAnsi="仿宋_GB2312" w:eastAsia="仿宋_GB2312" w:cs="仿宋_GB2312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家校社共育咨询室建设情况汇报》</w:t>
            </w:r>
          </w:p>
          <w:p>
            <w:pPr>
              <w:rPr>
                <w:rFonts w:hint="default" w:eastAsia="宋体"/>
                <w:b/>
                <w:bCs/>
                <w:spacing w:val="-3"/>
                <w:sz w:val="23"/>
                <w:szCs w:val="23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（见附件）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166" w:line="238" w:lineRule="auto"/>
              <w:ind w:left="88" w:right="129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八、各区家校社协同育人特色学校有哪些</w:t>
            </w:r>
            <w:r>
              <w:rPr>
                <w:rFonts w:hint="eastAsia"/>
                <w:b/>
                <w:bCs/>
                <w:spacing w:val="-3"/>
                <w:sz w:val="23"/>
                <w:szCs w:val="23"/>
                <w:lang w:eastAsia="zh-CN"/>
              </w:rPr>
              <w:t>？</w:t>
            </w:r>
            <w:r>
              <w:rPr>
                <w:b/>
                <w:bCs/>
                <w:spacing w:val="-3"/>
                <w:sz w:val="23"/>
                <w:szCs w:val="23"/>
              </w:rPr>
              <w:t>简要说明学校的核心举措或者代表性研究</w:t>
            </w:r>
            <w:r>
              <w:rPr>
                <w:spacing w:val="7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5"/>
                <w:sz w:val="23"/>
                <w:szCs w:val="23"/>
              </w:rPr>
              <w:t>成果</w:t>
            </w:r>
            <w:r>
              <w:rPr>
                <w:rFonts w:hint="eastAsia"/>
                <w:b/>
                <w:bCs/>
                <w:spacing w:val="5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5"/>
                <w:sz w:val="23"/>
                <w:szCs w:val="23"/>
              </w:rPr>
              <w:t>可提供附件</w:t>
            </w:r>
            <w:r>
              <w:rPr>
                <w:rFonts w:hint="eastAsia"/>
                <w:b/>
                <w:bCs/>
                <w:spacing w:val="5"/>
                <w:sz w:val="23"/>
                <w:szCs w:val="23"/>
                <w:lang w:eastAsia="zh-CN"/>
              </w:rPr>
              <w:t>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</w:trPr>
        <w:tc>
          <w:tcPr>
            <w:tcW w:w="861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北京第二实验小学永定分校：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家长文化：“尊重、责任、合力、成长”。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核心举措：沟通家校关系，协助解决问题；开展志愿服务，发挥保障作用；参与学校管理，携手合力育人；开展丰富活动，同心共育成长。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三家店铁路中学：</w:t>
            </w: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核心举措：第一，走进家长，达成共育共识。开展全员家访，定期召开家长委员会会议、家长会。第二，培训家长，提高共育能力。定期开展父母微学堂、专家大讲堂家长培训。第三，利用资源，开展共育活动。借助社会、社区等资源开展学生教育活动。</w:t>
            </w: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育园小学：</w:t>
            </w: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家长教师协会文化：“尊重、责任、信任、成长”。</w:t>
            </w:r>
          </w:p>
          <w:p>
            <w:pPr>
              <w:rPr>
                <w:rFonts w:ascii="Arial"/>
                <w:sz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核心举措：与家庭、社会形成合力，指导家庭教育，争取社会力量的配合，避免教育思想，教育要求的互相对立。研究家校共育的五点共识，校长建立500人家长群，与家长直接对话，各年级组开展周末佳话。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610" w:type="dxa"/>
            <w:vAlign w:val="top"/>
          </w:tcPr>
          <w:p>
            <w:pPr>
              <w:pStyle w:val="7"/>
              <w:spacing w:before="159" w:line="219" w:lineRule="auto"/>
              <w:ind w:left="88"/>
              <w:rPr>
                <w:b/>
                <w:bCs/>
                <w:spacing w:val="-2"/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九、在推进校家社协同工作中，需市级部门和专业机构支持或者需求有哪些</w:t>
            </w:r>
            <w:r>
              <w:rPr>
                <w:rFonts w:hint="eastAsia"/>
                <w:b/>
                <w:bCs/>
                <w:spacing w:val="-2"/>
                <w:sz w:val="23"/>
                <w:szCs w:val="23"/>
                <w:lang w:eastAsia="zh-CN"/>
              </w:rPr>
              <w:t>？</w:t>
            </w:r>
            <w:r>
              <w:rPr>
                <w:b/>
                <w:bCs/>
                <w:spacing w:val="-2"/>
                <w:sz w:val="23"/>
                <w:szCs w:val="23"/>
              </w:rPr>
              <w:t>请提出</w:t>
            </w:r>
          </w:p>
          <w:p>
            <w:pPr>
              <w:pStyle w:val="7"/>
              <w:spacing w:before="159" w:line="219" w:lineRule="auto"/>
              <w:ind w:left="88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建议。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1" w:hRule="atLeast"/>
        </w:trPr>
        <w:tc>
          <w:tcPr>
            <w:tcW w:w="8610" w:type="dxa"/>
            <w:vAlign w:val="top"/>
          </w:tcPr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1.发布方案：出台家校社协同工作指引之类的指导性文件。</w:t>
            </w:r>
          </w:p>
          <w:p>
            <w:pP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2.项目支持：提供项目，支持家庭教育资源比较薄弱的郊区县。</w:t>
            </w:r>
          </w:p>
          <w:p>
            <w:pPr>
              <w:rPr>
                <w:rFonts w:ascii="Arial"/>
                <w:sz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lang w:val="en-US" w:eastAsia="zh-CN"/>
              </w:rPr>
              <w:t>3.建立专家库：建立市级专家库，方便从中选择专家为区域提供有针对性的帮助。</w:t>
            </w:r>
          </w:p>
        </w:tc>
      </w:tr>
    </w:tbl>
    <w:p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2070" w:h="16950"/>
      <w:pgMar w:top="196" w:right="1735" w:bottom="1570" w:left="529" w:header="0" w:footer="127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76" w:lineRule="auto"/>
      <w:ind w:left="8529"/>
      <w:rPr>
        <w:rFonts w:ascii="宋体" w:hAnsi="宋体" w:eastAsia="宋体" w:cs="宋体"/>
        <w:sz w:val="30"/>
        <w:szCs w:val="30"/>
      </w:rPr>
    </w:pPr>
    <w:r>
      <w:rPr>
        <w:sz w:val="3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BCA5A4"/>
    <w:multiLevelType w:val="singleLevel"/>
    <w:tmpl w:val="6CBCA5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2YzNjBkOTgyNWQ1YTMxYzM3MzMwNWFiODNmOWIzYWMifQ=="/>
  </w:docVars>
  <w:rsids>
    <w:rsidRoot w:val="00000000"/>
    <w:rsid w:val="02ED13D1"/>
    <w:rsid w:val="034F1CBC"/>
    <w:rsid w:val="03863E70"/>
    <w:rsid w:val="0935611C"/>
    <w:rsid w:val="09C15C02"/>
    <w:rsid w:val="0C855A23"/>
    <w:rsid w:val="0D362D81"/>
    <w:rsid w:val="10210E3D"/>
    <w:rsid w:val="10BC7123"/>
    <w:rsid w:val="117233EF"/>
    <w:rsid w:val="12736E94"/>
    <w:rsid w:val="12DF3EF1"/>
    <w:rsid w:val="13B10A95"/>
    <w:rsid w:val="14E97070"/>
    <w:rsid w:val="174C5C47"/>
    <w:rsid w:val="17F453F5"/>
    <w:rsid w:val="181C7702"/>
    <w:rsid w:val="188D7D23"/>
    <w:rsid w:val="1AC722DD"/>
    <w:rsid w:val="1BD042EB"/>
    <w:rsid w:val="1CCE4466"/>
    <w:rsid w:val="1CF77E61"/>
    <w:rsid w:val="1DA21FDD"/>
    <w:rsid w:val="21D818E3"/>
    <w:rsid w:val="22B054F0"/>
    <w:rsid w:val="24AE1665"/>
    <w:rsid w:val="26190E48"/>
    <w:rsid w:val="298F31CF"/>
    <w:rsid w:val="2BAF28B3"/>
    <w:rsid w:val="2BBA161C"/>
    <w:rsid w:val="2BCB1E68"/>
    <w:rsid w:val="2BF02D18"/>
    <w:rsid w:val="2C714E0E"/>
    <w:rsid w:val="2D6C3F53"/>
    <w:rsid w:val="2DDB0EC9"/>
    <w:rsid w:val="2EBA59CD"/>
    <w:rsid w:val="2ED27DE6"/>
    <w:rsid w:val="2F10080B"/>
    <w:rsid w:val="2FEA658B"/>
    <w:rsid w:val="31BA6A87"/>
    <w:rsid w:val="33641229"/>
    <w:rsid w:val="344615DB"/>
    <w:rsid w:val="37C20AB3"/>
    <w:rsid w:val="38C84008"/>
    <w:rsid w:val="39B60304"/>
    <w:rsid w:val="3A5E2E76"/>
    <w:rsid w:val="3C7E0650"/>
    <w:rsid w:val="3D3A54C8"/>
    <w:rsid w:val="3E646581"/>
    <w:rsid w:val="3FFE5C2D"/>
    <w:rsid w:val="40363F4D"/>
    <w:rsid w:val="41717434"/>
    <w:rsid w:val="461A7D05"/>
    <w:rsid w:val="46BF6A4A"/>
    <w:rsid w:val="475C24EB"/>
    <w:rsid w:val="484A67E7"/>
    <w:rsid w:val="4D3E5657"/>
    <w:rsid w:val="4E2B6FC7"/>
    <w:rsid w:val="514149F2"/>
    <w:rsid w:val="56F53E18"/>
    <w:rsid w:val="57CC0FC7"/>
    <w:rsid w:val="5A9C0C15"/>
    <w:rsid w:val="5D8B722E"/>
    <w:rsid w:val="5F1514A5"/>
    <w:rsid w:val="5FFA7688"/>
    <w:rsid w:val="6198016C"/>
    <w:rsid w:val="62053A53"/>
    <w:rsid w:val="67DB0DB2"/>
    <w:rsid w:val="67F105D6"/>
    <w:rsid w:val="68E72DB4"/>
    <w:rsid w:val="690C026E"/>
    <w:rsid w:val="71096990"/>
    <w:rsid w:val="7925517E"/>
    <w:rsid w:val="7A0B5527"/>
    <w:rsid w:val="7ACC560C"/>
    <w:rsid w:val="7C8D7E99"/>
    <w:rsid w:val="7CC279FA"/>
    <w:rsid w:val="7DF52AAA"/>
    <w:rsid w:val="7F0E3591"/>
    <w:rsid w:val="7FE6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4"/>
      <w:szCs w:val="34"/>
      <w:lang w:val="en-US" w:eastAsia="en-US" w:bidi="ar-SA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autoRedefine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Office_12.1.0.16417_F1E327BC-269C-435d-A152-05C5408002CA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2024-04-22T10:47:00Z</dcterms:created>
  <dc:creator>陈子奇</dc:creator>
  <cp:lastModifiedBy>白说也说</cp:lastModifiedBy>
  <dcterms:modified xsi:type="dcterms:W3CDTF">2024-04-24T08:01:23Z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2024-04-22T10:47:30Z</vt:filetime>
  </property>
  <property fmtid="{D5CDD505-2E9C-101B-9397-08002B2CF9AE}" pid="4" name="UsrData">
    <vt:lpwstr>6625cfbe554849001fef3cf2wl</vt:lpwstr>
  </property>
  <property fmtid="{D5CDD505-2E9C-101B-9397-08002B2CF9AE}" pid="5" name="KSOProductBuildVer">
    <vt:lpwstr>2052-12.1.0.16417</vt:lpwstr>
  </property>
  <property fmtid="{D5CDD505-2E9C-101B-9397-08002B2CF9AE}" pid="6" name="ICV">
    <vt:lpwstr>CDBE7FD7E888410DA2E0233909974DEE_13</vt:lpwstr>
  </property>
</Properties>
</file>