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spacing w:before="480"/>
        <w:rPr>
          <w:b/>
          <w:sz w:val="46"/>
          <w:szCs w:val="46"/>
        </w:rPr>
      </w:pPr>
      <w:bookmarkStart w:id="0" w:name="_s70z6xuqhybb" w:colFirst="0" w:colLast="0"/>
      <w:bookmarkEnd w:id="0"/>
      <w:r>
        <w:rPr>
          <w:b/>
          <w:sz w:val="46"/>
          <w:szCs w:val="46"/>
          <w:rtl w:val="0"/>
        </w:rPr>
        <w:t>Moderate Geomagnetic Storm Expected Today: What You Need to Know</w:t>
      </w:r>
    </w:p>
    <w:p>
      <w:pPr>
        <w:pStyle w:val="3"/>
        <w:keepNext w:val="0"/>
        <w:keepLines w:val="0"/>
        <w:spacing w:after="80"/>
        <w:rPr>
          <w:b/>
          <w:sz w:val="34"/>
          <w:szCs w:val="34"/>
        </w:rPr>
      </w:pPr>
      <w:bookmarkStart w:id="1" w:name="_7jyc7vr7kbtj" w:colFirst="0" w:colLast="0"/>
      <w:bookmarkEnd w:id="1"/>
      <w:r>
        <w:rPr>
          <w:b/>
          <w:sz w:val="34"/>
          <w:szCs w:val="34"/>
          <w:rtl w:val="0"/>
        </w:rPr>
        <w:t>Introduction</w:t>
      </w:r>
    </w:p>
    <w:p>
      <w:pPr>
        <w:spacing w:before="240" w:after="240"/>
      </w:pPr>
      <w:r>
        <w:rPr>
          <w:rtl w:val="0"/>
        </w:rPr>
        <w:t xml:space="preserve">A </w:t>
      </w:r>
      <w:r>
        <w:rPr>
          <w:b/>
          <w:rtl w:val="0"/>
        </w:rPr>
        <w:t>moderate geomagnetic storm</w:t>
      </w:r>
      <w:r>
        <w:rPr>
          <w:rtl w:val="0"/>
        </w:rPr>
        <w:t xml:space="preserve"> is forecasted to impact Earth today, according to alerts from space weather monitoring agencies such as NOAA's Space Weather Prediction Center. These geomagnetic events are caused by solar activity—specifically, a coronal mass ejection (CME) or high-speed solar wind stream interacting with Earth’s magnetosphere. While not uncommon, today's storm may cause noticeable effects in both the natural world and technological infrastructure.</w:t>
      </w:r>
    </w:p>
    <w:p>
      <w:pPr>
        <w:pStyle w:val="3"/>
        <w:keepNext w:val="0"/>
        <w:keepLines w:val="0"/>
        <w:spacing w:after="80"/>
        <w:rPr>
          <w:b/>
          <w:sz w:val="34"/>
          <w:szCs w:val="34"/>
        </w:rPr>
      </w:pPr>
      <w:bookmarkStart w:id="2" w:name="_7otwvybmd36j" w:colFirst="0" w:colLast="0"/>
      <w:bookmarkEnd w:id="2"/>
      <w:r>
        <w:rPr>
          <w:b/>
          <w:sz w:val="34"/>
          <w:szCs w:val="34"/>
          <w:rtl w:val="0"/>
        </w:rPr>
        <w:t>What Is a Geomagnetic Storm?</w:t>
      </w:r>
    </w:p>
    <w:p>
      <w:pPr>
        <w:spacing w:before="240" w:after="240"/>
      </w:pPr>
      <w:r>
        <w:rPr>
          <w:rtl w:val="0"/>
        </w:rPr>
        <w:t xml:space="preserve">A </w:t>
      </w:r>
      <w:r>
        <w:rPr>
          <w:b/>
          <w:rtl w:val="0"/>
        </w:rPr>
        <w:t>geomagnetic storm</w:t>
      </w:r>
      <w:r>
        <w:rPr>
          <w:rtl w:val="0"/>
        </w:rPr>
        <w:t xml:space="preserve"> is a temporary disturbance of Earth’s magnetic field caused by solar wind and CMEs from the Sun. When these charged particles reach Earth, they interact with the magnetosphere, sometimes causing beautiful auroras at high latitudes—but also disrupting power grids, GPS signals, radio communications, and satellite operations.</w:t>
      </w:r>
    </w:p>
    <w:p>
      <w:pPr>
        <w:spacing w:before="240" w:after="240"/>
      </w:pPr>
      <w:r>
        <w:rPr>
          <w:rtl w:val="0"/>
        </w:rPr>
        <w:t xml:space="preserve">Geomagnetic storms are classified using the </w:t>
      </w:r>
      <w:r>
        <w:rPr>
          <w:b/>
          <w:rtl w:val="0"/>
        </w:rPr>
        <w:t>G-scale</w:t>
      </w:r>
      <w:r>
        <w:rPr>
          <w:rtl w:val="0"/>
        </w:rPr>
        <w:t xml:space="preserve"> from G1 (minor) to G5 (extreme). Today’s event is rated as </w:t>
      </w:r>
      <w:r>
        <w:rPr>
          <w:b/>
          <w:rtl w:val="0"/>
        </w:rPr>
        <w:t>G2 (moderate)</w:t>
      </w:r>
      <w:r>
        <w:rPr>
          <w:rtl w:val="0"/>
        </w:rPr>
        <w:t>, indicating a stronger impact than usual but not severe enough to cause widespread damage.</w:t>
      </w:r>
    </w:p>
    <w:p>
      <w:pPr>
        <w:pStyle w:val="3"/>
        <w:keepNext w:val="0"/>
        <w:keepLines w:val="0"/>
        <w:spacing w:after="80"/>
        <w:rPr>
          <w:b/>
          <w:sz w:val="34"/>
          <w:szCs w:val="34"/>
        </w:rPr>
      </w:pPr>
      <w:bookmarkStart w:id="3" w:name="_1cm1hyf8aeob" w:colFirst="0" w:colLast="0"/>
      <w:bookmarkEnd w:id="3"/>
      <w:r>
        <w:rPr>
          <w:b/>
          <w:sz w:val="34"/>
          <w:szCs w:val="34"/>
          <w:rtl w:val="0"/>
        </w:rPr>
        <w:t>Key Information About Today’s Storm</w:t>
      </w:r>
    </w:p>
    <w:p>
      <w:pPr>
        <w:spacing w:before="240" w:after="240"/>
      </w:pPr>
      <w:r>
        <w:rPr>
          <w:rtl w:val="0"/>
        </w:rPr>
        <w:t>Here’s what makes today’s geomagnetic storm noteworthy:</w:t>
      </w:r>
    </w:p>
    <w:p>
      <w:pPr>
        <w:numPr>
          <w:ilvl w:val="0"/>
          <w:numId w:val="1"/>
        </w:numPr>
        <w:spacing w:before="240" w:after="0" w:afterAutospacing="0"/>
        <w:ind w:left="720" w:hanging="360"/>
      </w:pPr>
      <w:r>
        <w:rPr>
          <w:b/>
          <w:rtl w:val="0"/>
        </w:rPr>
        <w:t>Intensity</w:t>
      </w:r>
      <w:r>
        <w:rPr>
          <w:rtl w:val="0"/>
        </w:rPr>
        <w:t>: G2 (Moderate)</w:t>
      </w:r>
      <w:r>
        <w:rPr>
          <w:rtl w:val="0"/>
        </w:rPr>
        <w:br w:type="textWrapping"/>
      </w:r>
    </w:p>
    <w:p>
      <w:pPr>
        <w:numPr>
          <w:ilvl w:val="0"/>
          <w:numId w:val="1"/>
        </w:numPr>
        <w:spacing w:before="0" w:beforeAutospacing="0" w:after="0" w:afterAutospacing="0"/>
        <w:ind w:left="720" w:hanging="360"/>
      </w:pPr>
      <w:r>
        <w:rPr>
          <w:b/>
          <w:rtl w:val="0"/>
        </w:rPr>
        <w:t>Arrival Time</w:t>
      </w:r>
      <w:r>
        <w:rPr>
          <w:rtl w:val="0"/>
        </w:rPr>
        <w:t>: Expected to begin midday UTC and last for 24–36 hours</w:t>
      </w:r>
      <w:r>
        <w:rPr>
          <w:rtl w:val="0"/>
        </w:rPr>
        <w:br w:type="textWrapping"/>
      </w:r>
    </w:p>
    <w:p>
      <w:pPr>
        <w:numPr>
          <w:ilvl w:val="0"/>
          <w:numId w:val="1"/>
        </w:numPr>
        <w:spacing w:before="0" w:beforeAutospacing="0" w:after="0" w:afterAutospacing="0"/>
        <w:ind w:left="720" w:hanging="360"/>
      </w:pPr>
      <w:r>
        <w:rPr>
          <w:b/>
          <w:rtl w:val="0"/>
        </w:rPr>
        <w:t>Source</w:t>
      </w:r>
      <w:r>
        <w:rPr>
          <w:rtl w:val="0"/>
        </w:rPr>
        <w:t>: A CME released from the Sun on April 12</w:t>
      </w:r>
      <w:r>
        <w:rPr>
          <w:rtl w:val="0"/>
        </w:rPr>
        <w:br w:type="textWrapping"/>
      </w:r>
    </w:p>
    <w:p>
      <w:pPr>
        <w:numPr>
          <w:ilvl w:val="0"/>
          <w:numId w:val="1"/>
        </w:numPr>
        <w:spacing w:before="0" w:beforeAutospacing="0" w:after="0" w:afterAutospacing="0"/>
        <w:ind w:left="720" w:hanging="360"/>
      </w:pPr>
      <w:r>
        <w:rPr>
          <w:b/>
          <w:rtl w:val="0"/>
        </w:rPr>
        <w:t>Regions Affected</w:t>
      </w:r>
      <w:r>
        <w:rPr>
          <w:rtl w:val="0"/>
        </w:rPr>
        <w:t>: Primarily polar and high-latitude areas, but some mid-latitude effects are possible</w:t>
      </w:r>
      <w:r>
        <w:rPr>
          <w:rtl w:val="0"/>
        </w:rPr>
        <w:br w:type="textWrapping"/>
      </w:r>
    </w:p>
    <w:p>
      <w:pPr>
        <w:numPr>
          <w:ilvl w:val="0"/>
          <w:numId w:val="1"/>
        </w:numPr>
        <w:spacing w:before="0" w:beforeAutospacing="0" w:after="0" w:afterAutospacing="0"/>
        <w:ind w:left="720" w:hanging="360"/>
      </w:pPr>
      <w:r>
        <w:rPr>
          <w:b/>
          <w:rtl w:val="0"/>
        </w:rPr>
        <w:t>Expected Impacts</w:t>
      </w:r>
      <w:r>
        <w:rPr>
          <w:rtl w:val="0"/>
        </w:rPr>
        <w:t>:</w:t>
      </w:r>
      <w:r>
        <w:rPr>
          <w:rtl w:val="0"/>
        </w:rPr>
        <w:br w:type="textWrapping"/>
      </w:r>
    </w:p>
    <w:p>
      <w:pPr>
        <w:numPr>
          <w:ilvl w:val="1"/>
          <w:numId w:val="1"/>
        </w:numPr>
        <w:spacing w:before="0" w:beforeAutospacing="0" w:after="0" w:afterAutospacing="0"/>
        <w:ind w:left="1440" w:hanging="360"/>
      </w:pPr>
      <w:r>
        <w:rPr>
          <w:rtl w:val="0"/>
        </w:rPr>
        <w:t>Minor fluctuations in power grid operations</w:t>
      </w:r>
      <w:r>
        <w:rPr>
          <w:rtl w:val="0"/>
        </w:rPr>
        <w:br w:type="textWrapping"/>
      </w:r>
    </w:p>
    <w:p>
      <w:pPr>
        <w:numPr>
          <w:ilvl w:val="1"/>
          <w:numId w:val="1"/>
        </w:numPr>
        <w:spacing w:before="0" w:beforeAutospacing="0" w:after="0" w:afterAutospacing="0"/>
        <w:ind w:left="1440" w:hanging="360"/>
      </w:pPr>
      <w:r>
        <w:rPr>
          <w:rtl w:val="0"/>
        </w:rPr>
        <w:t>Possible disruptions to high-frequency radio communications</w:t>
      </w:r>
      <w:r>
        <w:rPr>
          <w:rtl w:val="0"/>
        </w:rPr>
        <w:br w:type="textWrapping"/>
      </w:r>
    </w:p>
    <w:p>
      <w:pPr>
        <w:numPr>
          <w:ilvl w:val="1"/>
          <w:numId w:val="1"/>
        </w:numPr>
        <w:spacing w:before="0" w:beforeAutospacing="0" w:after="0" w:afterAutospacing="0"/>
        <w:ind w:left="1440" w:hanging="360"/>
      </w:pPr>
      <w:r>
        <w:rPr>
          <w:rtl w:val="0"/>
        </w:rPr>
        <w:t>Reduced GPS accuracy</w:t>
      </w:r>
      <w:r>
        <w:rPr>
          <w:rtl w:val="0"/>
        </w:rPr>
        <w:br w:type="textWrapping"/>
      </w:r>
    </w:p>
    <w:p>
      <w:pPr>
        <w:numPr>
          <w:ilvl w:val="1"/>
          <w:numId w:val="1"/>
        </w:numPr>
        <w:spacing w:before="0" w:beforeAutospacing="0" w:after="240"/>
        <w:ind w:left="1440" w:hanging="360"/>
      </w:pPr>
      <w:r>
        <w:rPr>
          <w:rtl w:val="0"/>
        </w:rPr>
        <w:t>Enhanced auroral activity (Northern and Southern Lights) visible at lower latitudes than usual</w:t>
      </w:r>
      <w:r>
        <w:rPr>
          <w:rtl w:val="0"/>
        </w:rPr>
        <w:br w:type="textWrapping"/>
      </w:r>
    </w:p>
    <w:p>
      <w:pPr>
        <w:pStyle w:val="3"/>
        <w:keepNext w:val="0"/>
        <w:keepLines w:val="0"/>
        <w:spacing w:after="80"/>
        <w:rPr>
          <w:b/>
          <w:sz w:val="34"/>
          <w:szCs w:val="34"/>
        </w:rPr>
      </w:pPr>
      <w:bookmarkStart w:id="4" w:name="_c8obsvw6cund" w:colFirst="0" w:colLast="0"/>
      <w:bookmarkEnd w:id="4"/>
      <w:r>
        <w:rPr>
          <w:b/>
          <w:sz w:val="34"/>
          <w:szCs w:val="34"/>
          <w:rtl w:val="0"/>
        </w:rPr>
        <w:t>How to Prepare</w:t>
      </w:r>
    </w:p>
    <w:p>
      <w:pPr>
        <w:spacing w:before="240" w:after="240"/>
      </w:pPr>
      <w:r>
        <w:rPr>
          <w:rtl w:val="0"/>
        </w:rPr>
        <w:t>For most people, this storm won’t bring any significant issues. However, certain industries and technologies should take note:</w:t>
      </w:r>
    </w:p>
    <w:p>
      <w:pPr>
        <w:numPr>
          <w:ilvl w:val="0"/>
          <w:numId w:val="2"/>
        </w:numPr>
        <w:spacing w:before="240" w:after="0" w:afterAutospacing="0"/>
        <w:ind w:left="720" w:hanging="360"/>
      </w:pPr>
      <w:r>
        <w:rPr>
          <w:b/>
          <w:rtl w:val="0"/>
        </w:rPr>
        <w:t>Satellite Operators</w:t>
      </w:r>
      <w:r>
        <w:rPr>
          <w:rtl w:val="0"/>
        </w:rPr>
        <w:t>: May need to adjust spacecraft operations to minimize risks.</w:t>
      </w:r>
      <w:r>
        <w:rPr>
          <w:rtl w:val="0"/>
        </w:rPr>
        <w:br w:type="textWrapping"/>
      </w:r>
    </w:p>
    <w:p>
      <w:pPr>
        <w:numPr>
          <w:ilvl w:val="0"/>
          <w:numId w:val="2"/>
        </w:numPr>
        <w:spacing w:before="0" w:beforeAutospacing="0" w:after="0" w:afterAutospacing="0"/>
        <w:ind w:left="720" w:hanging="360"/>
      </w:pPr>
      <w:r>
        <w:rPr>
          <w:b/>
          <w:rtl w:val="0"/>
        </w:rPr>
        <w:t>Aviation</w:t>
      </w:r>
      <w:r>
        <w:rPr>
          <w:rtl w:val="0"/>
        </w:rPr>
        <w:t>: Polar flight paths might experience communication difficulties.</w:t>
      </w:r>
      <w:r>
        <w:rPr>
          <w:rtl w:val="0"/>
        </w:rPr>
        <w:br w:type="textWrapping"/>
      </w:r>
    </w:p>
    <w:p>
      <w:pPr>
        <w:numPr>
          <w:ilvl w:val="0"/>
          <w:numId w:val="2"/>
        </w:numPr>
        <w:spacing w:before="0" w:beforeAutospacing="0" w:after="0" w:afterAutospacing="0"/>
        <w:ind w:left="720" w:hanging="360"/>
      </w:pPr>
      <w:r>
        <w:rPr>
          <w:b/>
          <w:rtl w:val="0"/>
        </w:rPr>
        <w:t>Navigation Systems</w:t>
      </w:r>
      <w:r>
        <w:rPr>
          <w:rtl w:val="0"/>
        </w:rPr>
        <w:t>: GPS-dependent services could see reduced precision.</w:t>
      </w:r>
      <w:r>
        <w:rPr>
          <w:rtl w:val="0"/>
        </w:rPr>
        <w:br w:type="textWrapping"/>
      </w:r>
    </w:p>
    <w:p>
      <w:pPr>
        <w:numPr>
          <w:ilvl w:val="0"/>
          <w:numId w:val="2"/>
        </w:numPr>
        <w:spacing w:before="0" w:beforeAutospacing="0" w:after="240"/>
        <w:ind w:left="720" w:hanging="360"/>
      </w:pPr>
      <w:r>
        <w:rPr>
          <w:b/>
          <w:rtl w:val="0"/>
        </w:rPr>
        <w:t>Amateur Radio Users</w:t>
      </w:r>
      <w:r>
        <w:rPr>
          <w:rtl w:val="0"/>
        </w:rPr>
        <w:t>: HF communication may be noisy or blocked during peak storm hours.</w:t>
      </w:r>
      <w:r>
        <w:rPr>
          <w:rtl w:val="0"/>
        </w:rPr>
        <w:br w:type="textWrapping"/>
      </w:r>
    </w:p>
    <w:p>
      <w:pPr>
        <w:spacing w:before="240" w:after="240"/>
      </w:pPr>
      <w:r>
        <w:rPr>
          <w:rtl w:val="0"/>
        </w:rPr>
        <w:t>If you're a skywatcher, keep your camera ready—this storm might bring vivid auroras farther south than usual in North America and Europe.</w:t>
      </w:r>
    </w:p>
    <w:p>
      <w:pPr>
        <w:pStyle w:val="3"/>
        <w:keepNext w:val="0"/>
        <w:keepLines w:val="0"/>
        <w:spacing w:after="80"/>
        <w:rPr>
          <w:b/>
          <w:sz w:val="34"/>
          <w:szCs w:val="34"/>
        </w:rPr>
      </w:pPr>
      <w:bookmarkStart w:id="5" w:name="_orsk7g59iwe0" w:colFirst="0" w:colLast="0"/>
      <w:bookmarkEnd w:id="5"/>
      <w:r>
        <w:rPr>
          <w:b/>
          <w:sz w:val="34"/>
          <w:szCs w:val="34"/>
          <w:rtl w:val="0"/>
        </w:rPr>
        <w:t>Future Outlook and Scientific Relevance</w:t>
      </w:r>
    </w:p>
    <w:p>
      <w:pPr>
        <w:spacing w:before="240" w:after="240"/>
      </w:pPr>
      <w:r>
        <w:rPr>
          <w:rtl w:val="0"/>
        </w:rPr>
        <w:t xml:space="preserve">This storm is part of a larger trend linked to </w:t>
      </w:r>
      <w:r>
        <w:rPr>
          <w:b/>
          <w:rtl w:val="0"/>
        </w:rPr>
        <w:t>Solar Cycle 25</w:t>
      </w:r>
      <w:r>
        <w:rPr>
          <w:rtl w:val="0"/>
        </w:rPr>
        <w:t>, which is expected to peak between 2024 and 2026. During solar maximum, sunspot activity and CMEs increase, making events like this more common.</w:t>
      </w:r>
    </w:p>
    <w:p>
      <w:pPr>
        <w:spacing w:before="240" w:after="240"/>
      </w:pPr>
      <w:r>
        <w:rPr>
          <w:rtl w:val="0"/>
        </w:rPr>
        <w:t>Scientists closely monitor these events not just for hazard mitigation, but also to learn more about the Sun-Earth connection. Improved prediction models can help us safeguard satellites, power infrastructure, and global communications.</w:t>
      </w:r>
    </w:p>
    <w:p>
      <w:pPr>
        <w:pStyle w:val="3"/>
        <w:keepNext w:val="0"/>
        <w:keepLines w:val="0"/>
        <w:spacing w:after="80"/>
        <w:rPr>
          <w:b/>
          <w:sz w:val="34"/>
          <w:szCs w:val="34"/>
        </w:rPr>
      </w:pPr>
      <w:bookmarkStart w:id="6" w:name="_p8sv2xnpdauy" w:colFirst="0" w:colLast="0"/>
      <w:bookmarkEnd w:id="6"/>
      <w:r>
        <w:rPr>
          <w:b/>
          <w:sz w:val="34"/>
          <w:szCs w:val="34"/>
          <w:rtl w:val="0"/>
        </w:rPr>
        <w:t>Conclusion</w:t>
      </w:r>
    </w:p>
    <w:p>
      <w:pPr>
        <w:spacing w:before="240" w:after="240"/>
      </w:pPr>
      <w:r>
        <w:rPr>
          <w:rtl w:val="0"/>
        </w:rPr>
        <w:t>While today's geomagnetic storm isn't cause for panic, it is a reminder of the dynamic relationship between Earth and our Sun. Whether you're a technology professional ensuring system stability, or a stargazer chasing the aurora, this G2-level event offers both challenges and natural beauty. Stay informed, stay curious—and maybe look up tonight.</w:t>
      </w:r>
    </w:p>
    <w:p>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3"/>
        <w:keepNext w:val="0"/>
        <w:keepLines w:val="0"/>
        <w:spacing w:after="80"/>
        <w:rPr>
          <w:b/>
          <w:sz w:val="34"/>
          <w:szCs w:val="34"/>
        </w:rPr>
      </w:pPr>
      <w:bookmarkStart w:id="7" w:name="_cj1uf2y9ec5i" w:colFirst="0" w:colLast="0"/>
      <w:bookmarkEnd w:id="7"/>
      <w:r>
        <w:rPr>
          <w:b/>
          <w:sz w:val="34"/>
          <w:szCs w:val="34"/>
          <w:rtl w:val="0"/>
        </w:rPr>
        <w:t>SEO ELEMENTS (To be deleted before publishing)</w:t>
      </w:r>
    </w:p>
    <w:p>
      <w:pPr>
        <w:numPr>
          <w:ilvl w:val="0"/>
          <w:numId w:val="3"/>
        </w:numPr>
        <w:spacing w:before="240" w:after="0" w:afterAutospacing="0"/>
        <w:ind w:left="720" w:hanging="360"/>
      </w:pPr>
      <w:r>
        <w:rPr>
          <w:b/>
          <w:rtl w:val="0"/>
        </w:rPr>
        <w:t>Focused Keyphrase for SEO</w:t>
      </w:r>
      <w:r>
        <w:rPr>
          <w:rtl w:val="0"/>
        </w:rPr>
        <w:t>: moderate geomagnetic storm April 2025</w:t>
      </w:r>
      <w:r>
        <w:rPr>
          <w:rtl w:val="0"/>
        </w:rPr>
        <w:br w:type="textWrapping"/>
      </w:r>
    </w:p>
    <w:p>
      <w:pPr>
        <w:numPr>
          <w:ilvl w:val="0"/>
          <w:numId w:val="3"/>
        </w:numPr>
        <w:spacing w:before="0" w:beforeAutospacing="0" w:after="0" w:afterAutospacing="0"/>
        <w:ind w:left="720" w:hanging="360"/>
      </w:pPr>
      <w:r>
        <w:rPr>
          <w:b/>
          <w:rtl w:val="0"/>
        </w:rPr>
        <w:t>Title</w:t>
      </w:r>
      <w:r>
        <w:rPr>
          <w:rtl w:val="0"/>
        </w:rPr>
        <w:t>: Moderate Geomagnetic Storm Expected Today: What You Need to Know</w:t>
      </w:r>
      <w:r>
        <w:rPr>
          <w:rtl w:val="0"/>
        </w:rPr>
        <w:br w:type="textWrapping"/>
      </w:r>
    </w:p>
    <w:p>
      <w:pPr>
        <w:numPr>
          <w:ilvl w:val="0"/>
          <w:numId w:val="3"/>
        </w:numPr>
        <w:spacing w:before="0" w:beforeAutospacing="0" w:after="0" w:afterAutospacing="0"/>
        <w:ind w:left="720" w:hanging="360"/>
      </w:pPr>
      <w:r>
        <w:rPr>
          <w:b/>
          <w:rtl w:val="0"/>
        </w:rPr>
        <w:t>Slug</w:t>
      </w:r>
      <w:r>
        <w:rPr>
          <w:rtl w:val="0"/>
        </w:rPr>
        <w:t>: moderate-geomagnetic-storm-april-2025</w:t>
      </w:r>
      <w:r>
        <w:rPr>
          <w:rtl w:val="0"/>
        </w:rPr>
        <w:br w:type="textWrapping"/>
      </w:r>
    </w:p>
    <w:p>
      <w:pPr>
        <w:numPr>
          <w:ilvl w:val="0"/>
          <w:numId w:val="3"/>
        </w:numPr>
        <w:spacing w:before="0" w:beforeAutospacing="0" w:after="0" w:afterAutospacing="0"/>
        <w:ind w:left="720" w:hanging="360"/>
      </w:pPr>
      <w:r>
        <w:rPr>
          <w:b/>
          <w:rtl w:val="0"/>
        </w:rPr>
        <w:t>Meta Description</w:t>
      </w:r>
      <w:r>
        <w:rPr>
          <w:rtl w:val="0"/>
        </w:rPr>
        <w:t>: A moderate geomagnetic storm may disrupt communications and power systems—auroras likely visible tonight.</w:t>
      </w:r>
      <w:r>
        <w:rPr>
          <w:rtl w:val="0"/>
        </w:rPr>
        <w:br w:type="textWrapping"/>
      </w:r>
    </w:p>
    <w:p>
      <w:pPr>
        <w:numPr>
          <w:ilvl w:val="0"/>
          <w:numId w:val="3"/>
        </w:numPr>
        <w:spacing w:before="0" w:beforeAutospacing="0" w:after="0" w:afterAutospacing="0"/>
        <w:ind w:left="720" w:hanging="360"/>
      </w:pPr>
      <w:r>
        <w:rPr>
          <w:b/>
          <w:rtl w:val="0"/>
        </w:rPr>
        <w:t>Tags</w:t>
      </w:r>
      <w:r>
        <w:rPr>
          <w:rtl w:val="0"/>
        </w:rPr>
        <w:t>: geomagnetic storm, solar storm, space weather, CME, aurora borealis, GPS disruption, NOAA forecast</w:t>
      </w:r>
      <w:r>
        <w:rPr>
          <w:rtl w:val="0"/>
        </w:rPr>
        <w:br w:type="textWrapping"/>
      </w:r>
    </w:p>
    <w:p>
      <w:pPr>
        <w:numPr>
          <w:ilvl w:val="0"/>
          <w:numId w:val="3"/>
        </w:numPr>
        <w:spacing w:before="0" w:beforeAutospacing="0" w:after="0" w:afterAutospacing="0"/>
        <w:ind w:left="720" w:hanging="360"/>
      </w:pPr>
      <w:r>
        <w:rPr>
          <w:b/>
          <w:rtl w:val="0"/>
        </w:rPr>
        <w:t>Categories</w:t>
      </w:r>
      <w:r>
        <w:rPr>
          <w:rtl w:val="0"/>
        </w:rPr>
        <w:t>: Space &amp; Astronomy, Weather &amp; Climate, Science Alerts, Technology &amp; Infrastructure</w:t>
      </w:r>
      <w:r>
        <w:rPr>
          <w:rtl w:val="0"/>
        </w:rPr>
        <w:br w:type="textWrapping"/>
      </w:r>
    </w:p>
    <w:p>
      <w:pPr>
        <w:numPr>
          <w:numId w:val="0"/>
        </w:numPr>
        <w:spacing w:before="0" w:beforeAutospacing="0" w:after="240"/>
      </w:pPr>
      <w:bookmarkStart w:id="8" w:name="_GoBack"/>
      <w:bookmarkEnd w:id="8"/>
      <w:r>
        <w:rPr>
          <w:rtl w:val="0"/>
        </w:rPr>
        <w:br w:type="textWrapping"/>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67B65"/>
    <w:multiLevelType w:val="multilevel"/>
    <w:tmpl w:val="A3867B65"/>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ADBBB3A6"/>
    <w:multiLevelType w:val="multilevel"/>
    <w:tmpl w:val="ADBBB3A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E5E89360"/>
    <w:multiLevelType w:val="multilevel"/>
    <w:tmpl w:val="E5E8936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AFDE1E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2025-04-16T16:07:37Z</dcterms:created>
  <dc:creator>piyushprasoon</dc:creator>
  <cp:lastModifiedBy>piyushprasoon</cp:lastModifiedBy>
  <dcterms:modified xsi:type="dcterms:W3CDTF">2025-04-16T16:09:13Z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