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ab/>
        <w:t xml:space="preserve"> </w:t>
        <w:tab/>
        <w:t xml:space="preserve"> </w:t>
        <w:tab/>
        <w:t xml:space="preserve"> </w:t>
        <w:tab/>
      </w:r>
    </w:p>
    <w:p>
      <w:pPr>
        <w:pStyle w:val="normal1"/>
        <w:spacing w:lineRule="auto" w:line="240"/>
        <w:jc w:val="center"/>
        <w:rPr>
          <w:rFonts w:ascii="Calibri" w:hAnsi="Calibri" w:eastAsia="Calibri" w:cs="Calibri"/>
          <w:b/>
          <w:sz w:val="48"/>
          <w:szCs w:val="48"/>
        </w:rPr>
      </w:pPr>
      <w:r>
        <w:rPr>
          <w:rFonts w:eastAsia="Calibri" w:cs="Calibri" w:ascii="Calibri" w:hAnsi="Calibri"/>
          <w:b/>
          <w:sz w:val="48"/>
          <w:szCs w:val="48"/>
        </w:rPr>
      </w:r>
    </w:p>
    <w:tbl>
      <w:tblPr>
        <w:tblStyle w:val="TableNormal"/>
        <w:tblW w:w="8912" w:type="dxa"/>
        <w:jc w:val="left"/>
        <w:tblInd w:w="103" w:type="dxa"/>
        <w:tblLayout w:type="fixed"/>
        <w:tblCellMar>
          <w:top w:w="0" w:type="dxa"/>
          <w:left w:w="108" w:type="dxa"/>
          <w:bottom w:w="0" w:type="dxa"/>
          <w:right w:w="108" w:type="dxa"/>
        </w:tblCellMar>
        <w:tblLook w:val="06a0" w:noHBand="1" w:noVBand="1" w:firstColumn="1" w:lastRow="0" w:lastColumn="0" w:firstRow="1"/>
      </w:tblPr>
      <w:tblGrid>
        <w:gridCol w:w="2834"/>
        <w:gridCol w:w="3448"/>
        <w:gridCol w:w="2630"/>
      </w:tblGrid>
      <w:tr>
        <w:trPr>
          <w:trHeight w:val="300" w:hRule="atLeast"/>
        </w:trPr>
        <w:tc>
          <w:tcPr>
            <w:tcW w:w="2834" w:type="dxa"/>
            <w:tcBorders>
              <w:top w:val="single" w:sz="2" w:space="0" w:color="D9D9D9"/>
              <w:left w:val="single" w:sz="2" w:space="0" w:color="D9D9D9"/>
              <w:bottom w:val="single" w:sz="2" w:space="0" w:color="D9D9D9"/>
              <w:right w:val="single" w:sz="2" w:space="0" w:color="D9D9D9"/>
            </w:tcBorders>
          </w:tcPr>
          <w:p>
            <w:pPr>
              <w:pStyle w:val="Normal"/>
              <w:widowControl/>
              <w:suppressAutoHyphens w:val="true"/>
              <w:spacing w:lineRule="auto" w:line="240" w:before="0" w:after="0"/>
              <w:jc w:val="left"/>
              <w:rPr>
                <w:rFonts w:ascii="Aptos" w:hAnsi="Aptos" w:eastAsia="Aptos"/>
                <w:sz w:val="24"/>
                <w:szCs w:val="24"/>
                <w:lang w:val="es-ES" w:eastAsia="en-US" w:bidi="ar-SA"/>
              </w:rPr>
            </w:pPr>
            <w:r>
              <w:rPr/>
              <w:drawing>
                <wp:inline distT="0" distB="0" distL="0" distR="0">
                  <wp:extent cx="1515745" cy="78105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rcRect l="4866" t="8416" r="11890" b="8416"/>
                          <a:stretch>
                            <a:fillRect/>
                          </a:stretch>
                        </pic:blipFill>
                        <pic:spPr bwMode="auto">
                          <a:xfrm>
                            <a:off x="0" y="0"/>
                            <a:ext cx="1515745" cy="781050"/>
                          </a:xfrm>
                          <a:prstGeom prst="rect">
                            <a:avLst/>
                          </a:prstGeom>
                          <a:noFill/>
                        </pic:spPr>
                      </pic:pic>
                    </a:graphicData>
                  </a:graphic>
                </wp:inline>
              </w:drawing>
            </w:r>
          </w:p>
        </w:tc>
        <w:tc>
          <w:tcPr>
            <w:tcW w:w="3448" w:type="dxa"/>
            <w:tcBorders>
              <w:top w:val="single" w:sz="2" w:space="0" w:color="D9D9D9"/>
              <w:left w:val="single" w:sz="2" w:space="0" w:color="D9D9D9"/>
              <w:bottom w:val="single" w:sz="2" w:space="0" w:color="D9D9D9"/>
              <w:right w:val="single" w:sz="2" w:space="0" w:color="D9D9D9"/>
            </w:tcBorders>
            <w:vAlign w:val="center"/>
          </w:tcPr>
          <w:p>
            <w:pPr>
              <w:pStyle w:val="Normal"/>
              <w:widowControl/>
              <w:suppressAutoHyphens w:val="true"/>
              <w:spacing w:lineRule="auto" w:line="240" w:before="0" w:after="0"/>
              <w:jc w:val="left"/>
              <w:rPr>
                <w:rFonts w:ascii="Aptos" w:hAnsi="Aptos" w:eastAsia="Aptos"/>
                <w:sz w:val="24"/>
                <w:szCs w:val="24"/>
                <w:lang w:val="es-ES" w:eastAsia="en-US" w:bidi="ar-SA"/>
              </w:rPr>
            </w:pPr>
            <w:r>
              <w:rPr/>
              <w:drawing>
                <wp:inline distT="0" distB="0" distL="0" distR="0">
                  <wp:extent cx="1762125" cy="36830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tretch>
                            <a:fillRect/>
                          </a:stretch>
                        </pic:blipFill>
                        <pic:spPr bwMode="auto">
                          <a:xfrm>
                            <a:off x="0" y="0"/>
                            <a:ext cx="1762125" cy="368300"/>
                          </a:xfrm>
                          <a:prstGeom prst="rect">
                            <a:avLst/>
                          </a:prstGeom>
                          <a:noFill/>
                        </pic:spPr>
                      </pic:pic>
                    </a:graphicData>
                  </a:graphic>
                </wp:inline>
              </w:drawing>
            </w:r>
          </w:p>
        </w:tc>
        <w:tc>
          <w:tcPr>
            <w:tcW w:w="2630" w:type="dxa"/>
            <w:tcBorders>
              <w:top w:val="single" w:sz="2" w:space="0" w:color="D9D9D9"/>
              <w:left w:val="single" w:sz="2" w:space="0" w:color="D9D9D9"/>
              <w:bottom w:val="single" w:sz="2" w:space="0" w:color="D9D9D9"/>
              <w:right w:val="single" w:sz="2" w:space="0" w:color="D9D9D9"/>
            </w:tcBorders>
            <w:vAlign w:val="center"/>
          </w:tcPr>
          <w:p>
            <w:pPr>
              <w:pStyle w:val="Normal"/>
              <w:widowControl/>
              <w:suppressAutoHyphens w:val="true"/>
              <w:spacing w:lineRule="auto" w:line="240" w:before="0" w:after="0"/>
              <w:jc w:val="left"/>
              <w:rPr>
                <w:rFonts w:ascii="Aptos" w:hAnsi="Aptos" w:eastAsia="Aptos"/>
                <w:sz w:val="24"/>
                <w:szCs w:val="24"/>
                <w:lang w:val="es-ES" w:eastAsia="en-US" w:bidi="ar-SA"/>
              </w:rPr>
            </w:pPr>
            <w:r>
              <w:rPr/>
              <w:drawing>
                <wp:inline distT="0" distB="0" distL="0" distR="0">
                  <wp:extent cx="1462405" cy="377190"/>
                  <wp:effectExtent l="0" t="0" r="0" b="0"/>
                  <wp:docPr id="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pic:cNvPicPr>
                            <a:picLocks noChangeAspect="1" noChangeArrowheads="1"/>
                          </pic:cNvPicPr>
                        </pic:nvPicPr>
                        <pic:blipFill>
                          <a:blip r:embed="rId4"/>
                          <a:stretch>
                            <a:fillRect/>
                          </a:stretch>
                        </pic:blipFill>
                        <pic:spPr bwMode="auto">
                          <a:xfrm>
                            <a:off x="0" y="0"/>
                            <a:ext cx="1462405" cy="377190"/>
                          </a:xfrm>
                          <a:prstGeom prst="rect">
                            <a:avLst/>
                          </a:prstGeom>
                          <a:noFill/>
                        </pic:spPr>
                      </pic:pic>
                    </a:graphicData>
                  </a:graphic>
                </wp:inline>
              </w:drawing>
            </w:r>
          </w:p>
        </w:tc>
      </w:tr>
    </w:tbl>
    <w:p>
      <w:pPr>
        <w:pStyle w:val="normal1"/>
        <w:spacing w:lineRule="auto" w:line="240"/>
        <w:rPr>
          <w:b/>
          <w:sz w:val="72"/>
          <w:szCs w:val="72"/>
        </w:rPr>
      </w:pPr>
      <w:r>
        <w:rPr>
          <w:b/>
          <w:sz w:val="72"/>
          <w:szCs w:val="72"/>
        </w:rPr>
      </w:r>
    </w:p>
    <w:p>
      <w:pPr>
        <w:pStyle w:val="normal1"/>
        <w:spacing w:lineRule="auto" w:line="240"/>
        <w:rPr>
          <w:b/>
          <w:sz w:val="72"/>
          <w:szCs w:val="72"/>
        </w:rPr>
      </w:pPr>
      <w:r>
        <w:rPr>
          <w:b/>
          <w:sz w:val="72"/>
          <w:szCs w:val="72"/>
        </w:rPr>
        <w:tab/>
        <w:tab/>
      </w:r>
    </w:p>
    <w:p>
      <w:pPr>
        <w:pStyle w:val="normal1"/>
        <w:spacing w:lineRule="auto" w:line="360"/>
        <w:jc w:val="center"/>
        <w:rPr>
          <w:rFonts w:ascii="Montserrat" w:hAnsi="Montserrat" w:eastAsia="Montserrat" w:cs="Montserrat"/>
          <w:b/>
          <w:color w:val="404040"/>
          <w:sz w:val="32"/>
          <w:szCs w:val="32"/>
        </w:rPr>
      </w:pPr>
      <w:r>
        <w:rPr>
          <w:rFonts w:eastAsia="Montserrat" w:cs="Montserrat" w:ascii="Montserrat" w:hAnsi="Montserrat"/>
          <w:b/>
          <w:color w:val="404040"/>
          <w:sz w:val="32"/>
          <w:szCs w:val="32"/>
        </w:rPr>
        <w:t>Ciclo de Especialización</w:t>
      </w:r>
    </w:p>
    <w:p>
      <w:pPr>
        <w:pStyle w:val="normal1"/>
        <w:spacing w:lineRule="auto" w:line="360"/>
        <w:jc w:val="center"/>
        <w:rPr>
          <w:rFonts w:ascii="Montserrat" w:hAnsi="Montserrat" w:eastAsia="Montserrat" w:cs="Montserrat"/>
          <w:color w:val="404040"/>
          <w:sz w:val="28"/>
          <w:szCs w:val="28"/>
        </w:rPr>
      </w:pPr>
      <w:r>
        <w:rPr>
          <w:rFonts w:eastAsia="Montserrat" w:cs="Montserrat" w:ascii="Montserrat" w:hAnsi="Montserrat"/>
          <w:b/>
          <w:color w:val="404040"/>
          <w:sz w:val="32"/>
          <w:szCs w:val="32"/>
        </w:rPr>
        <w:t>Ciberseguridad</w:t>
      </w:r>
    </w:p>
    <w:p>
      <w:pPr>
        <w:pStyle w:val="normal1"/>
        <w:spacing w:lineRule="auto" w:line="360"/>
        <w:jc w:val="center"/>
        <w:rPr>
          <w:rFonts w:ascii="Montserrat" w:hAnsi="Montserrat" w:eastAsia="Montserrat" w:cs="Montserrat"/>
          <w:b/>
          <w:color w:val="404040"/>
          <w:sz w:val="32"/>
          <w:szCs w:val="32"/>
        </w:rPr>
      </w:pPr>
      <w:r>
        <w:rPr>
          <w:rFonts w:eastAsia="Montserrat" w:cs="Montserrat" w:ascii="Montserrat" w:hAnsi="Montserrat"/>
          <w:b/>
          <w:color w:val="404040"/>
          <w:sz w:val="32"/>
          <w:szCs w:val="32"/>
        </w:rPr>
      </w:r>
    </w:p>
    <w:p>
      <w:pPr>
        <w:pStyle w:val="normal1"/>
        <w:spacing w:lineRule="auto" w:line="360"/>
        <w:rPr>
          <w:rFonts w:ascii="Montserrat" w:hAnsi="Montserrat" w:eastAsia="Montserrat" w:cs="Montserrat"/>
          <w:sz w:val="72"/>
          <w:szCs w:val="72"/>
        </w:rPr>
      </w:pPr>
      <w:r>
        <w:rPr>
          <w:rFonts w:eastAsia="Montserrat" w:cs="Montserrat" w:ascii="Montserrat" w:hAnsi="Montserrat"/>
          <w:sz w:val="72"/>
          <w:szCs w:val="72"/>
        </w:rPr>
      </w:r>
    </w:p>
    <w:p>
      <w:pPr>
        <w:pStyle w:val="normal1"/>
        <w:spacing w:lineRule="auto" w:line="360"/>
        <w:jc w:val="center"/>
        <w:rPr>
          <w:rFonts w:ascii="Montserrat" w:hAnsi="Montserrat" w:eastAsia="Montserrat" w:cs="Montserrat"/>
          <w:b/>
          <w:sz w:val="38"/>
          <w:szCs w:val="38"/>
        </w:rPr>
      </w:pPr>
      <w:r>
        <w:rPr>
          <w:rFonts w:eastAsia="Montserrat" w:cs="Montserrat" w:ascii="Montserrat" w:hAnsi="Montserrat"/>
          <w:b/>
          <w:sz w:val="28"/>
          <w:szCs w:val="28"/>
        </w:rPr>
        <w:tab/>
        <w:t xml:space="preserve"> </w:t>
        <w:tab/>
        <w:t xml:space="preserve"> </w:t>
      </w:r>
    </w:p>
    <w:p>
      <w:pPr>
        <w:pStyle w:val="normal1"/>
        <w:pBdr>
          <w:top w:val="single" w:sz="6" w:space="0" w:color="000000"/>
          <w:bottom w:val="single" w:sz="6" w:space="0" w:color="000000"/>
        </w:pBdr>
        <w:spacing w:lineRule="auto" w:line="360" w:before="240" w:after="0"/>
        <w:ind w:left="1140" w:right="1140"/>
        <w:jc w:val="center"/>
        <w:rPr>
          <w:rFonts w:ascii="Georgia" w:hAnsi="Georgia" w:eastAsia="Georgia" w:cs="Georgia"/>
          <w:b/>
          <w:sz w:val="24"/>
          <w:szCs w:val="24"/>
        </w:rPr>
      </w:pPr>
      <w:bookmarkStart w:id="0" w:name="_Hlk216648200"/>
      <w:bookmarkEnd w:id="0"/>
      <w:r>
        <w:rPr>
          <w:rFonts w:eastAsia="Montserrat" w:cs="Montserrat" w:ascii="Montserrat" w:hAnsi="Montserrat"/>
          <w:b/>
          <w:sz w:val="36"/>
          <w:szCs w:val="36"/>
        </w:rPr>
        <w:t>RA3.1 : Server Hardening</w:t>
      </w:r>
    </w:p>
    <w:p>
      <w:pPr>
        <w:pStyle w:val="normal1"/>
        <w:spacing w:lineRule="auto" w:line="259" w:before="240" w:after="0"/>
        <w:jc w:val="both"/>
        <w:rPr>
          <w:rFonts w:ascii="Georgia" w:hAnsi="Georgia" w:eastAsia="Georgia" w:cs="Georgia"/>
          <w:b/>
          <w:sz w:val="24"/>
          <w:szCs w:val="24"/>
        </w:rPr>
      </w:pPr>
      <w:r>
        <w:rPr>
          <w:rFonts w:eastAsia="Georgia" w:cs="Georgia" w:ascii="Georgia" w:hAnsi="Georgia"/>
          <w:b/>
          <w:sz w:val="24"/>
          <w:szCs w:val="24"/>
        </w:rPr>
      </w:r>
    </w:p>
    <w:p>
      <w:pPr>
        <w:pStyle w:val="normal1"/>
        <w:spacing w:lineRule="auto" w:line="259" w:before="240" w:after="0"/>
        <w:jc w:val="both"/>
        <w:rPr>
          <w:rFonts w:ascii="Georgia" w:hAnsi="Georgia" w:eastAsia="Georgia" w:cs="Georgia"/>
          <w:b/>
          <w:sz w:val="24"/>
          <w:szCs w:val="24"/>
        </w:rPr>
      </w:pPr>
      <w:r>
        <w:rPr>
          <w:rFonts w:eastAsia="Georgia" w:cs="Georgia" w:ascii="Georgia" w:hAnsi="Georgia"/>
          <w:b/>
          <w:sz w:val="24"/>
          <w:szCs w:val="24"/>
        </w:rPr>
      </w:r>
    </w:p>
    <w:p>
      <w:pPr>
        <w:pStyle w:val="normal1"/>
        <w:spacing w:lineRule="auto" w:line="360" w:before="240" w:after="0"/>
        <w:ind w:left="560" w:right="560"/>
        <w:jc w:val="center"/>
        <w:rPr>
          <w:rFonts w:ascii="Montserrat" w:hAnsi="Montserrat" w:eastAsia="Montserrat" w:cs="Montserrat"/>
          <w:b/>
          <w:sz w:val="38"/>
          <w:szCs w:val="38"/>
        </w:rPr>
      </w:pPr>
      <w:r>
        <w:rPr>
          <w:rFonts w:eastAsia="Montserrat" w:cs="Montserrat" w:ascii="Montserrat" w:hAnsi="Montserrat"/>
          <w:b/>
          <w:sz w:val="38"/>
          <w:szCs w:val="38"/>
        </w:rPr>
      </w:r>
    </w:p>
    <w:p>
      <w:pPr>
        <w:pStyle w:val="normal1"/>
        <w:spacing w:lineRule="auto" w:line="360" w:before="240" w:after="200"/>
        <w:jc w:val="center"/>
        <w:rPr>
          <w:rFonts w:ascii="Georgia" w:hAnsi="Georgia" w:eastAsia="Georgia" w:cs="Georgia"/>
          <w:b/>
          <w:sz w:val="28"/>
          <w:szCs w:val="28"/>
        </w:rPr>
      </w:pPr>
      <w:r>
        <w:rPr>
          <w:rFonts w:eastAsia="Georgia" w:cs="Georgia" w:ascii="Georgia" w:hAnsi="Georgia"/>
          <w:b/>
          <w:sz w:val="28"/>
          <w:szCs w:val="28"/>
        </w:rPr>
      </w:r>
    </w:p>
    <w:p>
      <w:pPr>
        <w:pStyle w:val="normal1"/>
        <w:rPr>
          <w:rFonts w:ascii="Georgia" w:hAnsi="Georgia" w:eastAsia="Georgia" w:cs="Georgia"/>
          <w:sz w:val="52"/>
          <w:szCs w:val="52"/>
        </w:rPr>
      </w:pPr>
      <w:r>
        <w:rPr>
          <w:rFonts w:eastAsia="Georgia" w:cs="Georgia" w:ascii="Georgia" w:hAnsi="Georgia"/>
          <w:sz w:val="52"/>
          <w:szCs w:val="52"/>
        </w:rPr>
      </w:r>
    </w:p>
    <w:p>
      <w:pPr>
        <w:pStyle w:val="normal1"/>
        <w:rPr>
          <w:rFonts w:ascii="Georgia" w:hAnsi="Georgia" w:eastAsia="Georgia" w:cs="Georgia"/>
          <w:sz w:val="52"/>
          <w:szCs w:val="52"/>
        </w:rPr>
      </w:pPr>
      <w:r>
        <w:rPr>
          <w:rFonts w:eastAsia="Georgia" w:cs="Georgia" w:ascii="Georgia" w:hAnsi="Georgia"/>
          <w:sz w:val="52"/>
          <w:szCs w:val="52"/>
        </w:rPr>
      </w:r>
    </w:p>
    <w:p>
      <w:pPr>
        <w:pStyle w:val="normal1"/>
        <w:pBdr>
          <w:bottom w:val="single" w:sz="6" w:space="0" w:color="000000"/>
        </w:pBdr>
        <w:spacing w:lineRule="auto" w:line="360"/>
        <w:jc w:val="right"/>
        <w:rPr>
          <w:rFonts w:ascii="Montserrat" w:hAnsi="Montserrat" w:eastAsia="Montserrat" w:cs="Montserrat"/>
          <w:sz w:val="50"/>
          <w:szCs w:val="50"/>
        </w:rPr>
      </w:pPr>
      <w:r>
        <w:rPr>
          <w:rFonts w:eastAsia="Montserrat" w:cs="Montserrat" w:ascii="Montserrat" w:hAnsi="Montserrat"/>
          <w:sz w:val="50"/>
          <w:szCs w:val="50"/>
        </w:rPr>
        <w:t>Objetivos</w:t>
      </w:r>
    </w:p>
    <w:p>
      <w:pPr>
        <w:pStyle w:val="normal1"/>
        <w:spacing w:lineRule="auto" w:line="360"/>
        <w:ind w:hanging="360" w:left="720"/>
        <w:jc w:val="both"/>
        <w:rPr>
          <w:rFonts w:ascii="Montserrat" w:hAnsi="Montserrat" w:eastAsia="Montserrat" w:cs="Montserrat"/>
          <w:sz w:val="20"/>
          <w:szCs w:val="20"/>
        </w:rPr>
      </w:pPr>
      <w:r>
        <w:rPr>
          <w:rFonts w:eastAsia="Montserrat" w:cs="Montserrat" w:ascii="Montserrat" w:hAnsi="Montserrat"/>
          <w:sz w:val="20"/>
          <w:szCs w:val="20"/>
        </w:rPr>
        <w:tab/>
        <w:t xml:space="preserve"> </w:t>
        <w:tab/>
        <w:t xml:space="preserve"> </w:t>
        <w:tab/>
        <w:t xml:space="preserve"> </w:t>
        <w:tab/>
      </w:r>
    </w:p>
    <w:p>
      <w:pPr>
        <w:pStyle w:val="normal1"/>
        <w:numPr>
          <w:ilvl w:val="0"/>
          <w:numId w:val="1"/>
        </w:numPr>
        <w:spacing w:lineRule="auto" w:line="360"/>
        <w:jc w:val="both"/>
        <w:rPr>
          <w:rFonts w:ascii="Montserrat" w:hAnsi="Montserrat" w:eastAsia="Montserrat" w:cs="Montserrat"/>
          <w:sz w:val="20"/>
          <w:szCs w:val="20"/>
        </w:rPr>
      </w:pPr>
      <w:r>
        <w:rPr>
          <w:rFonts w:eastAsia="Montserrat" w:cs="Montserrat" w:ascii="Montserrat" w:hAnsi="Montserrat"/>
        </w:rPr>
        <w:t>Objetivo</w:t>
      </w:r>
      <w:r>
        <w:rPr>
          <w:rFonts w:eastAsia="Montserrat" w:cs="Montserrat" w:ascii="Montserrat" w:hAnsi="Montserrat"/>
          <w:sz w:val="20"/>
          <w:szCs w:val="20"/>
        </w:rPr>
        <w:t>s</w:t>
      </w:r>
    </w:p>
    <w:p>
      <w:pPr>
        <w:pStyle w:val="normal1"/>
        <w:numPr>
          <w:ilvl w:val="0"/>
          <w:numId w:val="2"/>
        </w:numPr>
        <w:spacing w:lineRule="auto" w:line="360"/>
        <w:jc w:val="both"/>
        <w:rPr>
          <w:rFonts w:ascii="Montserrat" w:hAnsi="Montserrat" w:eastAsia="Montserrat" w:cs="Montserrat"/>
          <w:sz w:val="20"/>
          <w:szCs w:val="20"/>
        </w:rPr>
      </w:pPr>
      <w:r>
        <w:rPr>
          <w:rFonts w:eastAsia="Montserrat" w:cs="Montserrat" w:ascii="Montserrat" w:hAnsi="Montserrat"/>
          <w:sz w:val="20"/>
          <w:szCs w:val="20"/>
        </w:rPr>
        <w:t>Detectar y corregir vulnerabilidades configurando servidores web.</w:t>
      </w:r>
    </w:p>
    <w:p>
      <w:pPr>
        <w:pStyle w:val="normal1"/>
        <w:numPr>
          <w:ilvl w:val="0"/>
          <w:numId w:val="2"/>
        </w:numPr>
        <w:spacing w:lineRule="auto" w:line="360"/>
        <w:jc w:val="both"/>
        <w:rPr>
          <w:rFonts w:ascii="Montserrat" w:hAnsi="Montserrat" w:eastAsia="Montserrat" w:cs="Montserrat"/>
          <w:sz w:val="20"/>
          <w:szCs w:val="20"/>
        </w:rPr>
      </w:pPr>
      <w:r>
        <w:rPr>
          <w:rFonts w:eastAsia="Montserrat" w:cs="Montserrat" w:ascii="Montserrat" w:hAnsi="Montserrat"/>
          <w:sz w:val="20"/>
          <w:szCs w:val="20"/>
        </w:rPr>
        <w:t>Validar entradas de usuario mediante reglas de filtrado.</w:t>
      </w:r>
    </w:p>
    <w:p>
      <w:pPr>
        <w:pStyle w:val="normal1"/>
        <w:numPr>
          <w:ilvl w:val="0"/>
          <w:numId w:val="2"/>
        </w:numPr>
        <w:spacing w:lineRule="auto" w:line="360"/>
        <w:jc w:val="both"/>
        <w:rPr>
          <w:rFonts w:ascii="Montserrat" w:hAnsi="Montserrat" w:eastAsia="Montserrat" w:cs="Montserrat"/>
          <w:sz w:val="20"/>
          <w:szCs w:val="20"/>
        </w:rPr>
      </w:pPr>
      <w:r>
        <w:rPr>
          <w:rFonts w:eastAsia="Montserrat" w:cs="Montserrat" w:ascii="Montserrat" w:hAnsi="Montserrat"/>
          <w:sz w:val="20"/>
          <w:szCs w:val="20"/>
        </w:rPr>
        <w:t>Detectar riesgos de inyección (WAF).</w:t>
      </w:r>
    </w:p>
    <w:p>
      <w:pPr>
        <w:pStyle w:val="normal1"/>
        <w:numPr>
          <w:ilvl w:val="0"/>
          <w:numId w:val="2"/>
        </w:numPr>
        <w:spacing w:lineRule="auto" w:line="360"/>
        <w:jc w:val="both"/>
        <w:rPr>
          <w:rFonts w:ascii="Montserrat" w:hAnsi="Montserrat" w:eastAsia="Montserrat" w:cs="Montserrat"/>
          <w:sz w:val="20"/>
          <w:szCs w:val="20"/>
        </w:rPr>
      </w:pPr>
      <w:r>
        <w:rPr>
          <w:rFonts w:eastAsia="Montserrat" w:cs="Montserrat" w:ascii="Montserrat" w:hAnsi="Montserrat"/>
          <w:sz w:val="20"/>
          <w:szCs w:val="20"/>
        </w:rPr>
        <w:t>Gestionar la seguridad de la sesión y el transporte (SSL/HTTPS/HSTS).</w:t>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spacing w:lineRule="auto" w:line="360"/>
        <w:jc w:val="both"/>
        <w:rPr>
          <w:rFonts w:ascii="Montserrat" w:hAnsi="Montserrat" w:eastAsia="Montserrat" w:cs="Montserrat"/>
          <w:sz w:val="20"/>
          <w:szCs w:val="20"/>
        </w:rPr>
      </w:pPr>
      <w:r>
        <w:rPr>
          <w:rFonts w:eastAsia="Montserrat" w:cs="Montserrat" w:ascii="Montserrat" w:hAnsi="Montserrat"/>
          <w:sz w:val="20"/>
          <w:szCs w:val="20"/>
        </w:rPr>
      </w:r>
    </w:p>
    <w:p>
      <w:pPr>
        <w:pStyle w:val="normal1"/>
        <w:pBdr>
          <w:bottom w:val="single" w:sz="6" w:space="0" w:color="000000"/>
        </w:pBdr>
        <w:spacing w:lineRule="auto" w:line="360"/>
        <w:jc w:val="right"/>
        <w:rPr>
          <w:rFonts w:ascii="Montserrat" w:hAnsi="Montserrat" w:eastAsia="Montserrat" w:cs="Montserrat"/>
          <w:sz w:val="50"/>
          <w:szCs w:val="50"/>
        </w:rPr>
      </w:pPr>
      <w:r>
        <w:rPr>
          <w:rFonts w:eastAsia="Montserrat" w:cs="Montserrat" w:ascii="Montserrat" w:hAnsi="Montserrat"/>
          <w:sz w:val="50"/>
          <w:szCs w:val="50"/>
        </w:rPr>
        <w:t>Resumen</w:t>
      </w:r>
    </w:p>
    <w:p>
      <w:pPr>
        <w:pStyle w:val="normal1"/>
        <w:jc w:val="both"/>
        <w:rPr/>
      </w:pPr>
      <w:r>
        <w:rPr/>
      </w:r>
    </w:p>
    <w:p>
      <w:pPr>
        <w:pStyle w:val="normal1"/>
        <w:jc w:val="both"/>
        <w:rPr>
          <w:rFonts w:ascii="Montserrat" w:hAnsi="Montserrat" w:eastAsia="Montserrat" w:cs="Montserrat"/>
          <w:b/>
        </w:rPr>
      </w:pPr>
      <w:r>
        <w:rPr>
          <w:rFonts w:eastAsia="Montserrat" w:cs="Montserrat" w:ascii="Montserrat" w:hAnsi="Montserrat"/>
          <w:b/>
        </w:rPr>
        <w:t>Se ha seguido una metodología de desarrollo incremental. Cada contenedor se ha construido utilizando la imagen de la práctica anterior como base, acumulando las capas de seguridad.</w:t>
      </w:r>
    </w:p>
    <w:p>
      <w:pPr>
        <w:pStyle w:val="normal1"/>
        <w:jc w:val="both"/>
        <w:rPr>
          <w:rFonts w:ascii="Montserrat" w:hAnsi="Montserrat" w:eastAsia="Montserrat" w:cs="Montserrat"/>
          <w:b/>
        </w:rPr>
      </w:pPr>
      <w:r>
        <w:rPr>
          <w:rFonts w:eastAsia="Montserrat" w:cs="Montserrat" w:ascii="Montserrat" w:hAnsi="Montserrat"/>
          <w:b/>
        </w:rPr>
      </w:r>
    </w:p>
    <w:p>
      <w:pPr>
        <w:pStyle w:val="normal1"/>
        <w:jc w:val="both"/>
        <w:rPr>
          <w:rFonts w:ascii="Montserrat" w:hAnsi="Montserrat" w:eastAsia="Montserrat" w:cs="Montserrat"/>
          <w:b/>
        </w:rPr>
      </w:pPr>
      <w:r>
        <w:rPr>
          <w:rFonts w:eastAsia="Montserrat" w:cs="Montserrat" w:ascii="Montserrat" w:hAnsi="Montserrat"/>
          <w:b/>
        </w:rPr>
      </w:r>
    </w:p>
    <w:tbl>
      <w:tblPr>
        <w:tblW w:w="9026" w:type="dxa"/>
        <w:jc w:val="left"/>
        <w:tblInd w:w="28" w:type="dxa"/>
        <w:tblLayout w:type="fixed"/>
        <w:tblCellMar>
          <w:top w:w="28" w:type="dxa"/>
          <w:left w:w="28" w:type="dxa"/>
          <w:bottom w:w="28" w:type="dxa"/>
          <w:right w:w="28" w:type="dxa"/>
        </w:tblCellMar>
      </w:tblPr>
      <w:tblGrid>
        <w:gridCol w:w="1013"/>
        <w:gridCol w:w="1494"/>
        <w:gridCol w:w="3046"/>
        <w:gridCol w:w="3473"/>
      </w:tblGrid>
      <w:tr>
        <w:trPr>
          <w:tblHeader w:val="true"/>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Práctica</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Nombre</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Descripción Técnica</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0"/>
              <w:ind w:hanging="0" w:left="0" w:right="0"/>
              <w:rPr/>
            </w:pPr>
            <w:r>
              <w:rPr>
                <w:rStyle w:val="Strong"/>
                <w:rFonts w:ascii="Google Sans Text;sans-serif" w:hAnsi="Google Sans Text;sans-serif"/>
              </w:rPr>
              <w:t>Resultado de Seguridad</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3.1.1</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CSP</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 xml:space="preserve">Configuración de </w:t>
            </w:r>
            <w:r>
              <w:rPr>
                <w:rFonts w:ascii="Google Sans Text;sans-serif" w:hAnsi="Google Sans Text;sans-serif"/>
                <w:i/>
              </w:rPr>
              <w:t>Content Security Policy</w:t>
            </w:r>
            <w:r>
              <w:rPr>
                <w:rFonts w:ascii="Google Sans Text;sans-serif" w:hAnsi="Google Sans Text;sans-serif"/>
              </w:rPr>
              <w:t>.</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Mitigación de ataques XSS y carga de scripts no autorizados.</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3.1.2</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WAF Intro</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Instalación base de ModSecurity en el servidor.</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Capacidad de inspección de tráfico en tiempo real.</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3.1.3</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OWASP Rules</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 xml:space="preserve">Implementación del </w:t>
            </w:r>
            <w:r>
              <w:rPr>
                <w:rFonts w:ascii="Google Sans Text;sans-serif" w:hAnsi="Google Sans Text;sans-serif"/>
                <w:i/>
              </w:rPr>
              <w:t>Core Rule Set</w:t>
            </w:r>
            <w:r>
              <w:rPr>
                <w:rFonts w:ascii="Google Sans Text;sans-serif" w:hAnsi="Google Sans Text;sans-serif"/>
              </w:rPr>
              <w:t xml:space="preserve"> (CRS) de OWASP.</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Bloqueo automático de ataques conocidos (SQLi, LFI, RFI).</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3.1.4</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Anti-DDOS</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Configuración de límites de conexión y timeout.</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Mejora de la disponibilidad frente a inundaciones de tráfico.</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3.1.5</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Extra Nginx</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Migración de la lógica de seguridad a entorno Nginx.</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Interoperabilidad y rendimiento en arquitecturas modernas.</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3.2.1</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Certificados</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Implementación de SSL/TLS y HTTPS forzoso.</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Cifrado de datos en tránsito y autenticidad del servidor.</w:t>
            </w:r>
          </w:p>
        </w:tc>
      </w:tr>
      <w:tr>
        <w:trPr/>
        <w:tc>
          <w:tcPr>
            <w:tcW w:w="101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3.3.1</w:t>
            </w:r>
          </w:p>
        </w:tc>
        <w:tc>
          <w:tcPr>
            <w:tcW w:w="1494"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b/>
              </w:rPr>
            </w:pPr>
            <w:r>
              <w:rPr>
                <w:rFonts w:ascii="Google Sans Text;sans-serif" w:hAnsi="Google Sans Text;sans-serif"/>
                <w:b/>
              </w:rPr>
              <w:t>Best Practices</w:t>
            </w:r>
          </w:p>
        </w:tc>
        <w:tc>
          <w:tcPr>
            <w:tcW w:w="3046"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Hardening de cabeceras y visibilidad del sistema.</w:t>
            </w:r>
          </w:p>
        </w:tc>
        <w:tc>
          <w:tcPr>
            <w:tcW w:w="3473" w:type="dxa"/>
            <w:tcBorders>
              <w:top w:val="single" w:sz="2" w:space="0" w:color="000000"/>
              <w:left w:val="single" w:sz="2" w:space="0" w:color="000000"/>
              <w:bottom w:val="single" w:sz="2" w:space="0" w:color="000000"/>
              <w:right w:val="single" w:sz="2" w:space="0" w:color="000000"/>
            </w:tcBorders>
            <w:vAlign w:val="center"/>
          </w:tcPr>
          <w:p>
            <w:pPr>
              <w:pStyle w:val="TableContents"/>
              <w:spacing w:lineRule="auto" w:line="274" w:before="0" w:after="140"/>
              <w:ind w:hanging="0" w:left="0" w:right="0"/>
              <w:rPr>
                <w:rFonts w:ascii="Google Sans Text;sans-serif" w:hAnsi="Google Sans Text;sans-serif"/>
              </w:rPr>
            </w:pPr>
            <w:r>
              <w:rPr>
                <w:rFonts w:ascii="Google Sans Text;sans-serif" w:hAnsi="Google Sans Text;sans-serif"/>
              </w:rPr>
              <w:t>Minimización del reconocimiento (footprinting) por atacantes.</w:t>
            </w:r>
          </w:p>
        </w:tc>
      </w:tr>
    </w:tbl>
    <w:p>
      <w:pPr>
        <w:pStyle w:val="normal1"/>
        <w:jc w:val="both"/>
        <w:rPr>
          <w:rFonts w:ascii="Montserrat" w:hAnsi="Montserrat" w:eastAsia="Montserrat" w:cs="Montserrat"/>
          <w:b/>
        </w:rPr>
      </w:pPr>
      <w:r>
        <w:rPr>
          <w:rFonts w:eastAsia="Montserrat" w:cs="Montserrat" w:ascii="Montserrat" w:hAnsi="Montserrat"/>
          <w:b/>
        </w:rPr>
      </w:r>
    </w:p>
    <w:p>
      <w:pPr>
        <w:pStyle w:val="normal1"/>
        <w:jc w:val="both"/>
        <w:rPr>
          <w:rFonts w:ascii="Montserrat" w:hAnsi="Montserrat" w:eastAsia="Montserrat" w:cs="Montserrat"/>
          <w:b/>
        </w:rPr>
      </w:pPr>
      <w:r>
        <w:rPr>
          <w:rFonts w:eastAsia="Montserrat" w:cs="Montserrat" w:ascii="Montserrat" w:hAnsi="Montserrat"/>
          <w:b/>
        </w:rPr>
      </w:r>
    </w:p>
    <w:p>
      <w:pPr>
        <w:pStyle w:val="normal1"/>
        <w:jc w:val="both"/>
        <w:rPr>
          <w:rFonts w:ascii="Montserrat" w:hAnsi="Montserrat" w:eastAsia="Montserrat" w:cs="Montserrat"/>
          <w:b/>
        </w:rPr>
      </w:pPr>
      <w:r>
        <w:rPr>
          <w:rFonts w:eastAsia="Montserrat" w:cs="Montserrat" w:ascii="Montserrat" w:hAnsi="Montserrat"/>
          <w:b/>
        </w:rPr>
      </w:r>
    </w:p>
    <w:p>
      <w:pPr>
        <w:pStyle w:val="normal1"/>
        <w:jc w:val="both"/>
        <w:rPr>
          <w:rFonts w:ascii="Montserrat" w:hAnsi="Montserrat" w:eastAsia="Montserrat" w:cs="Montserrat"/>
          <w:b/>
        </w:rPr>
      </w:pPr>
      <w:r>
        <w:rPr>
          <w:rFonts w:eastAsia="Montserrat" w:cs="Montserrat" w:ascii="Montserrat" w:hAnsi="Montserrat"/>
          <w:b/>
        </w:rPr>
      </w:r>
    </w:p>
    <w:p>
      <w:pPr>
        <w:pStyle w:val="normal1"/>
        <w:spacing w:lineRule="auto" w:line="240"/>
        <w:rPr>
          <w:rFonts w:ascii="Montserrat" w:hAnsi="Montserrat" w:eastAsia="Montserrat" w:cs="Montserrat"/>
          <w:sz w:val="20"/>
          <w:szCs w:val="20"/>
        </w:rPr>
      </w:pPr>
      <w:r>
        <w:rPr>
          <w:rFonts w:eastAsia="Montserrat" w:cs="Montserrat" w:ascii="Montserrat" w:hAnsi="Montserrat"/>
          <w:b/>
          <w:sz w:val="20"/>
          <w:szCs w:val="20"/>
        </w:rPr>
        <w:t>Autor:</w:t>
      </w:r>
      <w:r>
        <w:rPr>
          <w:rFonts w:eastAsia="Montserrat" w:cs="Montserrat" w:ascii="Montserrat" w:hAnsi="Montserrat"/>
          <w:sz w:val="20"/>
          <w:szCs w:val="20"/>
        </w:rPr>
        <w:t xml:space="preserve"> Eduardo Sánchez Vila</w:t>
      </w:r>
    </w:p>
    <w:p>
      <w:pPr>
        <w:pStyle w:val="normal1"/>
        <w:spacing w:lineRule="auto" w:line="240" w:before="240" w:after="200"/>
        <w:rPr>
          <w:rFonts w:ascii="Montserrat" w:hAnsi="Montserrat" w:eastAsia="Montserrat" w:cs="Montserrat"/>
          <w:b/>
          <w:sz w:val="20"/>
          <w:szCs w:val="20"/>
        </w:rPr>
      </w:pPr>
      <w:r>
        <w:rPr>
          <w:rFonts w:eastAsia="Montserrat" w:cs="Montserrat" w:ascii="Montserrat" w:hAnsi="Montserrat"/>
          <w:b/>
          <w:sz w:val="20"/>
          <w:szCs w:val="20"/>
        </w:rPr>
        <w:t>Febrero</w:t>
      </w:r>
      <w:r>
        <w:rPr>
          <w:rFonts w:eastAsia="Montserrat" w:cs="Montserrat" w:ascii="Montserrat" w:hAnsi="Montserrat"/>
          <w:b/>
          <w:sz w:val="20"/>
          <w:szCs w:val="20"/>
        </w:rPr>
        <w:t>-2026</w:t>
      </w:r>
    </w:p>
    <w:p>
      <w:pPr>
        <w:pStyle w:val="normal1"/>
        <w:spacing w:lineRule="auto" w:line="240" w:before="240" w:after="200"/>
        <w:rPr>
          <w:rFonts w:ascii="Montserrat" w:hAnsi="Montserrat" w:eastAsia="Montserrat" w:cs="Montserrat"/>
          <w:b/>
        </w:rPr>
      </w:pPr>
      <w:r>
        <w:rPr>
          <w:rFonts w:eastAsia="Montserrat" w:cs="Montserrat" w:ascii="Montserrat" w:hAnsi="Montserrat"/>
          <w:b/>
          <w:sz w:val="20"/>
          <w:szCs w:val="20"/>
        </w:rPr>
        <w:t>IES El Caminás</w:t>
      </w:r>
    </w:p>
    <w:p>
      <w:pPr>
        <w:pStyle w:val="normal1"/>
        <w:spacing w:lineRule="auto" w:line="360"/>
        <w:jc w:val="both"/>
        <w:rPr>
          <w:rFonts w:ascii="Montserrat" w:hAnsi="Montserrat" w:eastAsia="Montserrat" w:cs="Montserrat"/>
          <w:sz w:val="18"/>
          <w:szCs w:val="18"/>
        </w:rPr>
      </w:pPr>
      <w:r>
        <w:rPr>
          <w:rFonts w:eastAsia="Montserrat" w:cs="Montserrat" w:ascii="Montserrat" w:hAnsi="Montserrat"/>
          <w:i/>
          <w:sz w:val="18"/>
          <w:szCs w:val="18"/>
        </w:rPr>
        <w:t>Obra publicada con</w:t>
      </w:r>
      <w:hyperlink r:id="rId5">
        <w:r>
          <w:rPr>
            <w:rStyle w:val="Style3"/>
            <w:rFonts w:eastAsia="Montserrat" w:cs="Montserrat" w:ascii="Montserrat" w:hAnsi="Montserrat"/>
            <w:i/>
            <w:sz w:val="18"/>
            <w:szCs w:val="18"/>
          </w:rPr>
          <w:t xml:space="preserve"> </w:t>
        </w:r>
      </w:hyperlink>
      <w:hyperlink r:id="rId6">
        <w:r>
          <w:rPr>
            <w:rStyle w:val="Style3"/>
            <w:rFonts w:eastAsia="Montserrat" w:cs="Montserrat" w:ascii="Montserrat" w:hAnsi="Montserrat"/>
            <w:i/>
            <w:color w:val="1155CC"/>
            <w:sz w:val="18"/>
            <w:szCs w:val="18"/>
            <w:u w:val="single"/>
          </w:rPr>
          <w:t>Licencia Creative Commons Reconocimiento Compartir igual 4.0</w:t>
        </w:r>
      </w:hyperlink>
    </w:p>
    <w:p>
      <w:pPr>
        <w:pStyle w:val="normal1"/>
        <w:spacing w:lineRule="auto" w:line="360"/>
        <w:jc w:val="both"/>
        <w:rPr>
          <w:rFonts w:ascii="Georgia" w:hAnsi="Georgia" w:eastAsia="Georgia" w:cs="Georgia"/>
          <w:b/>
          <w:sz w:val="28"/>
          <w:szCs w:val="28"/>
        </w:rPr>
      </w:pPr>
      <w:r>
        <w:rPr/>
        <w:drawing>
          <wp:inline distT="0" distB="0" distL="0" distR="0">
            <wp:extent cx="1014730" cy="386080"/>
            <wp:effectExtent l="0" t="0" r="0" b="0"/>
            <wp:docPr id="4" name="image1.png" descr="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cc.png"/>
                    <pic:cNvPicPr>
                      <a:picLocks noChangeAspect="1" noChangeArrowheads="1"/>
                    </pic:cNvPicPr>
                  </pic:nvPicPr>
                  <pic:blipFill>
                    <a:blip r:embed="rId7"/>
                    <a:stretch>
                      <a:fillRect/>
                    </a:stretch>
                  </pic:blipFill>
                  <pic:spPr bwMode="auto">
                    <a:xfrm>
                      <a:off x="0" y="0"/>
                      <a:ext cx="1014730" cy="386080"/>
                    </a:xfrm>
                    <a:prstGeom prst="rect">
                      <a:avLst/>
                    </a:prstGeom>
                    <a:noFill/>
                  </pic:spPr>
                </pic:pic>
              </a:graphicData>
            </a:graphic>
          </wp:inline>
        </w:drawing>
      </w:r>
      <w:r>
        <w:br w:type="page"/>
      </w:r>
    </w:p>
    <w:p>
      <w:pPr>
        <w:pStyle w:val="normal1"/>
        <w:spacing w:before="0" w:after="0"/>
        <w:rPr>
          <w:i/>
          <w:i/>
          <w:sz w:val="4"/>
          <w:szCs w:val="4"/>
        </w:rPr>
      </w:pPr>
      <w:r>
        <w:rPr>
          <w:i/>
          <w:sz w:val="4"/>
          <w:szCs w:val="4"/>
        </w:rPr>
      </w:r>
    </w:p>
    <w:tbl>
      <w:tblPr>
        <w:tblStyle w:val="TableNormal"/>
        <w:tblW w:w="9029"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color="auto" w:fill="EFEFEF" w:val="clear"/>
          </w:tcPr>
          <w:p>
            <w:pPr>
              <w:pStyle w:val="normal1"/>
              <w:widowControl/>
              <w:suppressAutoHyphens w:val="true"/>
              <w:spacing w:lineRule="auto" w:line="240" w:before="0" w:after="0"/>
              <w:jc w:val="both"/>
              <w:rPr>
                <w:rFonts w:ascii="Montserrat" w:hAnsi="Montserrat" w:eastAsia="Montserrat" w:cs="Montserrat"/>
                <w:b/>
                <w:sz w:val="24"/>
                <w:szCs w:val="24"/>
              </w:rPr>
            </w:pPr>
            <w:r>
              <w:rPr>
                <w:rFonts w:eastAsia="Montserrat" w:cs="Montserrat" w:ascii="Montserrat" w:hAnsi="Montserrat"/>
                <w:b/>
                <w:kern w:val="0"/>
                <w:sz w:val="24"/>
                <w:szCs w:val="24"/>
                <w:lang w:val="en-US" w:eastAsia="zh-CN" w:bidi="hi-IN"/>
              </w:rPr>
              <w:t>Índice de Contenidos</w:t>
            </w:r>
          </w:p>
        </w:tc>
      </w:tr>
    </w:tbl>
    <w:p>
      <w:pPr>
        <w:pStyle w:val="normal1"/>
        <w:rPr>
          <w:rFonts w:ascii="Montserrat" w:hAnsi="Montserrat" w:eastAsia="Montserrat" w:cs="Montserrat"/>
          <w:sz w:val="24"/>
          <w:szCs w:val="24"/>
        </w:rPr>
      </w:pPr>
      <w:r>
        <w:rPr>
          <w:rFonts w:eastAsia="Montserrat" w:cs="Montserrat" w:ascii="Montserrat" w:hAnsi="Montserrat"/>
          <w:sz w:val="24"/>
          <w:szCs w:val="24"/>
        </w:rPr>
      </w:r>
    </w:p>
    <w:sdt>
      <w:sdtPr>
        <w:docPartObj>
          <w:docPartGallery w:val="Table of Contents"/>
          <w:docPartUnique w:val="true"/>
        </w:docPartObj>
      </w:sdtPr>
      <w:sdtContent>
        <w:p>
          <w:pPr>
            <w:pStyle w:val="TOC1"/>
            <w:tabs>
              <w:tab w:val="clear" w:pos="720"/>
              <w:tab w:val="right" w:pos="9025" w:leader="dot"/>
            </w:tabs>
            <w:rPr/>
          </w:pPr>
          <w:r>
            <w:fldChar w:fldCharType="begin"/>
          </w:r>
          <w:r>
            <w:rPr>
              <w:webHidden/>
              <w:rStyle w:val="IndexLink"/>
            </w:rPr>
            <w:instrText xml:space="preserve"> TOC \z \o "1-9" \u \t "heading 1,1,heading 2,2,heading 3,3,heading 4,4,heading 5,5,heading 6,6" \h</w:instrText>
          </w:r>
          <w:r>
            <w:rPr>
              <w:webHidden/>
              <w:rStyle w:val="IndexLink"/>
            </w:rPr>
            <w:fldChar w:fldCharType="separate"/>
          </w:r>
          <w:hyperlink w:anchor="__RefHeading___Toc2022_2100609298" w:tooltip="1. Introducción">
            <w:r>
              <w:rPr>
                <w:webHidden/>
                <w:rStyle w:val="IndexLink"/>
              </w:rPr>
              <w:t>1. Introducción</w:t>
              <w:tab/>
              <w:t>5</w:t>
            </w:r>
          </w:hyperlink>
        </w:p>
        <w:p>
          <w:pPr>
            <w:pStyle w:val="TOC1"/>
            <w:tabs>
              <w:tab w:val="clear" w:pos="720"/>
              <w:tab w:val="right" w:pos="9025" w:leader="dot"/>
            </w:tabs>
            <w:rPr/>
          </w:pPr>
          <w:hyperlink w:anchor="__RefHeading___Toc2022_2100609298" w:tooltip="1. Introducción">
            <w:r>
              <w:rPr>
                <w:webHidden/>
                <w:rStyle w:val="IndexLink"/>
              </w:rPr>
              <w:t>1. Introducción</w:t>
              <w:tab/>
              <w:t>5</w:t>
            </w:r>
          </w:hyperlink>
        </w:p>
        <w:p>
          <w:pPr>
            <w:pStyle w:val="TOC1"/>
            <w:tabs>
              <w:tab w:val="clear" w:pos="720"/>
              <w:tab w:val="right" w:pos="9025" w:leader="dot"/>
            </w:tabs>
            <w:rPr/>
          </w:pPr>
          <w:hyperlink w:anchor="__RefHeading___Toc2024_2100609298" w:tooltip="2. Introducción al Ransomware">
            <w:r>
              <w:rPr>
                <w:webHidden/>
                <w:rStyle w:val="IndexLink"/>
              </w:rPr>
              <w:t>2. Introducción al Ransomware</w:t>
              <w:tab/>
              <w:t>5</w:t>
            </w:r>
          </w:hyperlink>
        </w:p>
        <w:p>
          <w:pPr>
            <w:pStyle w:val="TOC1"/>
            <w:tabs>
              <w:tab w:val="clear" w:pos="720"/>
              <w:tab w:val="right" w:pos="9025" w:leader="dot"/>
            </w:tabs>
            <w:rPr/>
          </w:pPr>
          <w:hyperlink w:anchor="__RefHeading___Toc2024_2100609298" w:tooltip="2. Introducción al Ransomware">
            <w:r>
              <w:rPr>
                <w:webHidden/>
                <w:rStyle w:val="IndexLink"/>
              </w:rPr>
              <w:t>2. Introducción al Ransomware</w:t>
              <w:tab/>
              <w:t>5</w:t>
            </w:r>
          </w:hyperlink>
        </w:p>
        <w:p>
          <w:pPr>
            <w:pStyle w:val="TOC1"/>
            <w:tabs>
              <w:tab w:val="clear" w:pos="720"/>
              <w:tab w:val="right" w:pos="9025" w:leader="dot"/>
            </w:tabs>
            <w:rPr/>
          </w:pPr>
          <w:hyperlink w:anchor="__RefHeading___Toc2044_2100609298" w:tooltip="3. Conclusiones">
            <w:r>
              <w:rPr>
                <w:webHidden/>
                <w:rStyle w:val="IndexLink"/>
              </w:rPr>
              <w:t>3. Conclusiones</w:t>
              <w:tab/>
              <w:t>7</w:t>
            </w:r>
          </w:hyperlink>
        </w:p>
        <w:p>
          <w:pPr>
            <w:pStyle w:val="TOC1"/>
            <w:tabs>
              <w:tab w:val="clear" w:pos="720"/>
              <w:tab w:val="right" w:pos="9025" w:leader="dot"/>
            </w:tabs>
            <w:rPr/>
          </w:pPr>
          <w:hyperlink w:anchor="__RefHeading___Toc2044_2100609298" w:tooltip="3. Conclusiones">
            <w:r>
              <w:rPr>
                <w:webHidden/>
                <w:rStyle w:val="IndexLink"/>
              </w:rPr>
              <w:t>3. Conclusiones</w:t>
              <w:tab/>
              <w:t>7</w:t>
            </w:r>
          </w:hyperlink>
          <w:r>
            <w:rPr>
              <w:rStyle w:val="IndexLink"/>
            </w:rPr>
            <w:fldChar w:fldCharType="end"/>
          </w:r>
        </w:p>
      </w:sdtContent>
    </w:sdt>
    <w:p>
      <w:pPr>
        <w:pStyle w:val="TOC1"/>
        <w:tabs>
          <w:tab w:val="clear" w:pos="720"/>
          <w:tab w:val="right" w:pos="9025" w:leader="dot"/>
        </w:tabs>
        <w:rPr/>
      </w:pPr>
      <w:r>
        <w:rPr/>
      </w:r>
    </w:p>
    <w:p>
      <w:pPr>
        <w:pStyle w:val="normal1"/>
        <w:widowControl w:val="false"/>
        <w:tabs>
          <w:tab w:val="clear" w:pos="720"/>
          <w:tab w:val="right" w:pos="12000" w:leader="dot"/>
        </w:tabs>
        <w:spacing w:lineRule="auto" w:line="240" w:before="60" w:after="0"/>
        <w:rPr>
          <w:rFonts w:ascii="Montserrat" w:hAnsi="Montserrat" w:eastAsia="Montserrat" w:cs="Montserrat"/>
          <w:b/>
          <w:color w:val="000000"/>
        </w:rPr>
      </w:pPr>
      <w:r>
        <w:rPr>
          <w:rFonts w:eastAsia="Montserrat" w:cs="Montserrat" w:ascii="Montserrat" w:hAnsi="Montserrat"/>
          <w:b/>
          <w:color w:val="000000"/>
        </w:rPr>
      </w:r>
    </w:p>
    <w:p>
      <w:pPr>
        <w:pStyle w:val="normal1"/>
        <w:rPr>
          <w:rFonts w:ascii="Montserrat" w:hAnsi="Montserrat" w:eastAsia="Montserrat" w:cs="Montserrat"/>
          <w:sz w:val="24"/>
          <w:szCs w:val="24"/>
        </w:rPr>
      </w:pPr>
      <w:r>
        <w:rPr>
          <w:rFonts w:eastAsia="Montserrat" w:cs="Montserrat" w:ascii="Montserrat" w:hAnsi="Montserrat"/>
          <w:sz w:val="24"/>
          <w:szCs w:val="24"/>
        </w:rPr>
      </w:r>
    </w:p>
    <w:p>
      <w:pPr>
        <w:pStyle w:val="Heading1"/>
        <w:rPr/>
      </w:pPr>
      <w:r>
        <w:rPr/>
      </w:r>
      <w:bookmarkStart w:id="1" w:name="_9anuuog3ore3"/>
      <w:bookmarkStart w:id="2" w:name="_9anuuog3ore3"/>
      <w:bookmarkEnd w:id="2"/>
      <w:r>
        <w:br w:type="page"/>
      </w:r>
    </w:p>
    <w:p>
      <w:pPr>
        <w:pStyle w:val="Heading1"/>
        <w:spacing w:before="0" w:after="120"/>
        <w:rPr>
          <w:rFonts w:ascii="Montserrat" w:hAnsi="Montserrat" w:eastAsia="Montserrat" w:cs="Montserrat"/>
          <w:sz w:val="22"/>
          <w:szCs w:val="22"/>
        </w:rPr>
      </w:pPr>
      <w:bookmarkStart w:id="3" w:name="__RefHeading___Toc2022_2100609298"/>
      <w:bookmarkStart w:id="4" w:name="_Toc216648183"/>
      <w:bookmarkStart w:id="5" w:name="_Toc214820831"/>
      <w:bookmarkEnd w:id="3"/>
      <w:r>
        <w:rPr>
          <w:rFonts w:eastAsia="Montserrat" w:cs="Montserrat" w:ascii="Montserrat" w:hAnsi="Montserrat"/>
          <w:b/>
          <w:sz w:val="28"/>
          <w:szCs w:val="28"/>
        </w:rPr>
        <w:t>1. Introducción</w:t>
      </w:r>
      <w:bookmarkEnd w:id="4"/>
      <w:bookmarkEnd w:id="5"/>
      <w:r>
        <w:rPr>
          <w:rFonts w:eastAsia="Montserrat" w:cs="Montserrat" w:ascii="Montserrat" w:hAnsi="Montserrat"/>
          <w:sz w:val="28"/>
          <w:szCs w:val="28"/>
        </w:rPr>
        <w:tab/>
        <w:t xml:space="preserve"> </w:t>
        <w:tab/>
      </w:r>
      <w:r>
        <w:rPr>
          <w:rFonts w:eastAsia="Montserrat" w:cs="Montserrat" w:ascii="Montserrat" w:hAnsi="Montserrat"/>
          <w:sz w:val="22"/>
          <w:szCs w:val="22"/>
        </w:rPr>
        <w:t xml:space="preserve"> </w:t>
        <w:tab/>
        <w:t xml:space="preserve"> </w:t>
        <w:tab/>
      </w:r>
    </w:p>
    <w:p>
      <w:pPr>
        <w:pStyle w:val="normal1"/>
        <w:spacing w:before="0" w:after="120"/>
        <w:rPr>
          <w:rFonts w:ascii="Montserrat" w:hAnsi="Montserrat" w:eastAsia="Montserrat" w:cs="Montserrat"/>
          <w:sz w:val="22"/>
          <w:szCs w:val="22"/>
        </w:rPr>
      </w:pPr>
      <w:r>
        <w:rPr/>
      </w:r>
    </w:p>
    <w:p>
      <w:pPr>
        <w:pStyle w:val="normal1"/>
        <w:spacing w:before="0" w:after="120"/>
        <w:jc w:val="both"/>
        <w:rPr>
          <w:rFonts w:ascii="Montserrat" w:hAnsi="Montserrat"/>
        </w:rPr>
      </w:pPr>
      <w:r>
        <w:rPr>
          <w:rFonts w:ascii="Montserrat" w:hAnsi="Montserrat"/>
        </w:rPr>
        <w:t>1.1. Server Hardening</w:t>
      </w:r>
    </w:p>
    <w:p>
      <w:pPr>
        <w:pStyle w:val="normal1"/>
        <w:spacing w:before="0" w:after="120"/>
        <w:jc w:val="both"/>
        <w:rPr>
          <w:rFonts w:ascii="Montserrat" w:hAnsi="Montserrat"/>
        </w:rPr>
      </w:pPr>
      <w:r>
        <w:rPr>
          <w:rFonts w:ascii="Montserrat" w:hAnsi="Montserrat"/>
        </w:rPr>
        <w:t>El hardening es el conjunto de técnicas orientadas a minimizar la superficie de exposición de un sistema. En esta memoria se detalla el proceso de robustecimiento aplicado a servidores web, eliminando configuraciones por defecto que suelen ser inseguras.</w:t>
      </w:r>
    </w:p>
    <w:p>
      <w:pPr>
        <w:pStyle w:val="normal1"/>
        <w:spacing w:before="0" w:after="120"/>
        <w:jc w:val="both"/>
        <w:rPr>
          <w:rFonts w:ascii="Montserrat" w:hAnsi="Montserrat"/>
        </w:rPr>
      </w:pPr>
      <w:r>
        <w:rPr>
          <w:rFonts w:ascii="Montserrat" w:hAnsi="Montserrat"/>
        </w:rPr>
      </w:r>
    </w:p>
    <w:p>
      <w:pPr>
        <w:pStyle w:val="normal1"/>
        <w:spacing w:before="0" w:after="120"/>
        <w:jc w:val="both"/>
        <w:rPr>
          <w:rFonts w:ascii="Montserrat" w:hAnsi="Montserrat"/>
        </w:rPr>
      </w:pPr>
      <w:r>
        <w:rPr>
          <w:rFonts w:ascii="Montserrat" w:hAnsi="Montserrat"/>
        </w:rPr>
        <w:t>1.2. Apache/Nginx Hardening</w:t>
      </w:r>
    </w:p>
    <w:p>
      <w:pPr>
        <w:pStyle w:val="normal1"/>
        <w:spacing w:before="0" w:after="120"/>
        <w:jc w:val="both"/>
        <w:rPr>
          <w:rFonts w:ascii="Montserrat" w:hAnsi="Montserrat"/>
        </w:rPr>
      </w:pPr>
      <w:r>
        <w:rPr>
          <w:rFonts w:ascii="Montserrat" w:hAnsi="Montserrat"/>
        </w:rPr>
        <w:t>Se han aplicado políticas de seguridad restrictivas tanto en Apache como en Nginx para mitigar vectores de ataque comunes (XSS, Inyecciones, Info Leakage). El uso de contenedores Docker permite aplicar estas capas de seguridad de forma modular y reproducible.</w:t>
      </w:r>
      <w:bookmarkStart w:id="6" w:name="_Toc214820832"/>
    </w:p>
    <w:p>
      <w:pPr>
        <w:pStyle w:val="Heading1"/>
        <w:rPr>
          <w:rFonts w:ascii="Montserrat" w:hAnsi="Montserrat" w:eastAsia="Montserrat" w:cs="Montserrat"/>
          <w:b/>
          <w:sz w:val="28"/>
          <w:szCs w:val="28"/>
        </w:rPr>
      </w:pPr>
      <w:bookmarkStart w:id="7" w:name="__RefHeading___Toc2024_2100609298"/>
      <w:bookmarkStart w:id="8" w:name="_Toc216648184"/>
      <w:bookmarkEnd w:id="7"/>
      <w:r>
        <w:rPr>
          <w:rFonts w:eastAsia="Montserrat" w:cs="Montserrat" w:ascii="Montserrat" w:hAnsi="Montserrat"/>
          <w:b/>
          <w:sz w:val="28"/>
          <w:szCs w:val="28"/>
        </w:rPr>
        <w:t xml:space="preserve">2. </w:t>
      </w:r>
      <w:bookmarkEnd w:id="6"/>
      <w:bookmarkEnd w:id="8"/>
      <w:r>
        <w:rPr>
          <w:rFonts w:eastAsia="Montserrat" w:cs="Montserrat" w:ascii="Montserrat" w:hAnsi="Montserrat"/>
          <w:b/>
          <w:sz w:val="28"/>
          <w:szCs w:val="28"/>
        </w:rPr>
        <w:t>Desarrollo Técnico</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3.1.1. Práctica 1: CSP (Content Security Policy)</w:t>
      </w:r>
    </w:p>
    <w:p>
      <w:pPr>
        <w:pStyle w:val="BodyText"/>
        <w:numPr>
          <w:ilvl w:val="0"/>
          <w:numId w:val="3"/>
        </w:numPr>
        <w:jc w:val="both"/>
        <w:rPr>
          <w:rFonts w:ascii="Montserrat" w:hAnsi="Montserrat"/>
        </w:rPr>
      </w:pPr>
      <w:r>
        <w:rPr>
          <w:rFonts w:ascii="Montserrat" w:hAnsi="Montserrat"/>
          <w:b/>
          <w:bCs/>
        </w:rPr>
        <w:t>Acción:</w:t>
      </w:r>
      <w:r>
        <w:rPr>
          <w:rFonts w:ascii="Montserrat" w:hAnsi="Montserrat"/>
        </w:rPr>
        <w:t xml:space="preserve"> Se implementaron cabeceras de seguridad para controlar los recursos que el navegador puede cargar.</w:t>
      </w:r>
    </w:p>
    <w:p>
      <w:pPr>
        <w:pStyle w:val="BodyText"/>
        <w:numPr>
          <w:ilvl w:val="0"/>
          <w:numId w:val="3"/>
        </w:numPr>
        <w:jc w:val="both"/>
        <w:rPr>
          <w:rFonts w:ascii="Montserrat" w:hAnsi="Montserrat"/>
        </w:rPr>
      </w:pPr>
      <w:r>
        <w:rPr>
          <w:rFonts w:ascii="Montserrat" w:hAnsi="Montserrat"/>
          <w:b/>
          <w:bCs/>
        </w:rPr>
        <w:t>Configuración:</w:t>
      </w:r>
      <w:r>
        <w:rPr>
          <w:rFonts w:ascii="Montserrat" w:hAnsi="Montserrat"/>
        </w:rPr>
        <w:t xml:space="preserve"> Se añadió la directiva Header set Content-Security-Policy "default-src 'self';" en Apache.</w:t>
      </w:r>
    </w:p>
    <w:p>
      <w:pPr>
        <w:pStyle w:val="BodyText"/>
        <w:numPr>
          <w:ilvl w:val="0"/>
          <w:numId w:val="3"/>
        </w:numPr>
        <w:jc w:val="both"/>
        <w:rPr>
          <w:rFonts w:ascii="Montserrat" w:hAnsi="Montserrat"/>
        </w:rPr>
      </w:pPr>
      <w:r>
        <w:rPr>
          <w:rFonts w:ascii="Montserrat" w:hAnsi="Montserrat"/>
          <w:b/>
          <w:bCs/>
        </w:rPr>
        <w:t>Resultado:</w:t>
      </w:r>
      <w:r>
        <w:rPr>
          <w:rFonts w:ascii="Montserrat" w:hAnsi="Montserrat"/>
        </w:rPr>
        <w:t xml:space="preserve"> Se mitigan ataques de Cross-Site Scripting (XSS) y la inyección de frames maliciosos al restringir el origen de los scripts al propio servidor.</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3.1.2. Práctica 2: Web Application Firewall (WAF)</w:t>
      </w:r>
    </w:p>
    <w:p>
      <w:pPr>
        <w:pStyle w:val="BodyText"/>
        <w:numPr>
          <w:ilvl w:val="0"/>
          <w:numId w:val="4"/>
        </w:numPr>
        <w:jc w:val="both"/>
        <w:rPr>
          <w:rFonts w:ascii="Montserrat" w:hAnsi="Montserrat"/>
        </w:rPr>
      </w:pPr>
      <w:r>
        <w:rPr>
          <w:rFonts w:ascii="Montserrat" w:hAnsi="Montserrat"/>
          <w:b/>
          <w:bCs/>
        </w:rPr>
        <w:t>Acción:</w:t>
      </w:r>
      <w:r>
        <w:rPr>
          <w:rFonts w:ascii="Montserrat" w:hAnsi="Montserrat"/>
        </w:rPr>
        <w:t xml:space="preserve"> Instalación y activación del módulo mod_security2 en Apache.</w:t>
      </w:r>
    </w:p>
    <w:p>
      <w:pPr>
        <w:pStyle w:val="BodyText"/>
        <w:numPr>
          <w:ilvl w:val="0"/>
          <w:numId w:val="4"/>
        </w:numPr>
        <w:jc w:val="both"/>
        <w:rPr>
          <w:rFonts w:ascii="Montserrat" w:hAnsi="Montserrat"/>
        </w:rPr>
      </w:pPr>
      <w:r>
        <w:rPr>
          <w:rFonts w:ascii="Montserrat" w:hAnsi="Montserrat"/>
          <w:b/>
          <w:bCs/>
        </w:rPr>
        <w:t>Configuración:</w:t>
      </w:r>
      <w:r>
        <w:rPr>
          <w:rFonts w:ascii="Montserrat" w:hAnsi="Montserrat"/>
        </w:rPr>
        <w:t xml:space="preserve"> Activación del motor de inspección mediante SecRuleEngine On.</w:t>
      </w:r>
    </w:p>
    <w:p>
      <w:pPr>
        <w:pStyle w:val="BodyText"/>
        <w:numPr>
          <w:ilvl w:val="0"/>
          <w:numId w:val="4"/>
        </w:numPr>
        <w:jc w:val="both"/>
        <w:rPr>
          <w:rFonts w:ascii="Montserrat" w:hAnsi="Montserrat"/>
        </w:rPr>
      </w:pPr>
      <w:r>
        <w:rPr>
          <w:rFonts w:ascii="Montserrat" w:hAnsi="Montserrat"/>
          <w:b/>
          <w:bCs/>
        </w:rPr>
        <w:t>Resultado:</w:t>
      </w:r>
      <w:r>
        <w:rPr>
          <w:rFonts w:ascii="Montserrat" w:hAnsi="Montserrat"/>
        </w:rPr>
        <w:t xml:space="preserve"> El servidor deja de ser un simple pasamanos de datos y empieza a analizar el tráfico HTTP en busca de anomalías.</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3.1.3. Práctica 3: Reglas OWASP</w:t>
      </w:r>
    </w:p>
    <w:p>
      <w:pPr>
        <w:pStyle w:val="BodyText"/>
        <w:numPr>
          <w:ilvl w:val="0"/>
          <w:numId w:val="5"/>
        </w:numPr>
        <w:jc w:val="both"/>
        <w:rPr>
          <w:rFonts w:ascii="Montserrat" w:hAnsi="Montserrat"/>
        </w:rPr>
      </w:pPr>
      <w:r>
        <w:rPr>
          <w:rFonts w:ascii="Montserrat" w:hAnsi="Montserrat"/>
          <w:b/>
          <w:bCs/>
        </w:rPr>
        <w:t>Acción:</w:t>
      </w:r>
      <w:r>
        <w:rPr>
          <w:rFonts w:ascii="Montserrat" w:hAnsi="Montserrat"/>
        </w:rPr>
        <w:t xml:space="preserve"> Integración del Core Rule Set (CRS) de OWASP.</w:t>
      </w:r>
    </w:p>
    <w:p>
      <w:pPr>
        <w:pStyle w:val="BodyText"/>
        <w:numPr>
          <w:ilvl w:val="0"/>
          <w:numId w:val="5"/>
        </w:numPr>
        <w:jc w:val="both"/>
        <w:rPr>
          <w:rFonts w:ascii="Montserrat" w:hAnsi="Montserrat"/>
        </w:rPr>
      </w:pPr>
      <w:r>
        <w:rPr>
          <w:rFonts w:ascii="Montserrat" w:hAnsi="Montserrat"/>
          <w:b/>
          <w:bCs/>
        </w:rPr>
        <w:t>Configuración:</w:t>
      </w:r>
      <w:r>
        <w:rPr>
          <w:rFonts w:ascii="Montserrat" w:hAnsi="Montserrat"/>
        </w:rPr>
        <w:t xml:space="preserve"> Inclusión de las reglas mediante la directiva IncludeOptional /etc/modsecurity/crs/*.conf.</w:t>
      </w:r>
    </w:p>
    <w:p>
      <w:pPr>
        <w:pStyle w:val="BodyText"/>
        <w:numPr>
          <w:ilvl w:val="0"/>
          <w:numId w:val="5"/>
        </w:numPr>
        <w:jc w:val="both"/>
        <w:rPr>
          <w:rFonts w:ascii="Montserrat" w:hAnsi="Montserrat"/>
        </w:rPr>
      </w:pPr>
      <w:r>
        <w:rPr>
          <w:rFonts w:ascii="Montserrat" w:hAnsi="Montserrat"/>
          <w:b/>
          <w:bCs/>
        </w:rPr>
        <w:t>R</w:t>
      </w:r>
      <w:r>
        <w:rPr>
          <w:rFonts w:ascii="Montserrat" w:hAnsi="Montserrat"/>
          <w:b/>
          <w:bCs/>
        </w:rPr>
        <w:t>esultado:</w:t>
      </w:r>
      <w:r>
        <w:rPr>
          <w:rFonts w:ascii="Montserrat" w:hAnsi="Montserrat"/>
        </w:rPr>
        <w:t xml:space="preserve"> Protección avanzada contra el "Top 10 de OWASP", incluyendo inyecciones SQL, fijación de sesiones y escaneos de vulnerabilidades.</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3.1.4. Práctica 4: Evitar ataques DDoS</w:t>
      </w:r>
    </w:p>
    <w:p>
      <w:pPr>
        <w:pStyle w:val="BodyText"/>
        <w:numPr>
          <w:ilvl w:val="0"/>
          <w:numId w:val="6"/>
        </w:numPr>
        <w:jc w:val="both"/>
        <w:rPr>
          <w:rFonts w:ascii="Montserrat" w:hAnsi="Montserrat"/>
        </w:rPr>
      </w:pPr>
      <w:r>
        <w:rPr>
          <w:rFonts w:ascii="Montserrat" w:hAnsi="Montserrat"/>
          <w:b/>
          <w:bCs/>
        </w:rPr>
        <w:t>A</w:t>
      </w:r>
      <w:r>
        <w:rPr>
          <w:rFonts w:ascii="Montserrat" w:hAnsi="Montserrat"/>
          <w:b/>
          <w:bCs/>
        </w:rPr>
        <w:t>cción:</w:t>
      </w:r>
      <w:r>
        <w:rPr>
          <w:rFonts w:ascii="Montserrat" w:hAnsi="Montserrat"/>
        </w:rPr>
        <w:t xml:space="preserve"> Endurecimiento de la configuración de red de Apache para optimizar el consumo de recursos.</w:t>
      </w:r>
    </w:p>
    <w:p>
      <w:pPr>
        <w:pStyle w:val="BodyText"/>
        <w:numPr>
          <w:ilvl w:val="0"/>
          <w:numId w:val="6"/>
        </w:numPr>
        <w:jc w:val="both"/>
        <w:rPr>
          <w:rFonts w:ascii="Montserrat" w:hAnsi="Montserrat"/>
        </w:rPr>
      </w:pPr>
      <w:r>
        <w:rPr>
          <w:rFonts w:ascii="Montserrat" w:hAnsi="Montserrat"/>
          <w:b/>
          <w:bCs/>
        </w:rPr>
        <w:t>C</w:t>
      </w:r>
      <w:r>
        <w:rPr>
          <w:rFonts w:ascii="Montserrat" w:hAnsi="Montserrat"/>
          <w:b/>
          <w:bCs/>
        </w:rPr>
        <w:t>onfiguración:</w:t>
      </w:r>
      <w:r>
        <w:rPr>
          <w:rFonts w:ascii="Montserrat" w:hAnsi="Montserrat"/>
        </w:rPr>
        <w:t xml:space="preserve"> Ajuste de directivas Timeout, KeepAliveTimeout, MaxKeepAliveRequests y LimitRequestBody.</w:t>
      </w:r>
    </w:p>
    <w:p>
      <w:pPr>
        <w:pStyle w:val="BodyText"/>
        <w:numPr>
          <w:ilvl w:val="0"/>
          <w:numId w:val="6"/>
        </w:numPr>
        <w:jc w:val="both"/>
        <w:rPr>
          <w:rFonts w:ascii="Montserrat" w:hAnsi="Montserrat"/>
        </w:rPr>
      </w:pPr>
      <w:r>
        <w:rPr>
          <w:rFonts w:ascii="Montserrat" w:hAnsi="Montserrat"/>
          <w:b/>
          <w:bCs/>
        </w:rPr>
        <w:t>Resultado:</w:t>
      </w:r>
      <w:r>
        <w:rPr>
          <w:rFonts w:ascii="Montserrat" w:hAnsi="Montserrat"/>
        </w:rPr>
        <w:t xml:space="preserve"> Mayor resiliencia ante ataques de denegación de servicio tipo Slowloris o intentos de saturación por subida de archivos pesados.</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3.1.5. Práctica 5 EXTRA: Nginx</w:t>
      </w:r>
    </w:p>
    <w:p>
      <w:pPr>
        <w:pStyle w:val="BodyText"/>
        <w:numPr>
          <w:ilvl w:val="0"/>
          <w:numId w:val="7"/>
        </w:numPr>
        <w:jc w:val="both"/>
        <w:rPr>
          <w:rFonts w:ascii="Montserrat" w:hAnsi="Montserrat"/>
        </w:rPr>
      </w:pPr>
      <w:r>
        <w:rPr>
          <w:rFonts w:ascii="Montserrat" w:hAnsi="Montserrat"/>
          <w:b/>
          <w:bCs/>
        </w:rPr>
        <w:t>Acción:</w:t>
      </w:r>
      <w:r>
        <w:rPr>
          <w:rFonts w:ascii="Montserrat" w:hAnsi="Montserrat"/>
        </w:rPr>
        <w:t xml:space="preserve"> Replicación de toda la pila de seguridad (WAF + PHP + Reglas) utilizando Nginx como servidor principal.</w:t>
      </w:r>
    </w:p>
    <w:p>
      <w:pPr>
        <w:pStyle w:val="BodyText"/>
        <w:numPr>
          <w:ilvl w:val="0"/>
          <w:numId w:val="7"/>
        </w:numPr>
        <w:jc w:val="both"/>
        <w:rPr>
          <w:rFonts w:ascii="Montserrat" w:hAnsi="Montserrat"/>
        </w:rPr>
      </w:pPr>
      <w:r>
        <w:rPr>
          <w:rFonts w:ascii="Montserrat" w:hAnsi="Montserrat"/>
          <w:b/>
          <w:bCs/>
        </w:rPr>
        <w:t>Configuración:</w:t>
      </w:r>
      <w:r>
        <w:rPr>
          <w:rFonts w:ascii="Montserrat" w:hAnsi="Montserrat"/>
        </w:rPr>
        <w:t xml:space="preserve"> Uso del módulo ngx_http_modsecurity_module.so y comunicación con PHP-FPM mediante sockets TCP (puerto 9000).</w:t>
      </w:r>
    </w:p>
    <w:p>
      <w:pPr>
        <w:pStyle w:val="BodyText"/>
        <w:numPr>
          <w:ilvl w:val="0"/>
          <w:numId w:val="7"/>
        </w:numPr>
        <w:jc w:val="both"/>
        <w:rPr>
          <w:rFonts w:ascii="Montserrat" w:hAnsi="Montserrat"/>
        </w:rPr>
      </w:pPr>
      <w:r>
        <w:rPr>
          <w:rFonts w:ascii="Montserrat" w:hAnsi="Montserrat"/>
          <w:b/>
          <w:bCs/>
        </w:rPr>
        <w:t>R</w:t>
      </w:r>
      <w:r>
        <w:rPr>
          <w:rFonts w:ascii="Montserrat" w:hAnsi="Montserrat"/>
          <w:b/>
          <w:bCs/>
        </w:rPr>
        <w:t>esultado:</w:t>
      </w:r>
      <w:r>
        <w:rPr>
          <w:rFonts w:ascii="Montserrat" w:hAnsi="Montserrat"/>
        </w:rPr>
        <w:t xml:space="preserve"> Demostración de la portabilidad de las reglas de seguridad CRS en diferentes motores de servidor web.</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3.2.1. Instalación de Certificado SSL/TLS</w:t>
      </w:r>
    </w:p>
    <w:p>
      <w:pPr>
        <w:pStyle w:val="BodyText"/>
        <w:numPr>
          <w:ilvl w:val="0"/>
          <w:numId w:val="8"/>
        </w:numPr>
        <w:jc w:val="both"/>
        <w:rPr>
          <w:rFonts w:ascii="Montserrat" w:hAnsi="Montserrat"/>
        </w:rPr>
      </w:pPr>
      <w:r>
        <w:rPr>
          <w:rFonts w:ascii="Montserrat" w:hAnsi="Montserrat"/>
          <w:b/>
          <w:bCs/>
        </w:rPr>
        <w:t>Acción:</w:t>
      </w:r>
      <w:r>
        <w:rPr>
          <w:rFonts w:ascii="Montserrat" w:hAnsi="Montserrat"/>
        </w:rPr>
        <w:t xml:space="preserve"> Configuración de cifrado de extremo a extremo entre cliente y servidor.</w:t>
      </w:r>
    </w:p>
    <w:p>
      <w:pPr>
        <w:pStyle w:val="BodyText"/>
        <w:numPr>
          <w:ilvl w:val="0"/>
          <w:numId w:val="8"/>
        </w:numPr>
        <w:jc w:val="both"/>
        <w:rPr>
          <w:rFonts w:ascii="Montserrat" w:hAnsi="Montserrat"/>
        </w:rPr>
      </w:pPr>
      <w:r>
        <w:rPr>
          <w:rFonts w:ascii="Montserrat" w:hAnsi="Montserrat"/>
          <w:b/>
          <w:bCs/>
        </w:rPr>
        <w:t>Proceso:</w:t>
      </w:r>
      <w:r>
        <w:rPr>
          <w:rFonts w:ascii="Montserrat" w:hAnsi="Montserrat"/>
        </w:rPr>
        <w:t xml:space="preserve"> 1. Generación de clave RSA y certificado X.509 con openssl. 2. Activación de mod_ssl y configuración de VirtualHost en el puerto 443. 3. Implementación de HSTS para obligar al uso de conexiones seguras.</w:t>
      </w:r>
    </w:p>
    <w:p>
      <w:pPr>
        <w:pStyle w:val="BodyText"/>
        <w:numPr>
          <w:ilvl w:val="0"/>
          <w:numId w:val="8"/>
        </w:numPr>
        <w:jc w:val="both"/>
        <w:rPr>
          <w:rFonts w:ascii="Montserrat" w:hAnsi="Montserrat"/>
        </w:rPr>
      </w:pPr>
      <w:r>
        <w:rPr>
          <w:rFonts w:ascii="Montserrat" w:hAnsi="Montserrat"/>
          <w:b/>
          <w:bCs/>
        </w:rPr>
        <w:t>Resultado:</w:t>
      </w:r>
      <w:r>
        <w:rPr>
          <w:rFonts w:ascii="Montserrat" w:hAnsi="Montserrat"/>
        </w:rPr>
        <w:t xml:space="preserve"> Integridad y confidencialidad de los datos. Desvío automático del tráfico inseguro (HTTP) al seguro (HTTPS).</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3.3.1. Securización y Hardening Avanzado</w:t>
      </w:r>
    </w:p>
    <w:p>
      <w:pPr>
        <w:pStyle w:val="BodyText"/>
        <w:numPr>
          <w:ilvl w:val="0"/>
          <w:numId w:val="9"/>
        </w:numPr>
        <w:jc w:val="both"/>
        <w:rPr>
          <w:rFonts w:ascii="Montserrat" w:hAnsi="Montserrat"/>
        </w:rPr>
      </w:pPr>
      <w:r>
        <w:rPr>
          <w:rFonts w:ascii="Montserrat" w:hAnsi="Montserrat"/>
          <w:b/>
          <w:bCs/>
        </w:rPr>
        <w:t>Acción:</w:t>
      </w:r>
      <w:r>
        <w:rPr>
          <w:rFonts w:ascii="Montserrat" w:hAnsi="Montserrat"/>
        </w:rPr>
        <w:t xml:space="preserve"> Aplicación de técnicas de "Seguridad por Oscuridad" y restricción de acceso.</w:t>
      </w:r>
    </w:p>
    <w:p>
      <w:pPr>
        <w:pStyle w:val="BodyText"/>
        <w:numPr>
          <w:ilvl w:val="0"/>
          <w:numId w:val="9"/>
        </w:numPr>
        <w:jc w:val="both"/>
        <w:rPr>
          <w:rFonts w:ascii="Montserrat" w:hAnsi="Montserrat"/>
          <w:b/>
          <w:bCs/>
        </w:rPr>
      </w:pPr>
      <w:r>
        <w:rPr>
          <w:rFonts w:ascii="Montserrat" w:hAnsi="Montserrat"/>
          <w:b/>
          <w:bCs/>
        </w:rPr>
        <w:t>Implementación:</w:t>
      </w:r>
    </w:p>
    <w:p>
      <w:pPr>
        <w:pStyle w:val="BodyText"/>
        <w:numPr>
          <w:ilvl w:val="1"/>
          <w:numId w:val="9"/>
        </w:numPr>
        <w:jc w:val="both"/>
        <w:rPr>
          <w:rFonts w:ascii="Montserrat" w:hAnsi="Montserrat"/>
        </w:rPr>
      </w:pPr>
      <w:r>
        <w:rPr>
          <w:rFonts w:ascii="Montserrat" w:hAnsi="Montserrat"/>
        </w:rPr>
        <w:t>Ocultación de Banners: Uso de ServerTokens Prod para que la cabecera Server no revele la versión exacta de Apache ni el sistema operativo.</w:t>
      </w:r>
    </w:p>
    <w:p>
      <w:pPr>
        <w:pStyle w:val="BodyText"/>
        <w:numPr>
          <w:ilvl w:val="1"/>
          <w:numId w:val="9"/>
        </w:numPr>
        <w:jc w:val="both"/>
        <w:rPr>
          <w:rFonts w:ascii="Montserrat" w:hAnsi="Montserrat"/>
        </w:rPr>
      </w:pPr>
      <w:r>
        <w:rPr>
          <w:rFonts w:ascii="Montserrat" w:hAnsi="Montserrat"/>
        </w:rPr>
        <w:t>Desactivación de Firmas: ServerSignature Off para eliminar el pie de página informativo en errores 404 o 500.</w:t>
      </w:r>
    </w:p>
    <w:p>
      <w:pPr>
        <w:pStyle w:val="BodyText"/>
        <w:numPr>
          <w:ilvl w:val="1"/>
          <w:numId w:val="9"/>
        </w:numPr>
        <w:jc w:val="both"/>
        <w:rPr>
          <w:rFonts w:ascii="Montserrat" w:hAnsi="Montserrat"/>
        </w:rPr>
      </w:pPr>
      <w:r>
        <w:rPr>
          <w:rFonts w:ascii="Montserrat" w:hAnsi="Montserrat"/>
        </w:rPr>
        <w:t>C</w:t>
      </w:r>
      <w:r>
        <w:rPr>
          <w:rFonts w:ascii="Montserrat" w:hAnsi="Montserrat"/>
        </w:rPr>
        <w:t>ontrol de Directorios: Eliminación de la opción Indexes en la configuración de directorios para evitar que un usuario liste el contenido de carpetas sin index.html.</w:t>
      </w:r>
    </w:p>
    <w:p>
      <w:pPr>
        <w:pStyle w:val="BodyText"/>
        <w:numPr>
          <w:ilvl w:val="0"/>
          <w:numId w:val="9"/>
        </w:numPr>
        <w:jc w:val="both"/>
        <w:rPr>
          <w:rFonts w:ascii="Montserrat" w:hAnsi="Montserrat"/>
        </w:rPr>
      </w:pPr>
      <w:r>
        <w:rPr>
          <w:rFonts w:ascii="Montserrat" w:hAnsi="Montserrat"/>
          <w:b/>
          <w:bCs/>
        </w:rPr>
        <w:t xml:space="preserve">Resultado: </w:t>
      </w:r>
      <w:r>
        <w:rPr>
          <w:rFonts w:ascii="Montserrat" w:hAnsi="Montserrat"/>
        </w:rPr>
        <w:t>Se dificulta la fase de reconocimiento de un atacante, reduciendo las probabilidades de un ataque dirigido con éxito.</w:t>
      </w:r>
    </w:p>
    <w:p>
      <w:pPr>
        <w:pStyle w:val="BodyText"/>
        <w:jc w:val="both"/>
        <w:rPr>
          <w:rFonts w:ascii="Montserrat" w:hAnsi="Montserrat"/>
        </w:rPr>
      </w:pPr>
      <w:r>
        <w:rPr>
          <w:rFonts w:ascii="Montserrat" w:hAnsi="Montserrat"/>
        </w:rPr>
      </w:r>
    </w:p>
    <w:p>
      <w:pPr>
        <w:pStyle w:val="BodyText"/>
        <w:jc w:val="both"/>
        <w:rPr>
          <w:rFonts w:ascii="Montserrat" w:hAnsi="Montserrat"/>
        </w:rPr>
      </w:pPr>
      <w:r>
        <w:rPr>
          <w:rFonts w:ascii="Montserrat" w:hAnsi="Montserrat"/>
        </w:rPr>
        <w:t>A continuación se proporcioan los enlaces a dichos contenedores y github completo:</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 xml:space="preserve">DockerHub: </w:t>
      </w:r>
    </w:p>
    <w:p>
      <w:pPr>
        <w:pStyle w:val="BodyText"/>
        <w:jc w:val="both"/>
        <w:rPr>
          <w:rFonts w:ascii="Montserrat" w:hAnsi="Montserrat"/>
          <w:b w:val="false"/>
          <w:bCs w:val="false"/>
        </w:rPr>
      </w:pPr>
      <w:hyperlink r:id="rId8">
        <w:r>
          <w:rPr>
            <w:rStyle w:val="Hyperlink"/>
            <w:rFonts w:ascii="Montserrat" w:hAnsi="Montserrat"/>
            <w:b w:val="false"/>
            <w:bCs w:val="false"/>
          </w:rPr>
          <w:t>https://hub.docker.com/repositories/educiber</w:t>
        </w:r>
      </w:hyperlink>
    </w:p>
    <w:p>
      <w:pPr>
        <w:pStyle w:val="BodyText"/>
        <w:jc w:val="both"/>
        <w:rPr>
          <w:rFonts w:ascii="Montserrat" w:hAnsi="Montserrat"/>
        </w:rPr>
      </w:pPr>
      <w:r>
        <w:rPr>
          <w:rFonts w:ascii="Montserrat" w:hAnsi="Montserrat"/>
        </w:rPr>
        <w:t>3.1.1 → educiber/pps10480035_3.1:3.1.1</w:t>
      </w:r>
    </w:p>
    <w:p>
      <w:pPr>
        <w:pStyle w:val="BodyText"/>
        <w:jc w:val="both"/>
        <w:rPr>
          <w:rFonts w:ascii="Montserrat" w:hAnsi="Montserrat"/>
        </w:rPr>
      </w:pPr>
      <w:r>
        <w:rPr>
          <w:rFonts w:ascii="Montserrat" w:hAnsi="Montserrat"/>
        </w:rPr>
        <w:t>3.1.2 → educiber/pps10480035_3.1:3.1.2</w:t>
      </w:r>
    </w:p>
    <w:p>
      <w:pPr>
        <w:pStyle w:val="BodyText"/>
        <w:jc w:val="both"/>
        <w:rPr>
          <w:rFonts w:ascii="Montserrat" w:hAnsi="Montserrat"/>
        </w:rPr>
      </w:pPr>
      <w:r>
        <w:rPr>
          <w:rFonts w:ascii="Montserrat" w:hAnsi="Montserrat"/>
        </w:rPr>
        <w:t>3.1.3 → educiber/pps10480035_3.1:3.1.3</w:t>
      </w:r>
    </w:p>
    <w:p>
      <w:pPr>
        <w:pStyle w:val="BodyText"/>
        <w:jc w:val="both"/>
        <w:rPr>
          <w:rFonts w:ascii="Montserrat" w:hAnsi="Montserrat"/>
        </w:rPr>
      </w:pPr>
      <w:r>
        <w:rPr>
          <w:rFonts w:ascii="Montserrat" w:hAnsi="Montserrat"/>
        </w:rPr>
        <w:t>3.1.4 → educiber/pps10480035_3.1:3.1.4</w:t>
      </w:r>
    </w:p>
    <w:p>
      <w:pPr>
        <w:pStyle w:val="BodyText"/>
        <w:jc w:val="both"/>
        <w:rPr>
          <w:rFonts w:ascii="Montserrat" w:hAnsi="Montserrat"/>
        </w:rPr>
      </w:pPr>
      <w:r>
        <w:rPr>
          <w:rFonts w:ascii="Montserrat" w:hAnsi="Montserrat"/>
        </w:rPr>
        <w:t>3.1.5 → educiber/pps10480035_3.1:3.1.5</w:t>
      </w:r>
    </w:p>
    <w:p>
      <w:pPr>
        <w:pStyle w:val="BodyText"/>
        <w:jc w:val="both"/>
        <w:rPr>
          <w:rFonts w:ascii="Montserrat" w:hAnsi="Montserrat"/>
        </w:rPr>
      </w:pPr>
      <w:r>
        <w:rPr>
          <w:rFonts w:ascii="Montserrat" w:hAnsi="Montserrat"/>
        </w:rPr>
        <w:t>3.2.1 → educiber/pps10480035_3.2:3.2.1</w:t>
      </w:r>
    </w:p>
    <w:p>
      <w:pPr>
        <w:pStyle w:val="BodyText"/>
        <w:jc w:val="both"/>
        <w:rPr>
          <w:rFonts w:ascii="Montserrat" w:hAnsi="Montserrat"/>
        </w:rPr>
      </w:pPr>
      <w:r>
        <w:rPr>
          <w:rFonts w:ascii="Montserrat" w:hAnsi="Montserrat"/>
        </w:rPr>
        <w:t>3.3.1 → educiber/pps10480035_3.3:3.3.1</w:t>
      </w:r>
    </w:p>
    <w:p>
      <w:pPr>
        <w:pStyle w:val="BodyText"/>
        <w:jc w:val="both"/>
        <w:rPr>
          <w:rFonts w:ascii="Montserrat" w:hAnsi="Montserrat"/>
        </w:rPr>
      </w:pPr>
      <w:r>
        <w:rPr>
          <w:rFonts w:ascii="Montserrat" w:hAnsi="Montserrat"/>
        </w:rPr>
      </w:r>
    </w:p>
    <w:p>
      <w:pPr>
        <w:pStyle w:val="BodyText"/>
        <w:jc w:val="both"/>
        <w:rPr>
          <w:rFonts w:ascii="Montserrat" w:hAnsi="Montserrat"/>
          <w:b/>
          <w:bCs/>
        </w:rPr>
      </w:pPr>
      <w:r>
        <w:rPr>
          <w:rFonts w:ascii="Montserrat" w:hAnsi="Montserrat"/>
          <w:b/>
          <w:bCs/>
        </w:rPr>
        <w:t>GitHub:</w:t>
      </w:r>
    </w:p>
    <w:p>
      <w:pPr>
        <w:pStyle w:val="BodyText"/>
        <w:jc w:val="both"/>
        <w:rPr>
          <w:rFonts w:ascii="Montserrat" w:hAnsi="Montserrat"/>
        </w:rPr>
      </w:pPr>
      <w:hyperlink r:id="rId9">
        <w:r>
          <w:rPr>
            <w:rStyle w:val="Hyperlink"/>
            <w:rFonts w:ascii="Montserrat" w:hAnsi="Montserrat"/>
          </w:rPr>
          <w:t>https://github.com/pps10480035/pps10480035.git</w:t>
        </w:r>
      </w:hyperlink>
    </w:p>
    <w:p>
      <w:pPr>
        <w:pStyle w:val="Heading1"/>
        <w:rPr>
          <w:rFonts w:ascii="Montserrat" w:hAnsi="Montserrat"/>
          <w:b/>
          <w:sz w:val="28"/>
          <w:szCs w:val="28"/>
        </w:rPr>
      </w:pPr>
      <w:bookmarkStart w:id="9" w:name="__RefHeading___Toc2044_2100609298"/>
      <w:bookmarkEnd w:id="9"/>
      <w:r>
        <w:rPr>
          <w:rFonts w:ascii="Montserrat" w:hAnsi="Montserrat"/>
          <w:b/>
          <w:sz w:val="28"/>
          <w:szCs w:val="28"/>
        </w:rPr>
        <w:t>3</w:t>
      </w:r>
      <w:bookmarkStart w:id="10" w:name="_Toc216648197"/>
      <w:r>
        <w:rPr>
          <w:rFonts w:ascii="Montserrat" w:hAnsi="Montserrat"/>
          <w:b/>
          <w:sz w:val="28"/>
          <w:szCs w:val="28"/>
        </w:rPr>
        <w:t>. Conclusiones</w:t>
      </w:r>
      <w:bookmarkEnd w:id="10"/>
    </w:p>
    <w:p>
      <w:pPr>
        <w:pStyle w:val="Normal"/>
        <w:jc w:val="both"/>
        <w:rPr>
          <w:rFonts w:ascii="Montserrat" w:hAnsi="Montserrat"/>
        </w:rPr>
      </w:pPr>
      <w:r>
        <w:rPr/>
      </w:r>
    </w:p>
    <w:p>
      <w:pPr>
        <w:pStyle w:val="Normal"/>
        <w:jc w:val="both"/>
        <w:rPr>
          <w:rFonts w:ascii="Montserrat" w:hAnsi="Montserrat"/>
        </w:rPr>
      </w:pPr>
      <w:r>
        <w:rPr>
          <w:rFonts w:ascii="Montserrat" w:hAnsi="Montserrat"/>
        </w:rPr>
        <w:t xml:space="preserve">El proceso de Hardening realizado en esta unidad garantiza que el servidor web cumple con el principio de mínimo privilegio y máxima exposición restringida. </w:t>
      </w:r>
      <w:r>
        <w:rPr>
          <w:rFonts w:ascii="Montserrat" w:hAnsi="Montserrat"/>
        </w:rPr>
        <w:t>La práctica ha sido frustrante en algunos casos por tema de errores, pero una vez conseguida, he sentido satisfacción. En mi opinión es muy completa y perfecta para aprender los fundamentos del Hardening.</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566" w:top="1440" w:footer="720" w:bottom="1440"/>
      <w:pgNumType w:start="1" w:fmt="decimal"/>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swiss"/>
    <w:pitch w:val="variable"/>
  </w:font>
  <w:font w:name="Courier New">
    <w:charset w:val="01"/>
    <w:family w:val="swiss"/>
    <w:pitch w:val="variable"/>
  </w:font>
  <w:font w:name="OpenSymbol">
    <w:altName w:val="Arial Unicode MS"/>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Aptos">
    <w:charset w:val="01"/>
    <w:family w:val="roman"/>
    <w:pitch w:val="variable"/>
  </w:font>
  <w:font w:name="Montserrat">
    <w:charset w:val="01"/>
    <w:family w:val="swiss"/>
    <w:pitch w:val="variable"/>
  </w:font>
  <w:font w:name="Georgia">
    <w:charset w:val="01"/>
    <w:family w:val="roman"/>
    <w:pitch w:val="variable"/>
  </w:font>
  <w:font w:name="Google Sans Text">
    <w:altName w:val="sans-serif"/>
    <w:charset w:val="01"/>
    <w:family w:val="auto"/>
    <w:pitch w:val="default"/>
  </w:font>
  <w:font w:name="Montserrat">
    <w:charset w:val="01"/>
    <w:family w:val="auto"/>
    <w:pitch w:val="default"/>
  </w:font>
  <w:font w:name="Cambria">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Montserrat" w:hAnsi="Montserrat" w:eastAsia="Montserrat" w:cs="Montserrat"/>
        <w:b/>
        <w:sz w:val="20"/>
        <w:szCs w:val="20"/>
      </w:rPr>
    </w:pPr>
    <w:r>
      <w:rPr/>
      <w:fldChar w:fldCharType="begin"/>
    </w:r>
    <w:r>
      <w:rPr/>
      <w:instrText xml:space="preserve"> PAGE </w:instrText>
    </w:r>
    <w:r>
      <w:rPr/>
      <w:fldChar w:fldCharType="separate"/>
    </w:r>
    <w:r>
      <w:rPr/>
      <w:t>8</w:t>
    </w:r>
    <w:r>
      <w:rPr/>
      <w:fldChar w:fldCharType="end"/>
    </w:r>
    <w:r>
      <w:rPr>
        <w:rFonts w:eastAsia="Montserrat" w:cs="Montserrat" w:ascii="Montserrat" w:hAnsi="Montserrat"/>
        <w:b/>
        <w:i/>
        <w:sz w:val="18"/>
        <w:szCs w:val="18"/>
      </w:rPr>
      <w:t>-</w:t>
    </w:r>
    <w:r>
      <w:rPr/>
      <w:fldChar w:fldCharType="begin"/>
    </w:r>
    <w:r>
      <w:rPr/>
      <w:instrText xml:space="preserve"> NUMPAGES </w:instrText>
    </w:r>
    <w:r>
      <w:rPr/>
      <w:fldChar w:fldCharType="separate"/>
    </w:r>
    <w:r>
      <w:rPr/>
      <w:t>8</w:t>
    </w:r>
    <w:r>
      <w:rPr/>
      <w:fldChar w:fldCharType="end"/>
    </w:r>
    <w:r>
      <w:rPr>
        <w:rFonts w:eastAsia="Montserrat" w:cs="Montserrat" w:ascii="Montserrat" w:hAnsi="Montserrat"/>
        <w:b/>
        <w:i/>
        <w:sz w:val="18"/>
        <w:szCs w:val="18"/>
      </w:rPr>
      <w:t xml:space="preserve"> </w:t>
      <w:tab/>
      <w:tab/>
      <w:tab/>
      <w:tab/>
      <w:tab/>
      <w:tab/>
      <w:tab/>
      <w:tab/>
      <w:tab/>
      <w:tab/>
      <w:t xml:space="preserve"> Curso 2025-26</w:t>
    </w:r>
    <w:r>
      <w:rPr>
        <w:rFonts w:eastAsia="Montserrat" w:cs="Montserrat" w:ascii="Montserrat" w:hAnsi="Montserrat"/>
        <w:b/>
        <w:i/>
        <w:sz w:val="18"/>
        <w:szCs w:val="18"/>
      </w:rPr>
      <mc:AlternateContent>
        <mc:Choice Requires="wps">
          <w:drawing>
            <wp:inline distT="0" distB="0" distL="0" distR="0">
              <wp:extent cx="5731510" cy="19050"/>
              <wp:effectExtent l="114300" t="0" r="114300" b="0"/>
              <wp:docPr id="5"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10"/>
      <w:jc w:val="both"/>
      <w:rPr>
        <w:b/>
        <w:i/>
        <w:i/>
        <w:sz w:val="16"/>
        <w:szCs w:val="16"/>
      </w:rPr>
    </w:pPr>
    <w:r>
      <w:rPr>
        <w:rFonts w:eastAsia="Montserrat" w:cs="Montserrat" w:ascii="Montserrat" w:hAnsi="Montserrat"/>
        <w:b/>
        <w:i/>
        <w:color w:val="808080"/>
        <w:sz w:val="18"/>
        <w:szCs w:val="18"/>
      </w:rPr>
      <w:t>CT_RA2_4: Ransomware</w:t>
    </w:r>
    <w:r>
      <w:rPr>
        <w:rFonts w:eastAsia="Cambria" w:cs="Cambria" w:ascii="Cambria" w:hAnsi="Cambria"/>
        <w:b/>
        <w:i/>
        <w:color w:val="808080"/>
        <w:sz w:val="18"/>
        <w:szCs w:val="18"/>
      </w:rPr>
      <w:tab/>
    </w:r>
    <w:r>
      <w:rPr>
        <w:rFonts w:eastAsia="Cambria" w:cs="Cambria" w:ascii="Cambria" w:hAnsi="Cambria"/>
        <w:color w:val="808080"/>
        <w:sz w:val="18"/>
        <w:szCs w:val="18"/>
      </w:rPr>
      <w:t xml:space="preserve">     </w:t>
    </w:r>
    <w:r>
      <w:rPr>
        <w:rFonts w:eastAsia="Georgia" w:cs="Georgia" w:ascii="Georgia" w:hAnsi="Georgia"/>
        <w:color w:val="808080"/>
        <w:sz w:val="18"/>
        <w:szCs w:val="18"/>
      </w:rPr>
      <w:t xml:space="preserve">        </w:t>
      <w:tab/>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uiPriority w:val="99"/>
    <w:rPr>
      <w:color w:val="000080"/>
      <w:u w:val="single"/>
    </w:rPr>
  </w:style>
  <w:style w:type="character" w:styleId="Enlacedelndice" w:customStyle="1">
    <w:name w:val="Enlace del índice"/>
    <w:qFormat/>
    <w:rPr/>
  </w:style>
  <w:style w:type="character" w:styleId="IndexLink" w:customStyle="1">
    <w:name w:val="Index Link"/>
    <w:qFormat/>
    <w:rPr/>
  </w:style>
  <w:style w:type="character" w:styleId="SourceText" w:customStyle="1">
    <w:name w:val="Source Text"/>
    <w:qFormat/>
    <w:rPr>
      <w:rFonts w:ascii="Liberation Mono" w:hAnsi="Liberation Mono" w:eastAsia="Noto Sans Mono CJK SC" w:cs="Liberation Mono"/>
    </w:rPr>
  </w:style>
  <w:style w:type="character" w:styleId="HTMLCode">
    <w:name w:val="HTML Code"/>
    <w:basedOn w:val="DefaultParagraphFont"/>
    <w:uiPriority w:val="99"/>
    <w:semiHidden/>
    <w:unhideWhenUsed/>
    <w:qFormat/>
    <w:rsid w:val="00bd314f"/>
    <w:rPr>
      <w:rFonts w:ascii="Courier New" w:hAnsi="Courier New" w:eastAsia="Times New Roman" w:cs="Courier New"/>
      <w:sz w:val="20"/>
      <w:szCs w:val="20"/>
    </w:rPr>
  </w:style>
  <w:style w:type="character" w:styleId="NumberingSymbols" w:customStyle="1">
    <w:name w:val="Numbering Symbols"/>
    <w:qFormat/>
    <w:rPr/>
  </w:style>
  <w:style w:type="character" w:styleId="Strong">
    <w:name w:val="Strong"/>
    <w:uiPriority w:val="22"/>
    <w:qFormat/>
    <w:rPr>
      <w:b/>
      <w:bCs/>
    </w:rPr>
  </w:style>
  <w:style w:type="character" w:styleId="Emphasis">
    <w:name w:val="Emphasis"/>
    <w:qFormat/>
    <w:rPr>
      <w:i/>
      <w:iCs/>
    </w:rPr>
  </w:style>
  <w:style w:type="character" w:styleId="Bulletsuser" w:customStyle="1">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1"/>
    <w:next w:val="normal1"/>
    <w:uiPriority w:val="10"/>
    <w:qFormat/>
    <w:pPr>
      <w:keepNext w:val="true"/>
      <w:keepLines/>
      <w:spacing w:lineRule="auto" w:line="240" w:before="240" w:after="60"/>
    </w:pPr>
    <w:rPr>
      <w:sz w:val="52"/>
      <w:szCs w:val="52"/>
    </w:rPr>
  </w:style>
  <w:style w:type="paragraph" w:styleId="ndice" w:customStyle="1">
    <w:name w:val="Índice"/>
    <w:basedOn w:val="Normal"/>
    <w:qFormat/>
    <w:pPr>
      <w:suppressLineNumbers/>
    </w:pPr>
    <w:rPr>
      <w:rFonts w:cs="Noto Sans Devanagari"/>
    </w:rPr>
  </w:style>
  <w:style w:type="paragraph" w:styleId="normal1" w:customStyle="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Cabeceraypie" w:customStyle="1">
    <w:name w:val="Cabecera y pie"/>
    <w:basedOn w:val="Normal"/>
    <w:qFormat/>
    <w:pPr/>
    <w:rPr/>
  </w:style>
  <w:style w:type="paragraph" w:styleId="HeaderandFooter" w:customStyle="1">
    <w:name w:val="Header and Footer"/>
    <w:basedOn w:val="Normal"/>
    <w:qFormat/>
    <w:pPr/>
    <w:rPr/>
  </w:style>
  <w:style w:type="paragraph" w:styleId="Header">
    <w:name w:val="header"/>
    <w:basedOn w:val="Cabeceraypie"/>
    <w:pPr/>
    <w:rPr/>
  </w:style>
  <w:style w:type="paragraph" w:styleId="Footer">
    <w:name w:val="footer"/>
    <w:basedOn w:val="Cabeceraypie"/>
    <w:pPr/>
    <w:rPr/>
  </w:style>
  <w:style w:type="paragraph" w:styleId="NormalWeb">
    <w:name w:val="Normal (Web)"/>
    <w:basedOn w:val="Normal"/>
    <w:uiPriority w:val="99"/>
    <w:unhideWhenUsed/>
    <w:qFormat/>
    <w:rsid w:val="00bd314f"/>
    <w:pPr>
      <w:suppressAutoHyphens w:val="false"/>
      <w:spacing w:lineRule="auto" w:line="240" w:beforeAutospacing="1" w:afterAutospacing="1"/>
    </w:pPr>
    <w:rPr>
      <w:rFonts w:ascii="Times New Roman" w:hAnsi="Times New Roman" w:eastAsia="Times New Roman" w:cs="Times New Roman"/>
      <w:sz w:val="24"/>
      <w:szCs w:val="24"/>
      <w:lang w:val="es-ES" w:eastAsia="es-ES" w:bidi="ar-SA"/>
    </w:rPr>
  </w:style>
  <w:style w:type="paragraph" w:styleId="TOC1">
    <w:name w:val="toc 1"/>
    <w:basedOn w:val="Normal"/>
    <w:next w:val="Normal"/>
    <w:autoRedefine/>
    <w:uiPriority w:val="39"/>
    <w:unhideWhenUsed/>
    <w:rsid w:val="00fc37e3"/>
    <w:pPr>
      <w:spacing w:before="0" w:after="100"/>
    </w:pPr>
    <w:rPr>
      <w:rFonts w:cs="Mangal"/>
      <w:szCs w:val="20"/>
    </w:rPr>
  </w:style>
  <w:style w:type="paragraph" w:styleId="TOC2">
    <w:name w:val="toc 2"/>
    <w:basedOn w:val="Normal"/>
    <w:next w:val="Normal"/>
    <w:autoRedefine/>
    <w:uiPriority w:val="39"/>
    <w:unhideWhenUsed/>
    <w:rsid w:val="00fc37e3"/>
    <w:pPr>
      <w:spacing w:before="0" w:after="100"/>
      <w:ind w:left="220"/>
    </w:pPr>
    <w:rPr>
      <w:rFonts w:cs="Mangal"/>
      <w:szCs w:val="20"/>
    </w:rPr>
  </w:style>
  <w:style w:type="paragraph" w:styleId="TOC3">
    <w:name w:val="toc 3"/>
    <w:basedOn w:val="Index"/>
    <w:pPr>
      <w:tabs>
        <w:tab w:val="clear" w:pos="720"/>
        <w:tab w:val="right" w:pos="8459" w:leader="dot"/>
      </w:tabs>
      <w:ind w:lef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creativecommons.org/licenses/by-sa/4.0/" TargetMode="External"/><Relationship Id="rId6" Type="http://schemas.openxmlformats.org/officeDocument/2006/relationships/hyperlink" Target="http://creativecommons.org/licenses/by-sa/4.0/" TargetMode="External"/><Relationship Id="rId7" Type="http://schemas.openxmlformats.org/officeDocument/2006/relationships/image" Target="media/image4.png"/><Relationship Id="rId8" Type="http://schemas.openxmlformats.org/officeDocument/2006/relationships/hyperlink" Target="https://hub.docker.com/repositories/educiber" TargetMode="External"/><Relationship Id="rId9" Type="http://schemas.openxmlformats.org/officeDocument/2006/relationships/hyperlink" Target="https://github.com/pps10480035/pps10480035.git"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237</TotalTime>
  <Application>LibreOffice/25.8.3.2$Linux_X86_64 LibreOffice_project/580$Build-2</Application>
  <AppVersion>15.0000</AppVersion>
  <Pages>8</Pages>
  <Words>880</Words>
  <Characters>5359</Characters>
  <CharactersWithSpaces>6159</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2025-11-23T17:01:00Z</dcterms:created>
  <dc:creator/>
  <dc:description/>
  <dc:language>es-ES</dc:language>
  <cp:lastModifiedBy/>
  <cp:lastPrinted>2025-12-14T22:44:00Z</cp:lastPrinted>
  <dcterms:modified xsi:type="dcterms:W3CDTF">2026-02-01T21:19:26Z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