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0BAD8" w14:textId="18220571" w:rsidR="00180407" w:rsidRDefault="00180407" w:rsidP="00180407">
      <w:pPr>
        <w:bidi w:val="0"/>
        <w:rPr>
          <w:rFonts w:asciiTheme="majorBidi" w:hAnsiTheme="majorBidi" w:cstheme="majorBidi"/>
          <w:b/>
          <w:bCs/>
          <w:u w:val="single"/>
        </w:rPr>
      </w:pPr>
      <w:proofErr w:type="spellStart"/>
      <w:proofErr w:type="gramStart"/>
      <w:r>
        <w:rPr>
          <w:rFonts w:asciiTheme="majorBidi" w:hAnsiTheme="majorBidi" w:cstheme="majorBidi"/>
          <w:b/>
          <w:bCs/>
          <w:u w:val="single"/>
        </w:rPr>
        <w:t>Name:Qais</w:t>
      </w:r>
      <w:proofErr w:type="spellEnd"/>
      <w:proofErr w:type="gramEnd"/>
      <w:r>
        <w:rPr>
          <w:rFonts w:asciiTheme="majorBidi" w:hAnsiTheme="majorBidi" w:cstheme="majorBidi"/>
          <w:b/>
          <w:bCs/>
          <w:u w:val="single"/>
        </w:rPr>
        <w:t xml:space="preserve"> Ahmed Alniri</w:t>
      </w:r>
    </w:p>
    <w:p w14:paraId="37FC0CA0" w14:textId="77777777" w:rsidR="00180407" w:rsidRDefault="00180407" w:rsidP="00180407">
      <w:pPr>
        <w:bidi w:val="0"/>
        <w:rPr>
          <w:rFonts w:asciiTheme="majorBidi" w:hAnsiTheme="majorBidi" w:cstheme="majorBidi"/>
          <w:b/>
          <w:bCs/>
          <w:u w:val="single"/>
        </w:rPr>
      </w:pPr>
    </w:p>
    <w:p w14:paraId="6CBFC73C" w14:textId="77777777" w:rsidR="00180407" w:rsidRDefault="00180407" w:rsidP="00180407">
      <w:pPr>
        <w:bidi w:val="0"/>
        <w:rPr>
          <w:rFonts w:asciiTheme="majorBidi" w:hAnsiTheme="majorBidi" w:cstheme="majorBidi"/>
          <w:b/>
          <w:bCs/>
          <w:u w:val="single"/>
        </w:rPr>
      </w:pPr>
    </w:p>
    <w:p w14:paraId="275BF567" w14:textId="77777777" w:rsidR="00180407" w:rsidRDefault="00180407" w:rsidP="00180407">
      <w:pPr>
        <w:bidi w:val="0"/>
        <w:rPr>
          <w:rFonts w:asciiTheme="majorBidi" w:hAnsiTheme="majorBidi" w:cstheme="majorBidi"/>
          <w:b/>
          <w:bCs/>
          <w:u w:val="single"/>
        </w:rPr>
      </w:pPr>
    </w:p>
    <w:p w14:paraId="6F7CF8BD" w14:textId="77777777" w:rsidR="00180407" w:rsidRPr="00180407" w:rsidRDefault="00180407" w:rsidP="00180407">
      <w:pPr>
        <w:bidi w:val="0"/>
        <w:rPr>
          <w:b/>
          <w:bCs/>
          <w:sz w:val="32"/>
          <w:szCs w:val="32"/>
        </w:rPr>
      </w:pPr>
      <w:r w:rsidRPr="00180407">
        <w:rPr>
          <w:color w:val="1F3864" w:themeColor="accent1" w:themeShade="80"/>
          <w:sz w:val="40"/>
          <w:szCs w:val="40"/>
          <w:lang w:bidi="ar-OM"/>
        </w:rPr>
        <w:t xml:space="preserve">                          </w:t>
      </w:r>
      <w:r w:rsidRPr="00180407">
        <w:rPr>
          <w:b/>
          <w:bCs/>
          <w:color w:val="1F3864" w:themeColor="accent1" w:themeShade="80"/>
          <w:sz w:val="32"/>
          <w:szCs w:val="32"/>
        </w:rPr>
        <w:t>Business Intelligence (BI)</w:t>
      </w:r>
    </w:p>
    <w:p w14:paraId="59C79A09" w14:textId="77777777" w:rsidR="00786E2D" w:rsidRDefault="00786E2D" w:rsidP="00786E2D">
      <w:pPr>
        <w:bidi w:val="0"/>
        <w:rPr>
          <w:color w:val="000000" w:themeColor="text1"/>
          <w:sz w:val="24"/>
          <w:szCs w:val="24"/>
          <w:lang w:bidi="ar-OM"/>
        </w:rPr>
      </w:pPr>
    </w:p>
    <w:p w14:paraId="596D39DD" w14:textId="28694917" w:rsidR="00786E2D" w:rsidRPr="0095769F" w:rsidRDefault="00786E2D" w:rsidP="00786E2D">
      <w:pPr>
        <w:bidi w:val="0"/>
        <w:rPr>
          <w:rFonts w:asciiTheme="minorBidi" w:hAnsiTheme="minorBidi"/>
          <w:b/>
          <w:bCs/>
          <w:color w:val="000000" w:themeColor="text1"/>
          <w:sz w:val="16"/>
          <w:szCs w:val="16"/>
          <w:lang w:bidi="ar-OM"/>
        </w:rPr>
      </w:pPr>
      <w:r w:rsidRPr="0095769F">
        <w:rPr>
          <w:rFonts w:asciiTheme="minorBidi" w:hAnsiTheme="minorBidi"/>
          <w:b/>
          <w:bCs/>
          <w:color w:val="000000" w:themeColor="text1"/>
          <w:sz w:val="16"/>
          <w:szCs w:val="16"/>
          <w:lang w:bidi="ar-OM"/>
        </w:rPr>
        <w:t>Task1:</w:t>
      </w:r>
    </w:p>
    <w:p w14:paraId="3F9F73F2" w14:textId="1344F693" w:rsidR="00786E2D" w:rsidRPr="0095769F" w:rsidRDefault="00786E2D" w:rsidP="00786E2D">
      <w:pPr>
        <w:bidi w:val="0"/>
        <w:rPr>
          <w:rFonts w:asciiTheme="minorBidi" w:hAnsiTheme="minorBidi"/>
          <w:b/>
          <w:bCs/>
          <w:color w:val="000000" w:themeColor="text1"/>
          <w:sz w:val="16"/>
          <w:szCs w:val="16"/>
          <w:lang w:bidi="ar-OM"/>
        </w:rPr>
      </w:pPr>
      <w:r w:rsidRPr="0095769F">
        <w:rPr>
          <w:rFonts w:asciiTheme="minorBidi" w:hAnsiTheme="minorBidi"/>
          <w:b/>
          <w:bCs/>
          <w:color w:val="000000" w:themeColor="text1"/>
          <w:sz w:val="16"/>
          <w:szCs w:val="16"/>
          <w:lang w:bidi="ar-OM"/>
        </w:rPr>
        <w:t>Task1(a)…………………………………………………………………………………………………3</w:t>
      </w:r>
    </w:p>
    <w:p w14:paraId="789830C1" w14:textId="6DE23E78" w:rsidR="00786E2D" w:rsidRPr="0095769F" w:rsidRDefault="00786E2D" w:rsidP="00786E2D">
      <w:pPr>
        <w:bidi w:val="0"/>
        <w:rPr>
          <w:rFonts w:asciiTheme="minorBidi" w:hAnsiTheme="minorBidi"/>
          <w:b/>
          <w:bCs/>
          <w:color w:val="000000" w:themeColor="text1"/>
          <w:sz w:val="16"/>
          <w:szCs w:val="16"/>
          <w:lang w:bidi="ar-OM"/>
        </w:rPr>
      </w:pPr>
      <w:r w:rsidRPr="0095769F">
        <w:rPr>
          <w:rFonts w:asciiTheme="minorBidi" w:hAnsiTheme="minorBidi"/>
          <w:b/>
          <w:bCs/>
          <w:color w:val="000000" w:themeColor="text1"/>
          <w:sz w:val="16"/>
          <w:szCs w:val="16"/>
          <w:lang w:bidi="ar-OM"/>
        </w:rPr>
        <w:t>Task1(b)………………………………………………………………………………………………….5</w:t>
      </w:r>
    </w:p>
    <w:p w14:paraId="1949A422" w14:textId="3F169BFD" w:rsidR="00786E2D" w:rsidRPr="0095769F" w:rsidRDefault="00786E2D" w:rsidP="0095769F">
      <w:pPr>
        <w:bidi w:val="0"/>
        <w:rPr>
          <w:rFonts w:asciiTheme="minorBidi" w:hAnsiTheme="minorBidi"/>
          <w:b/>
          <w:bCs/>
          <w:color w:val="000000" w:themeColor="text1"/>
          <w:sz w:val="16"/>
          <w:szCs w:val="16"/>
          <w:lang w:bidi="ar-OM"/>
        </w:rPr>
      </w:pPr>
      <w:r w:rsidRPr="0095769F">
        <w:rPr>
          <w:rFonts w:asciiTheme="minorBidi" w:hAnsiTheme="minorBidi"/>
          <w:b/>
          <w:bCs/>
          <w:color w:val="000000" w:themeColor="text1"/>
          <w:sz w:val="16"/>
          <w:szCs w:val="16"/>
          <w:lang w:bidi="ar-OM"/>
        </w:rPr>
        <w:t>Task1(c)………………………………………………………………………………………………</w:t>
      </w:r>
      <w:proofErr w:type="gramStart"/>
      <w:r w:rsidRPr="0095769F">
        <w:rPr>
          <w:rFonts w:asciiTheme="minorBidi" w:hAnsiTheme="minorBidi"/>
          <w:b/>
          <w:bCs/>
          <w:color w:val="000000" w:themeColor="text1"/>
          <w:sz w:val="16"/>
          <w:szCs w:val="16"/>
          <w:lang w:bidi="ar-OM"/>
        </w:rPr>
        <w:t>….</w:t>
      </w:r>
      <w:r w:rsidR="0095769F" w:rsidRPr="0095769F">
        <w:rPr>
          <w:rFonts w:asciiTheme="minorBidi" w:hAnsiTheme="minorBidi"/>
          <w:b/>
          <w:bCs/>
          <w:color w:val="000000" w:themeColor="text1"/>
          <w:sz w:val="16"/>
          <w:szCs w:val="16"/>
          <w:lang w:bidi="ar-OM"/>
        </w:rPr>
        <w:t>.</w:t>
      </w:r>
      <w:proofErr w:type="gramEnd"/>
      <w:r w:rsidR="0095769F" w:rsidRPr="0095769F">
        <w:rPr>
          <w:rFonts w:asciiTheme="minorBidi" w:hAnsiTheme="minorBidi"/>
          <w:b/>
          <w:bCs/>
          <w:color w:val="000000" w:themeColor="text1"/>
          <w:sz w:val="16"/>
          <w:szCs w:val="16"/>
          <w:lang w:bidi="ar-OM"/>
        </w:rPr>
        <w:t>8</w:t>
      </w:r>
    </w:p>
    <w:p w14:paraId="4E51B105" w14:textId="7CFA1B14" w:rsidR="00786E2D" w:rsidRPr="0095769F" w:rsidRDefault="00786E2D" w:rsidP="00786E2D">
      <w:pPr>
        <w:bidi w:val="0"/>
        <w:rPr>
          <w:rFonts w:asciiTheme="minorBidi" w:hAnsiTheme="minorBidi"/>
          <w:b/>
          <w:bCs/>
          <w:color w:val="000000" w:themeColor="text1"/>
          <w:sz w:val="16"/>
          <w:szCs w:val="16"/>
          <w:lang w:bidi="ar-OM"/>
        </w:rPr>
      </w:pPr>
      <w:r w:rsidRPr="0095769F">
        <w:rPr>
          <w:rFonts w:asciiTheme="minorBidi" w:hAnsiTheme="minorBidi"/>
          <w:b/>
          <w:bCs/>
          <w:color w:val="000000" w:themeColor="text1"/>
          <w:sz w:val="16"/>
          <w:szCs w:val="16"/>
          <w:lang w:bidi="ar-OM"/>
        </w:rPr>
        <w:t>Task2</w:t>
      </w:r>
      <w:r w:rsidR="0095769F" w:rsidRPr="0095769F">
        <w:rPr>
          <w:rFonts w:asciiTheme="minorBidi" w:hAnsiTheme="minorBidi"/>
          <w:b/>
          <w:bCs/>
          <w:color w:val="000000" w:themeColor="text1"/>
          <w:sz w:val="16"/>
          <w:szCs w:val="16"/>
          <w:lang w:bidi="ar-OM"/>
        </w:rPr>
        <w:t>:</w:t>
      </w:r>
      <w:r w:rsidR="0095769F" w:rsidRPr="0095769F">
        <w:rPr>
          <w:rFonts w:asciiTheme="minorBidi" w:hAnsiTheme="minorBidi"/>
          <w:b/>
          <w:bCs/>
          <w:sz w:val="16"/>
          <w:szCs w:val="16"/>
        </w:rPr>
        <w:t xml:space="preserve"> DASHBOARD DESIGN</w:t>
      </w:r>
      <w:r w:rsidR="0095769F" w:rsidRPr="0095769F">
        <w:rPr>
          <w:rFonts w:asciiTheme="minorBidi" w:hAnsiTheme="minorBidi"/>
          <w:b/>
          <w:bCs/>
          <w:color w:val="000000" w:themeColor="text1"/>
          <w:sz w:val="16"/>
          <w:szCs w:val="16"/>
          <w:lang w:bidi="ar-OM"/>
        </w:rPr>
        <w:t>……………………………………………………………</w:t>
      </w:r>
      <w:r w:rsidR="0095769F">
        <w:rPr>
          <w:rFonts w:asciiTheme="minorBidi" w:hAnsiTheme="minorBidi"/>
          <w:b/>
          <w:bCs/>
          <w:color w:val="000000" w:themeColor="text1"/>
          <w:sz w:val="16"/>
          <w:szCs w:val="16"/>
          <w:lang w:bidi="ar-OM"/>
        </w:rPr>
        <w:t>…………</w:t>
      </w:r>
      <w:r w:rsidR="0095769F" w:rsidRPr="0095769F">
        <w:rPr>
          <w:rFonts w:asciiTheme="minorBidi" w:hAnsiTheme="minorBidi"/>
          <w:b/>
          <w:bCs/>
          <w:color w:val="000000" w:themeColor="text1"/>
          <w:sz w:val="16"/>
          <w:szCs w:val="16"/>
          <w:lang w:bidi="ar-OM"/>
        </w:rPr>
        <w:t>..10</w:t>
      </w:r>
    </w:p>
    <w:p w14:paraId="71C7CB36" w14:textId="51C5CFC6" w:rsidR="00786E2D" w:rsidRPr="0095769F" w:rsidRDefault="0095769F" w:rsidP="00786E2D">
      <w:pPr>
        <w:bidi w:val="0"/>
        <w:rPr>
          <w:rFonts w:asciiTheme="minorBidi" w:hAnsiTheme="minorBidi"/>
          <w:b/>
          <w:bCs/>
          <w:sz w:val="16"/>
          <w:szCs w:val="16"/>
        </w:rPr>
      </w:pPr>
      <w:r w:rsidRPr="0095769F">
        <w:rPr>
          <w:rFonts w:asciiTheme="minorBidi" w:hAnsiTheme="minorBidi"/>
          <w:b/>
          <w:bCs/>
          <w:sz w:val="16"/>
          <w:szCs w:val="16"/>
        </w:rPr>
        <w:t>DASHBOARD (</w:t>
      </w:r>
      <w:proofErr w:type="gramStart"/>
      <w:r w:rsidRPr="0095769F">
        <w:rPr>
          <w:rFonts w:asciiTheme="minorBidi" w:hAnsiTheme="minorBidi"/>
          <w:b/>
          <w:bCs/>
          <w:sz w:val="16"/>
          <w:szCs w:val="16"/>
        </w:rPr>
        <w:t>1)…</w:t>
      </w:r>
      <w:proofErr w:type="gramEnd"/>
      <w:r w:rsidRPr="0095769F">
        <w:rPr>
          <w:rFonts w:asciiTheme="minorBidi" w:hAnsiTheme="minorBidi"/>
          <w:b/>
          <w:bCs/>
          <w:sz w:val="16"/>
          <w:szCs w:val="16"/>
        </w:rPr>
        <w:t>…………………………………………………………</w:t>
      </w:r>
      <w:r>
        <w:rPr>
          <w:rFonts w:asciiTheme="minorBidi" w:hAnsiTheme="minorBidi"/>
          <w:b/>
          <w:bCs/>
          <w:sz w:val="16"/>
          <w:szCs w:val="16"/>
        </w:rPr>
        <w:t>…………………………</w:t>
      </w:r>
      <w:r w:rsidRPr="0095769F">
        <w:rPr>
          <w:rFonts w:asciiTheme="minorBidi" w:hAnsiTheme="minorBidi"/>
          <w:b/>
          <w:bCs/>
          <w:sz w:val="16"/>
          <w:szCs w:val="16"/>
        </w:rPr>
        <w:t>11</w:t>
      </w:r>
    </w:p>
    <w:p w14:paraId="485F678A" w14:textId="25DD05D2" w:rsidR="0095769F" w:rsidRPr="0095769F" w:rsidRDefault="0095769F" w:rsidP="0095769F">
      <w:pPr>
        <w:bidi w:val="0"/>
        <w:rPr>
          <w:rFonts w:asciiTheme="minorBidi" w:hAnsiTheme="minorBidi"/>
          <w:b/>
          <w:bCs/>
          <w:sz w:val="16"/>
          <w:szCs w:val="16"/>
        </w:rPr>
      </w:pPr>
      <w:r w:rsidRPr="0095769F">
        <w:rPr>
          <w:rFonts w:asciiTheme="minorBidi" w:hAnsiTheme="minorBidi"/>
          <w:b/>
          <w:bCs/>
          <w:sz w:val="16"/>
          <w:szCs w:val="16"/>
        </w:rPr>
        <w:t>DASHBOARD (</w:t>
      </w:r>
      <w:proofErr w:type="gramStart"/>
      <w:r w:rsidRPr="0095769F">
        <w:rPr>
          <w:rFonts w:asciiTheme="minorBidi" w:hAnsiTheme="minorBidi"/>
          <w:b/>
          <w:bCs/>
          <w:sz w:val="16"/>
          <w:szCs w:val="16"/>
        </w:rPr>
        <w:t>2)…</w:t>
      </w:r>
      <w:proofErr w:type="gramEnd"/>
      <w:r w:rsidRPr="0095769F">
        <w:rPr>
          <w:rFonts w:asciiTheme="minorBidi" w:hAnsiTheme="minorBidi"/>
          <w:b/>
          <w:bCs/>
          <w:sz w:val="16"/>
          <w:szCs w:val="16"/>
        </w:rPr>
        <w:t>…………………………………………………………</w:t>
      </w:r>
      <w:r>
        <w:rPr>
          <w:rFonts w:asciiTheme="minorBidi" w:hAnsiTheme="minorBidi"/>
          <w:b/>
          <w:bCs/>
          <w:sz w:val="16"/>
          <w:szCs w:val="16"/>
        </w:rPr>
        <w:t>………………………….</w:t>
      </w:r>
      <w:r w:rsidRPr="0095769F">
        <w:rPr>
          <w:rFonts w:asciiTheme="minorBidi" w:hAnsiTheme="minorBidi"/>
          <w:b/>
          <w:bCs/>
          <w:sz w:val="16"/>
          <w:szCs w:val="16"/>
        </w:rPr>
        <w:t>12</w:t>
      </w:r>
    </w:p>
    <w:p w14:paraId="0F13E4BD" w14:textId="3C950553" w:rsidR="0095769F" w:rsidRPr="0095769F" w:rsidRDefault="0095769F" w:rsidP="0095769F">
      <w:pPr>
        <w:bidi w:val="0"/>
        <w:rPr>
          <w:rFonts w:asciiTheme="minorBidi" w:hAnsiTheme="minorBidi"/>
          <w:b/>
          <w:bCs/>
          <w:sz w:val="16"/>
          <w:szCs w:val="16"/>
        </w:rPr>
      </w:pPr>
      <w:r w:rsidRPr="0095769F">
        <w:rPr>
          <w:rFonts w:asciiTheme="minorBidi" w:hAnsiTheme="minorBidi"/>
          <w:b/>
          <w:bCs/>
          <w:sz w:val="16"/>
          <w:szCs w:val="16"/>
        </w:rPr>
        <w:t>DASHBOARD (</w:t>
      </w:r>
      <w:proofErr w:type="gramStart"/>
      <w:r w:rsidRPr="0095769F">
        <w:rPr>
          <w:rFonts w:asciiTheme="minorBidi" w:hAnsiTheme="minorBidi"/>
          <w:b/>
          <w:bCs/>
          <w:sz w:val="16"/>
          <w:szCs w:val="16"/>
        </w:rPr>
        <w:t>3)…</w:t>
      </w:r>
      <w:proofErr w:type="gramEnd"/>
      <w:r w:rsidRPr="0095769F">
        <w:rPr>
          <w:rFonts w:asciiTheme="minorBidi" w:hAnsiTheme="minorBidi"/>
          <w:b/>
          <w:bCs/>
          <w:sz w:val="16"/>
          <w:szCs w:val="16"/>
        </w:rPr>
        <w:t>…………………………………………………………</w:t>
      </w:r>
      <w:r>
        <w:rPr>
          <w:rFonts w:asciiTheme="minorBidi" w:hAnsiTheme="minorBidi"/>
          <w:b/>
          <w:bCs/>
          <w:sz w:val="16"/>
          <w:szCs w:val="16"/>
        </w:rPr>
        <w:t>………………………</w:t>
      </w:r>
      <w:proofErr w:type="gramStart"/>
      <w:r>
        <w:rPr>
          <w:rFonts w:asciiTheme="minorBidi" w:hAnsiTheme="minorBidi"/>
          <w:b/>
          <w:bCs/>
          <w:sz w:val="16"/>
          <w:szCs w:val="16"/>
        </w:rPr>
        <w:t>…..</w:t>
      </w:r>
      <w:proofErr w:type="gramEnd"/>
      <w:r w:rsidRPr="0095769F">
        <w:rPr>
          <w:rFonts w:asciiTheme="minorBidi" w:hAnsiTheme="minorBidi"/>
          <w:b/>
          <w:bCs/>
          <w:sz w:val="16"/>
          <w:szCs w:val="16"/>
        </w:rPr>
        <w:t>13</w:t>
      </w:r>
    </w:p>
    <w:p w14:paraId="093AE4B4" w14:textId="2A0C4C9D" w:rsidR="0095769F" w:rsidRPr="0095769F" w:rsidRDefault="0095769F" w:rsidP="0095769F">
      <w:pPr>
        <w:bidi w:val="0"/>
        <w:rPr>
          <w:rFonts w:asciiTheme="minorBidi" w:hAnsiTheme="minorBidi"/>
          <w:b/>
          <w:bCs/>
          <w:sz w:val="16"/>
          <w:szCs w:val="16"/>
        </w:rPr>
      </w:pPr>
      <w:r w:rsidRPr="0095769F">
        <w:rPr>
          <w:rFonts w:asciiTheme="minorBidi" w:hAnsiTheme="minorBidi"/>
          <w:b/>
          <w:bCs/>
          <w:sz w:val="16"/>
          <w:szCs w:val="16"/>
        </w:rPr>
        <w:t>DASHBOARD (</w:t>
      </w:r>
      <w:proofErr w:type="gramStart"/>
      <w:r w:rsidRPr="0095769F">
        <w:rPr>
          <w:rFonts w:asciiTheme="minorBidi" w:hAnsiTheme="minorBidi"/>
          <w:b/>
          <w:bCs/>
          <w:sz w:val="16"/>
          <w:szCs w:val="16"/>
        </w:rPr>
        <w:t>4)…</w:t>
      </w:r>
      <w:proofErr w:type="gramEnd"/>
      <w:r w:rsidRPr="0095769F">
        <w:rPr>
          <w:rFonts w:asciiTheme="minorBidi" w:hAnsiTheme="minorBidi"/>
          <w:b/>
          <w:bCs/>
          <w:sz w:val="16"/>
          <w:szCs w:val="16"/>
        </w:rPr>
        <w:t>…………………………………………………………</w:t>
      </w:r>
      <w:r>
        <w:rPr>
          <w:rFonts w:asciiTheme="minorBidi" w:hAnsiTheme="minorBidi"/>
          <w:b/>
          <w:bCs/>
          <w:sz w:val="16"/>
          <w:szCs w:val="16"/>
        </w:rPr>
        <w:t>………………………</w:t>
      </w:r>
      <w:proofErr w:type="gramStart"/>
      <w:r>
        <w:rPr>
          <w:rFonts w:asciiTheme="minorBidi" w:hAnsiTheme="minorBidi"/>
          <w:b/>
          <w:bCs/>
          <w:sz w:val="16"/>
          <w:szCs w:val="16"/>
        </w:rPr>
        <w:t>…..</w:t>
      </w:r>
      <w:proofErr w:type="gramEnd"/>
      <w:r w:rsidRPr="0095769F">
        <w:rPr>
          <w:rFonts w:asciiTheme="minorBidi" w:hAnsiTheme="minorBidi"/>
          <w:b/>
          <w:bCs/>
          <w:sz w:val="16"/>
          <w:szCs w:val="16"/>
        </w:rPr>
        <w:t>14</w:t>
      </w:r>
    </w:p>
    <w:p w14:paraId="254CDA51" w14:textId="7F748233" w:rsidR="0095769F" w:rsidRPr="0095769F" w:rsidRDefault="0095769F" w:rsidP="0095769F">
      <w:pPr>
        <w:bidi w:val="0"/>
        <w:rPr>
          <w:rFonts w:asciiTheme="minorBidi" w:hAnsiTheme="minorBidi"/>
          <w:b/>
          <w:bCs/>
          <w:sz w:val="16"/>
          <w:szCs w:val="16"/>
        </w:rPr>
      </w:pPr>
      <w:r w:rsidRPr="0095769F">
        <w:rPr>
          <w:rFonts w:asciiTheme="minorBidi" w:hAnsiTheme="minorBidi"/>
          <w:b/>
          <w:bCs/>
          <w:sz w:val="16"/>
          <w:szCs w:val="16"/>
        </w:rPr>
        <w:t>REFERENCES……………………………………………………………………………………………15</w:t>
      </w:r>
    </w:p>
    <w:p w14:paraId="12BE303A" w14:textId="77777777" w:rsidR="0095769F" w:rsidRPr="0095769F" w:rsidRDefault="0095769F" w:rsidP="0095769F">
      <w:pPr>
        <w:bidi w:val="0"/>
        <w:rPr>
          <w:rFonts w:asciiTheme="majorBidi" w:hAnsiTheme="majorBidi" w:cstheme="majorBidi"/>
          <w:b/>
          <w:bCs/>
        </w:rPr>
      </w:pPr>
    </w:p>
    <w:p w14:paraId="798C5242" w14:textId="77777777" w:rsidR="0095769F" w:rsidRPr="0095769F" w:rsidRDefault="0095769F" w:rsidP="0095769F">
      <w:pPr>
        <w:bidi w:val="0"/>
        <w:rPr>
          <w:rFonts w:asciiTheme="majorBidi" w:hAnsiTheme="majorBidi" w:cstheme="majorBidi"/>
          <w:b/>
          <w:bCs/>
        </w:rPr>
      </w:pPr>
    </w:p>
    <w:p w14:paraId="7438F6C2" w14:textId="77777777" w:rsidR="0095769F" w:rsidRDefault="0095769F" w:rsidP="0095769F">
      <w:pPr>
        <w:bidi w:val="0"/>
        <w:rPr>
          <w:rFonts w:asciiTheme="majorBidi" w:hAnsiTheme="majorBidi" w:cstheme="majorBidi"/>
          <w:b/>
          <w:bCs/>
          <w:u w:val="single"/>
        </w:rPr>
      </w:pPr>
    </w:p>
    <w:p w14:paraId="5E2B318D" w14:textId="77777777" w:rsidR="00786E2D" w:rsidRDefault="00786E2D" w:rsidP="00786E2D">
      <w:pPr>
        <w:bidi w:val="0"/>
        <w:rPr>
          <w:rFonts w:asciiTheme="majorBidi" w:hAnsiTheme="majorBidi" w:cstheme="majorBidi"/>
          <w:b/>
          <w:bCs/>
          <w:u w:val="single"/>
        </w:rPr>
      </w:pPr>
    </w:p>
    <w:p w14:paraId="64DC72AE" w14:textId="77777777" w:rsidR="00786E2D" w:rsidRDefault="00786E2D" w:rsidP="00786E2D">
      <w:pPr>
        <w:bidi w:val="0"/>
        <w:rPr>
          <w:rFonts w:asciiTheme="majorBidi" w:hAnsiTheme="majorBidi" w:cstheme="majorBidi"/>
          <w:b/>
          <w:bCs/>
          <w:u w:val="single"/>
        </w:rPr>
      </w:pPr>
    </w:p>
    <w:p w14:paraId="40A8A7FD" w14:textId="77777777" w:rsidR="00786E2D" w:rsidRDefault="00786E2D" w:rsidP="00786E2D">
      <w:pPr>
        <w:bidi w:val="0"/>
        <w:rPr>
          <w:rFonts w:asciiTheme="majorBidi" w:hAnsiTheme="majorBidi" w:cstheme="majorBidi"/>
          <w:b/>
          <w:bCs/>
          <w:u w:val="single"/>
        </w:rPr>
      </w:pPr>
    </w:p>
    <w:p w14:paraId="63A7AB6C" w14:textId="77777777" w:rsidR="00786E2D" w:rsidRDefault="00786E2D" w:rsidP="00786E2D">
      <w:pPr>
        <w:bidi w:val="0"/>
        <w:rPr>
          <w:rFonts w:asciiTheme="majorBidi" w:hAnsiTheme="majorBidi" w:cstheme="majorBidi"/>
          <w:b/>
          <w:bCs/>
          <w:u w:val="single"/>
        </w:rPr>
      </w:pPr>
    </w:p>
    <w:p w14:paraId="6611B64E" w14:textId="77777777" w:rsidR="00786E2D" w:rsidRDefault="00786E2D" w:rsidP="00786E2D">
      <w:pPr>
        <w:bidi w:val="0"/>
        <w:rPr>
          <w:rFonts w:asciiTheme="majorBidi" w:hAnsiTheme="majorBidi" w:cstheme="majorBidi"/>
          <w:b/>
          <w:bCs/>
          <w:u w:val="single"/>
        </w:rPr>
      </w:pPr>
    </w:p>
    <w:p w14:paraId="1E17DA76" w14:textId="77777777" w:rsidR="00786E2D" w:rsidRDefault="00786E2D" w:rsidP="00786E2D">
      <w:pPr>
        <w:bidi w:val="0"/>
        <w:rPr>
          <w:rFonts w:asciiTheme="majorBidi" w:hAnsiTheme="majorBidi" w:cstheme="majorBidi"/>
          <w:b/>
          <w:bCs/>
          <w:u w:val="single"/>
        </w:rPr>
      </w:pPr>
    </w:p>
    <w:p w14:paraId="5F46CCFF" w14:textId="77777777" w:rsidR="00786E2D" w:rsidRDefault="00786E2D" w:rsidP="00786E2D">
      <w:pPr>
        <w:bidi w:val="0"/>
        <w:rPr>
          <w:rFonts w:asciiTheme="majorBidi" w:hAnsiTheme="majorBidi" w:cstheme="majorBidi"/>
          <w:b/>
          <w:bCs/>
          <w:u w:val="single"/>
        </w:rPr>
      </w:pPr>
    </w:p>
    <w:p w14:paraId="57E21A21" w14:textId="77777777" w:rsidR="00786E2D" w:rsidRDefault="00786E2D" w:rsidP="00786E2D">
      <w:pPr>
        <w:bidi w:val="0"/>
        <w:rPr>
          <w:rFonts w:asciiTheme="majorBidi" w:hAnsiTheme="majorBidi" w:cstheme="majorBidi"/>
          <w:b/>
          <w:bCs/>
          <w:u w:val="single"/>
        </w:rPr>
      </w:pPr>
    </w:p>
    <w:p w14:paraId="6AF0637E" w14:textId="77777777" w:rsidR="00786E2D" w:rsidRDefault="00786E2D" w:rsidP="00786E2D">
      <w:pPr>
        <w:bidi w:val="0"/>
        <w:rPr>
          <w:rFonts w:asciiTheme="majorBidi" w:hAnsiTheme="majorBidi" w:cstheme="majorBidi"/>
          <w:b/>
          <w:bCs/>
          <w:u w:val="single"/>
        </w:rPr>
      </w:pPr>
    </w:p>
    <w:p w14:paraId="7B895D04" w14:textId="77777777" w:rsidR="00786E2D" w:rsidRDefault="00786E2D" w:rsidP="00786E2D">
      <w:pPr>
        <w:bidi w:val="0"/>
        <w:rPr>
          <w:rFonts w:asciiTheme="majorBidi" w:hAnsiTheme="majorBidi" w:cstheme="majorBidi"/>
          <w:b/>
          <w:bCs/>
          <w:u w:val="single"/>
        </w:rPr>
      </w:pPr>
    </w:p>
    <w:p w14:paraId="3E2D45EA" w14:textId="77777777" w:rsidR="00786E2D" w:rsidRDefault="00786E2D" w:rsidP="00786E2D">
      <w:pPr>
        <w:bidi w:val="0"/>
        <w:rPr>
          <w:rFonts w:asciiTheme="majorBidi" w:hAnsiTheme="majorBidi" w:cstheme="majorBidi"/>
          <w:b/>
          <w:bCs/>
          <w:u w:val="single"/>
        </w:rPr>
      </w:pPr>
    </w:p>
    <w:p w14:paraId="51F5982F" w14:textId="77777777" w:rsidR="00786E2D" w:rsidRDefault="00786E2D" w:rsidP="00786E2D">
      <w:pPr>
        <w:bidi w:val="0"/>
        <w:rPr>
          <w:rFonts w:asciiTheme="majorBidi" w:hAnsiTheme="majorBidi" w:cstheme="majorBidi"/>
          <w:b/>
          <w:bCs/>
          <w:u w:val="single"/>
        </w:rPr>
      </w:pPr>
    </w:p>
    <w:p w14:paraId="77DDF3B8" w14:textId="77777777" w:rsidR="00786E2D" w:rsidRDefault="00786E2D" w:rsidP="00786E2D">
      <w:pPr>
        <w:bidi w:val="0"/>
        <w:rPr>
          <w:rFonts w:asciiTheme="majorBidi" w:hAnsiTheme="majorBidi" w:cstheme="majorBidi"/>
          <w:b/>
          <w:bCs/>
          <w:u w:val="single"/>
        </w:rPr>
      </w:pPr>
    </w:p>
    <w:p w14:paraId="464E646A" w14:textId="77777777" w:rsidR="00786E2D" w:rsidRDefault="00786E2D" w:rsidP="00786E2D">
      <w:pPr>
        <w:bidi w:val="0"/>
        <w:rPr>
          <w:rFonts w:asciiTheme="majorBidi" w:hAnsiTheme="majorBidi" w:cstheme="majorBidi"/>
          <w:b/>
          <w:bCs/>
          <w:u w:val="single"/>
        </w:rPr>
      </w:pPr>
    </w:p>
    <w:p w14:paraId="65633411" w14:textId="77777777" w:rsidR="00786E2D" w:rsidRDefault="00786E2D" w:rsidP="00786E2D">
      <w:pPr>
        <w:bidi w:val="0"/>
        <w:rPr>
          <w:rFonts w:asciiTheme="majorBidi" w:hAnsiTheme="majorBidi" w:cstheme="majorBidi"/>
          <w:b/>
          <w:bCs/>
          <w:u w:val="single"/>
        </w:rPr>
      </w:pPr>
    </w:p>
    <w:p w14:paraId="385B2DD4" w14:textId="77777777" w:rsidR="00786E2D" w:rsidRDefault="00786E2D" w:rsidP="00786E2D">
      <w:pPr>
        <w:bidi w:val="0"/>
        <w:rPr>
          <w:rFonts w:asciiTheme="majorBidi" w:hAnsiTheme="majorBidi" w:cstheme="majorBidi"/>
          <w:b/>
          <w:bCs/>
          <w:u w:val="single"/>
        </w:rPr>
      </w:pPr>
    </w:p>
    <w:p w14:paraId="3BA3A9DF" w14:textId="77777777" w:rsidR="00786E2D" w:rsidRDefault="00786E2D" w:rsidP="00786E2D">
      <w:pPr>
        <w:bidi w:val="0"/>
        <w:rPr>
          <w:rFonts w:asciiTheme="majorBidi" w:hAnsiTheme="majorBidi" w:cstheme="majorBidi"/>
          <w:b/>
          <w:bCs/>
          <w:u w:val="single"/>
        </w:rPr>
      </w:pPr>
    </w:p>
    <w:p w14:paraId="1B24B98E" w14:textId="1CF9F11D" w:rsidR="0001120D" w:rsidRPr="003A7123" w:rsidRDefault="0001120D" w:rsidP="00786E2D">
      <w:pPr>
        <w:bidi w:val="0"/>
        <w:rPr>
          <w:rFonts w:asciiTheme="majorBidi" w:hAnsiTheme="majorBidi" w:cstheme="majorBidi"/>
          <w:b/>
          <w:bCs/>
        </w:rPr>
      </w:pPr>
      <w:r w:rsidRPr="003A7123">
        <w:rPr>
          <w:rFonts w:asciiTheme="majorBidi" w:hAnsiTheme="majorBidi" w:cstheme="majorBidi"/>
          <w:b/>
          <w:bCs/>
          <w:u w:val="single"/>
        </w:rPr>
        <w:t>TASK 1(A): CRITICAL EVALUATION OF CLOUD-BASED BUSINESS INTELLIGENCE</w:t>
      </w:r>
    </w:p>
    <w:p w14:paraId="78DC5BE6" w14:textId="77777777" w:rsidR="0001120D" w:rsidRPr="0001120D" w:rsidRDefault="0001120D" w:rsidP="0001120D">
      <w:pPr>
        <w:bidi w:val="0"/>
      </w:pPr>
    </w:p>
    <w:p w14:paraId="38BE7EAA" w14:textId="77777777" w:rsidR="0001120D" w:rsidRPr="0001120D" w:rsidRDefault="0001120D" w:rsidP="0001120D">
      <w:pPr>
        <w:bidi w:val="0"/>
      </w:pPr>
      <w:r w:rsidRPr="0001120D">
        <w:rPr>
          <w:b/>
          <w:bCs/>
          <w:u w:val="single"/>
        </w:rPr>
        <w:t>Introduction</w:t>
      </w:r>
    </w:p>
    <w:p w14:paraId="3FAC6879" w14:textId="77777777" w:rsidR="0018240B" w:rsidRDefault="0018240B" w:rsidP="0018240B">
      <w:pPr>
        <w:bidi w:val="0"/>
      </w:pPr>
      <w:r>
        <w:t>Definition of Business Intelligence (BI)</w:t>
      </w:r>
    </w:p>
    <w:p w14:paraId="5BF5C8DF" w14:textId="5430BC61" w:rsidR="0001120D" w:rsidRPr="0001120D" w:rsidRDefault="0018240B" w:rsidP="0018240B">
      <w:pPr>
        <w:bidi w:val="0"/>
      </w:pPr>
      <w:r>
        <w:t xml:space="preserve">The technologies and methodologies used by firms to gather, analyze, and present business information to help in making appropriate decisions constitute business intelligence (BI) (Negash, 2004). Introduction of cloud computing in BI has significantly revolutionized the </w:t>
      </w:r>
      <w:proofErr w:type="gramStart"/>
      <w:r>
        <w:t>manner in which</w:t>
      </w:r>
      <w:proofErr w:type="gramEnd"/>
      <w:r>
        <w:t xml:space="preserve"> firms gather, process and make sense of their data. The difference between cloud computing BI and traditional BI is that unlike the former where huge financial investments </w:t>
      </w:r>
      <w:proofErr w:type="gramStart"/>
      <w:r>
        <w:t>have to</w:t>
      </w:r>
      <w:proofErr w:type="gramEnd"/>
      <w:r>
        <w:t xml:space="preserve"> be made for hardware, the latter makes BI possible by simply subscribing to its functionalities using an affordable and convenient pay-as-you-go method (Gupta et al., 2020). This critical evaluation seeks to evaluate current literature on cloud-based BI.</w:t>
      </w:r>
    </w:p>
    <w:p w14:paraId="7F280187" w14:textId="77777777" w:rsidR="0001120D" w:rsidRPr="0001120D" w:rsidRDefault="0001120D" w:rsidP="0001120D">
      <w:pPr>
        <w:bidi w:val="0"/>
      </w:pPr>
      <w:r w:rsidRPr="0001120D">
        <w:rPr>
          <w:b/>
          <w:bCs/>
          <w:u w:val="single"/>
        </w:rPr>
        <w:t>Role of BI Dashboards</w:t>
      </w:r>
    </w:p>
    <w:p w14:paraId="029AA004" w14:textId="6FB7FCE4" w:rsidR="0001120D" w:rsidRPr="0001120D" w:rsidRDefault="0018240B" w:rsidP="0001120D">
      <w:pPr>
        <w:bidi w:val="0"/>
      </w:pPr>
      <w:r w:rsidRPr="0018240B">
        <w:t xml:space="preserve">The BI dashboard acts as an important interface between complicated data sets and management within organizations. It brings together KPIs, metrics, and other performance trends in one interactive screen, thus allowing for the real-time tracking of organizational performance (Few, 2006). As reported by </w:t>
      </w:r>
      <w:proofErr w:type="spellStart"/>
      <w:r w:rsidRPr="0018240B">
        <w:t>Kasemsap</w:t>
      </w:r>
      <w:proofErr w:type="spellEnd"/>
      <w:r w:rsidRPr="0018240B">
        <w:t xml:space="preserve"> (2018), the use of BI dashboards helps to decrease the cognitive load for management through simplification of transactional data into simple charts, heat maps, and score cards. These BI dashboards can be accessed from anywhere where there is access to the Internet, thus promoting remote decision-making within cloud deployments. When it comes to multi-branch operations like food companies and retail stores, BI cloud dashboards provide an opportunity to track the performance of various branches, number of orders, and levels of customer satisfaction.</w:t>
      </w:r>
    </w:p>
    <w:p w14:paraId="00F96391" w14:textId="77777777" w:rsidR="0001120D" w:rsidRPr="0001120D" w:rsidRDefault="0001120D" w:rsidP="0001120D">
      <w:pPr>
        <w:bidi w:val="0"/>
      </w:pPr>
      <w:r w:rsidRPr="0001120D">
        <w:rPr>
          <w:b/>
          <w:bCs/>
          <w:u w:val="single"/>
        </w:rPr>
        <w:t>Cloud-Based BI – Critical Evaluation</w:t>
      </w:r>
    </w:p>
    <w:p w14:paraId="4E47BC6B" w14:textId="77777777" w:rsidR="0018240B" w:rsidRDefault="0018240B" w:rsidP="0018240B">
      <w:pPr>
        <w:bidi w:val="0"/>
      </w:pPr>
      <w:r>
        <w:t xml:space="preserve">Several trends have emerged from </w:t>
      </w:r>
      <w:proofErr w:type="gramStart"/>
      <w:r>
        <w:t>the research</w:t>
      </w:r>
      <w:proofErr w:type="gramEnd"/>
      <w:r>
        <w:t xml:space="preserve"> by Nowakowski et al. (2014) in relation to cloud-based BI. Specifically, BI systems are now moving away from the use of extract-transform-load (ETL) approach towards the application of real-time analytics. Some examples of cloud-based BI software are Microsoft Power BI, Google Looker, and Amazon </w:t>
      </w:r>
      <w:proofErr w:type="spellStart"/>
      <w:r>
        <w:t>QuickSight</w:t>
      </w:r>
      <w:proofErr w:type="spellEnd"/>
      <w:r>
        <w:t>. Advantages of using cloud BI systems include the following: (</w:t>
      </w:r>
      <w:proofErr w:type="spellStart"/>
      <w:r>
        <w:t>i</w:t>
      </w:r>
      <w:proofErr w:type="spellEnd"/>
      <w:r>
        <w:t>) scaling of resources elastically based on user needs; (ii) cost savings as companies move from capital to operational expenditure for running BI; and (iii) much faster implementation of cloud BI compared to on-premises options (Gupta et al., 2020).</w:t>
      </w:r>
    </w:p>
    <w:p w14:paraId="0F7F61BC" w14:textId="311445DD" w:rsidR="0001120D" w:rsidRPr="0001120D" w:rsidRDefault="0018240B" w:rsidP="0018240B">
      <w:pPr>
        <w:bidi w:val="0"/>
      </w:pPr>
      <w:r>
        <w:t xml:space="preserve">There are, however, several challenges involved in the implementation of cloud-based BI. </w:t>
      </w:r>
      <w:proofErr w:type="gramStart"/>
      <w:r>
        <w:t>In particular, security</w:t>
      </w:r>
      <w:proofErr w:type="gramEnd"/>
      <w:r>
        <w:t xml:space="preserve"> and privacy of business data stored on third-party clouds and subject to different legal regimes represent one of the main challenges. Another issue that may arise </w:t>
      </w:r>
      <w:proofErr w:type="gramStart"/>
      <w:r>
        <w:t>is connected with</w:t>
      </w:r>
      <w:proofErr w:type="gramEnd"/>
      <w:r>
        <w:t xml:space="preserve"> availability in case there are problems with the internet connection. Lastly, </w:t>
      </w:r>
      <w:r>
        <w:lastRenderedPageBreak/>
        <w:t>migration of data from on-premises BI to the cloud can be difficult. Nonetheless, adoption of cloud-based BI looks set to continue growing.</w:t>
      </w:r>
    </w:p>
    <w:p w14:paraId="6D9973FC" w14:textId="77777777" w:rsidR="003A7123" w:rsidRDefault="003A7123" w:rsidP="0001120D">
      <w:pPr>
        <w:bidi w:val="0"/>
        <w:rPr>
          <w:b/>
          <w:bCs/>
          <w:u w:val="single"/>
        </w:rPr>
      </w:pPr>
    </w:p>
    <w:p w14:paraId="2767F6AC" w14:textId="77777777" w:rsidR="003A7123" w:rsidRDefault="003A7123" w:rsidP="003A7123">
      <w:pPr>
        <w:bidi w:val="0"/>
        <w:rPr>
          <w:b/>
          <w:bCs/>
          <w:u w:val="single"/>
        </w:rPr>
      </w:pPr>
    </w:p>
    <w:p w14:paraId="6C5F4782" w14:textId="77777777" w:rsidR="003A7123" w:rsidRDefault="003A7123" w:rsidP="003A7123">
      <w:pPr>
        <w:bidi w:val="0"/>
        <w:rPr>
          <w:b/>
          <w:bCs/>
          <w:u w:val="single"/>
        </w:rPr>
      </w:pPr>
    </w:p>
    <w:p w14:paraId="2B69498C" w14:textId="77777777" w:rsidR="003A7123" w:rsidRDefault="003A7123" w:rsidP="003A7123">
      <w:pPr>
        <w:bidi w:val="0"/>
        <w:rPr>
          <w:b/>
          <w:bCs/>
          <w:u w:val="single"/>
        </w:rPr>
      </w:pPr>
    </w:p>
    <w:p w14:paraId="24D51582" w14:textId="1E472BD5" w:rsidR="0001120D" w:rsidRPr="0001120D" w:rsidRDefault="0001120D" w:rsidP="003A7123">
      <w:pPr>
        <w:bidi w:val="0"/>
      </w:pPr>
      <w:r w:rsidRPr="0001120D">
        <w:rPr>
          <w:b/>
          <w:bCs/>
          <w:u w:val="single"/>
        </w:rPr>
        <w:t>Conclusion</w:t>
      </w:r>
    </w:p>
    <w:p w14:paraId="247232F1" w14:textId="636AFE3A" w:rsidR="0001120D" w:rsidRPr="0001120D" w:rsidRDefault="0018240B" w:rsidP="0001120D">
      <w:pPr>
        <w:bidi w:val="0"/>
      </w:pPr>
      <w:r w:rsidRPr="0018240B">
        <w:t>Cloud-based business intelligence marks a paradigm shift in the way companies handle their data resources. The combination of scalability offered by cloud computing, real-time analysis capabilities, and dashboard interfaces creates substantial benefits for companies willing to leverage them. Even though there are concerns related to security and connectivity that should be well-addressed, the value provided by cloud business intelligence is undeniable. New businesses, especially those that operate in fast-growing industries like cloud kitchens and e-commerce, would greatly benefit from this approach.</w:t>
      </w:r>
      <w:r w:rsidR="0001120D" w:rsidRPr="0001120D">
        <w:br w:type="page"/>
      </w:r>
    </w:p>
    <w:p w14:paraId="4C1917CC" w14:textId="77777777" w:rsidR="0001120D" w:rsidRPr="003A7123" w:rsidRDefault="0001120D" w:rsidP="0001120D">
      <w:pPr>
        <w:bidi w:val="0"/>
        <w:rPr>
          <w:rFonts w:asciiTheme="majorBidi" w:hAnsiTheme="majorBidi" w:cstheme="majorBidi"/>
          <w:b/>
          <w:bCs/>
        </w:rPr>
      </w:pPr>
      <w:r w:rsidRPr="003A7123">
        <w:rPr>
          <w:rFonts w:asciiTheme="majorBidi" w:hAnsiTheme="majorBidi" w:cstheme="majorBidi"/>
          <w:b/>
          <w:bCs/>
          <w:u w:val="single"/>
        </w:rPr>
        <w:lastRenderedPageBreak/>
        <w:t>TASK 1(B): INTEGRATED BI ARCHITECTURE FOR 'YUMMY DELIGHT' CLOUD KITCHEN</w:t>
      </w:r>
    </w:p>
    <w:p w14:paraId="5D9DA662" w14:textId="77777777" w:rsidR="0001120D" w:rsidRPr="0001120D" w:rsidRDefault="0001120D" w:rsidP="0001120D">
      <w:pPr>
        <w:bidi w:val="0"/>
      </w:pPr>
    </w:p>
    <w:p w14:paraId="0404E8AE" w14:textId="77777777" w:rsidR="0001120D" w:rsidRPr="0001120D" w:rsidRDefault="0001120D" w:rsidP="0001120D">
      <w:pPr>
        <w:bidi w:val="0"/>
      </w:pPr>
      <w:r w:rsidRPr="0001120D">
        <w:rPr>
          <w:b/>
          <w:bCs/>
          <w:u w:val="single"/>
        </w:rPr>
        <w:t>Overview</w:t>
      </w:r>
    </w:p>
    <w:p w14:paraId="16424474" w14:textId="13BDE2C7" w:rsidR="0001120D" w:rsidRPr="0001120D" w:rsidRDefault="0018240B" w:rsidP="0001120D">
      <w:pPr>
        <w:bidi w:val="0"/>
      </w:pPr>
      <w:r w:rsidRPr="0018240B">
        <w:t xml:space="preserve">The Yummy Delight is a cloud kitchen business that has a presence in five different locations within Muscat Governorate. Being a digital-based food business, it collects huge amounts of data in terms of transaction, operations, and customer interaction data via its ordering system, app, delivery partners such as </w:t>
      </w:r>
      <w:proofErr w:type="spellStart"/>
      <w:r w:rsidRPr="0018240B">
        <w:t>Talabat</w:t>
      </w:r>
      <w:proofErr w:type="spellEnd"/>
      <w:r w:rsidRPr="0018240B">
        <w:t xml:space="preserve"> and Careem Now, and social media. </w:t>
      </w:r>
      <w:proofErr w:type="gramStart"/>
      <w:r w:rsidRPr="0018240B">
        <w:t>In order to</w:t>
      </w:r>
      <w:proofErr w:type="gramEnd"/>
      <w:r w:rsidRPr="0018240B">
        <w:t xml:space="preserve"> make actionable insights from such vast data sources, we propose below the design for a Cloud Based BI Architecture.</w:t>
      </w:r>
    </w:p>
    <w:p w14:paraId="0748C772" w14:textId="77777777" w:rsidR="0001120D" w:rsidRPr="0001120D" w:rsidRDefault="0001120D" w:rsidP="0001120D">
      <w:pPr>
        <w:bidi w:val="0"/>
      </w:pPr>
      <w:r w:rsidRPr="0001120D">
        <w:rPr>
          <w:b/>
          <w:bCs/>
          <w:u w:val="single"/>
        </w:rPr>
        <w:t>Labelled BI Architecture Diagram</w:t>
      </w:r>
    </w:p>
    <w:p w14:paraId="0E1827D3" w14:textId="5BE2E8A0" w:rsidR="0001120D" w:rsidRPr="0001120D" w:rsidRDefault="0001120D" w:rsidP="0001120D">
      <w:pPr>
        <w:bidi w:val="0"/>
      </w:pPr>
      <w:r>
        <w:rPr>
          <w:noProof/>
        </w:rPr>
        <w:drawing>
          <wp:inline distT="0" distB="0" distL="0" distR="0" wp14:anchorId="2E8A9CC4" wp14:editId="26E28A5D">
            <wp:extent cx="4730750" cy="4492625"/>
            <wp:effectExtent l="0" t="0" r="0" b="3175"/>
            <wp:docPr id="1733811546"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30750" cy="4492625"/>
                    </a:xfrm>
                    <a:prstGeom prst="rect">
                      <a:avLst/>
                    </a:prstGeom>
                    <a:noFill/>
                    <a:ln>
                      <a:noFill/>
                    </a:ln>
                  </pic:spPr>
                </pic:pic>
              </a:graphicData>
            </a:graphic>
          </wp:inline>
        </w:drawing>
      </w:r>
    </w:p>
    <w:p w14:paraId="0DB185CF" w14:textId="77777777" w:rsidR="0001120D" w:rsidRPr="0001120D" w:rsidRDefault="0001120D" w:rsidP="0001120D">
      <w:pPr>
        <w:bidi w:val="0"/>
      </w:pPr>
    </w:p>
    <w:p w14:paraId="45AD0A5D" w14:textId="77777777" w:rsidR="003A7123" w:rsidRDefault="003A7123" w:rsidP="0001120D">
      <w:pPr>
        <w:bidi w:val="0"/>
        <w:rPr>
          <w:b/>
          <w:bCs/>
          <w:u w:val="single"/>
        </w:rPr>
      </w:pPr>
    </w:p>
    <w:p w14:paraId="5A141DDD" w14:textId="77777777" w:rsidR="003A7123" w:rsidRDefault="003A7123" w:rsidP="003A7123">
      <w:pPr>
        <w:bidi w:val="0"/>
        <w:rPr>
          <w:b/>
          <w:bCs/>
          <w:u w:val="single"/>
        </w:rPr>
      </w:pPr>
    </w:p>
    <w:p w14:paraId="0532AA01" w14:textId="77777777" w:rsidR="003A7123" w:rsidRDefault="003A7123" w:rsidP="003A7123">
      <w:pPr>
        <w:bidi w:val="0"/>
        <w:rPr>
          <w:b/>
          <w:bCs/>
          <w:u w:val="single"/>
        </w:rPr>
      </w:pPr>
    </w:p>
    <w:p w14:paraId="2BF23AC6" w14:textId="77777777" w:rsidR="003A7123" w:rsidRDefault="003A7123" w:rsidP="003A7123">
      <w:pPr>
        <w:bidi w:val="0"/>
        <w:rPr>
          <w:b/>
          <w:bCs/>
          <w:u w:val="single"/>
        </w:rPr>
      </w:pPr>
    </w:p>
    <w:p w14:paraId="65BDEDD7" w14:textId="77777777" w:rsidR="003A7123" w:rsidRDefault="003A7123" w:rsidP="003A7123">
      <w:pPr>
        <w:bidi w:val="0"/>
        <w:rPr>
          <w:b/>
          <w:bCs/>
          <w:u w:val="single"/>
        </w:rPr>
      </w:pPr>
    </w:p>
    <w:p w14:paraId="6E6714FD" w14:textId="06C59A52" w:rsidR="0001120D" w:rsidRPr="00213047" w:rsidRDefault="0001120D" w:rsidP="003A7123">
      <w:pPr>
        <w:bidi w:val="0"/>
        <w:rPr>
          <w:rFonts w:asciiTheme="majorBidi" w:hAnsiTheme="majorBidi" w:cstheme="majorBidi"/>
          <w:sz w:val="28"/>
          <w:szCs w:val="28"/>
        </w:rPr>
      </w:pPr>
      <w:r w:rsidRPr="00213047">
        <w:rPr>
          <w:rFonts w:asciiTheme="majorBidi" w:hAnsiTheme="majorBidi" w:cstheme="majorBidi"/>
          <w:b/>
          <w:bCs/>
          <w:sz w:val="28"/>
          <w:szCs w:val="28"/>
          <w:u w:val="single"/>
        </w:rPr>
        <w:lastRenderedPageBreak/>
        <w:t>Discussion of BI Architecture Components</w:t>
      </w:r>
    </w:p>
    <w:p w14:paraId="039D0FFF" w14:textId="77777777" w:rsidR="0001120D" w:rsidRPr="0001120D" w:rsidRDefault="0001120D" w:rsidP="0001120D">
      <w:pPr>
        <w:bidi w:val="0"/>
      </w:pPr>
      <w:r w:rsidRPr="0001120D">
        <w:t>The proposed architecture is structured into six functional layers, each reflecting best practices derived from BI deployments in the e-commerce and online food delivery sectors (Kimball &amp; Ross, 2013; Nowakowski et al., 2014):</w:t>
      </w:r>
    </w:p>
    <w:p w14:paraId="3B7B5446" w14:textId="77777777" w:rsidR="0001120D" w:rsidRPr="0001120D" w:rsidRDefault="0001120D" w:rsidP="0001120D">
      <w:pPr>
        <w:bidi w:val="0"/>
      </w:pPr>
    </w:p>
    <w:p w14:paraId="54083268" w14:textId="1D71AA77" w:rsidR="003A7123" w:rsidRDefault="00E44EB0" w:rsidP="003A7123">
      <w:pPr>
        <w:bidi w:val="0"/>
      </w:pPr>
      <w:r>
        <w:rPr>
          <w:b/>
          <w:bCs/>
        </w:rPr>
        <w:t>1</w:t>
      </w:r>
      <w:r w:rsidR="003A7123">
        <w:rPr>
          <w:b/>
          <w:bCs/>
        </w:rPr>
        <w:t>.</w:t>
      </w:r>
      <w:r w:rsidR="0001120D" w:rsidRPr="0001120D">
        <w:rPr>
          <w:b/>
          <w:bCs/>
        </w:rPr>
        <w:t>Data Sources Layer</w:t>
      </w:r>
    </w:p>
    <w:p w14:paraId="047FA117" w14:textId="77777777" w:rsidR="003A7123" w:rsidRDefault="0018240B" w:rsidP="003A7123">
      <w:pPr>
        <w:bidi w:val="0"/>
        <w:rPr>
          <w:b/>
          <w:bCs/>
        </w:rPr>
      </w:pPr>
      <w:r w:rsidRPr="0018240B">
        <w:t xml:space="preserve">The data sources at this level are all the data generation touchpoints within the Yummy Delight organization, namely the Point of Sale (POS) and order management software logging all transactions, the app and website generating user </w:t>
      </w:r>
      <w:proofErr w:type="spellStart"/>
      <w:r w:rsidRPr="0018240B">
        <w:t>behaviour</w:t>
      </w:r>
      <w:proofErr w:type="spellEnd"/>
      <w:r w:rsidRPr="0018240B">
        <w:t xml:space="preserve"> and preference data, third-party delivery service and the consumer reviews generated via social media sites (Google Reviews and Instagram). Other sources of data include engagement data and promotional campaign data. Branch independence necessitates multi-branch data integration architecture (Chen et al., 2012).</w:t>
      </w:r>
    </w:p>
    <w:p w14:paraId="760EBD3D" w14:textId="1C184F8C" w:rsidR="0001120D" w:rsidRPr="0001120D" w:rsidRDefault="003A7123" w:rsidP="003A7123">
      <w:pPr>
        <w:bidi w:val="0"/>
      </w:pPr>
      <w:r>
        <w:rPr>
          <w:b/>
          <w:bCs/>
        </w:rPr>
        <w:t xml:space="preserve">2. </w:t>
      </w:r>
      <w:r w:rsidR="0001120D" w:rsidRPr="0001120D">
        <w:rPr>
          <w:b/>
          <w:bCs/>
        </w:rPr>
        <w:t>Data Ingestion Layer</w:t>
      </w:r>
    </w:p>
    <w:p w14:paraId="2E7EB8D5" w14:textId="1925BC22" w:rsidR="0001120D" w:rsidRPr="0001120D" w:rsidRDefault="0018240B" w:rsidP="0001120D">
      <w:pPr>
        <w:bidi w:val="0"/>
      </w:pPr>
      <w:r w:rsidRPr="0018240B">
        <w:t xml:space="preserve">Data is gathered from multiple sources through the application of a </w:t>
      </w:r>
      <w:proofErr w:type="gramStart"/>
      <w:r w:rsidRPr="0018240B">
        <w:t>dual-pipeline</w:t>
      </w:r>
      <w:proofErr w:type="gramEnd"/>
      <w:r w:rsidRPr="0018240B">
        <w:t xml:space="preserve"> ingest approach. Apache Kafka ingests events on a real-time basis, making it possible to monitor orders and queues, whereas AWS Glue manages the extraction transformation and loading tasks for structured data, including daily sales records and inventory records. </w:t>
      </w:r>
      <w:r w:rsidR="0001120D" w:rsidRPr="0001120D">
        <w:t>(Russom, 2013).</w:t>
      </w:r>
    </w:p>
    <w:p w14:paraId="4E859DF7" w14:textId="2B6230A8" w:rsidR="0001120D" w:rsidRPr="0001120D" w:rsidRDefault="003A7123" w:rsidP="003A7123">
      <w:pPr>
        <w:bidi w:val="0"/>
      </w:pPr>
      <w:r>
        <w:rPr>
          <w:b/>
          <w:bCs/>
        </w:rPr>
        <w:t xml:space="preserve">3. </w:t>
      </w:r>
      <w:r w:rsidR="0001120D" w:rsidRPr="0001120D">
        <w:rPr>
          <w:b/>
          <w:bCs/>
        </w:rPr>
        <w:t>Cloud Storage Layer</w:t>
      </w:r>
    </w:p>
    <w:p w14:paraId="7709FDB8" w14:textId="54C4B49C" w:rsidR="0001120D" w:rsidRPr="0001120D" w:rsidRDefault="00AC7503" w:rsidP="0001120D">
      <w:pPr>
        <w:bidi w:val="0"/>
      </w:pPr>
      <w:r w:rsidRPr="00AC7503">
        <w:t xml:space="preserve">Unorganized/raw data such as images and reviews, etc., is kept in the AWS S3 Data Lake, whereas organized/aggregated data is retained in a Cloud Data Warehouse such as Google </w:t>
      </w:r>
      <w:proofErr w:type="spellStart"/>
      <w:r w:rsidRPr="00AC7503">
        <w:t>BigQuery</w:t>
      </w:r>
      <w:proofErr w:type="spellEnd"/>
      <w:r w:rsidRPr="00AC7503">
        <w:t xml:space="preserve"> or AWS Redshift. The dual-layer architecture enables cost-effective and scalable data management, which is vital for a start-up company with scarce funds. </w:t>
      </w:r>
      <w:r w:rsidR="0001120D" w:rsidRPr="0001120D">
        <w:t>(Gupta et al., 2020).</w:t>
      </w:r>
    </w:p>
    <w:p w14:paraId="555778C0" w14:textId="70453AEF" w:rsidR="0001120D" w:rsidRPr="0001120D" w:rsidRDefault="003A7123" w:rsidP="003A7123">
      <w:pPr>
        <w:bidi w:val="0"/>
      </w:pPr>
      <w:r>
        <w:rPr>
          <w:b/>
          <w:bCs/>
        </w:rPr>
        <w:t>4.</w:t>
      </w:r>
      <w:r w:rsidR="0001120D" w:rsidRPr="0001120D">
        <w:rPr>
          <w:b/>
          <w:bCs/>
        </w:rPr>
        <w:t>Data Processing Layer</w:t>
      </w:r>
    </w:p>
    <w:p w14:paraId="17C02FCD" w14:textId="20239A25" w:rsidR="0001120D" w:rsidRPr="0001120D" w:rsidRDefault="00AC7503" w:rsidP="0001120D">
      <w:pPr>
        <w:bidi w:val="0"/>
      </w:pPr>
      <w:r w:rsidRPr="00AC7503">
        <w:t xml:space="preserve">The Spark layer in the Azure Databricks platform processes huge volumes of data by executing data transformation, aggregation, and machine learning algorithms. Some important calculations that take place in this layer are the score calculation for popular items on the menu, estimating CLV, predicting demand at each branch, and forecasting delivery </w:t>
      </w:r>
      <w:proofErr w:type="gramStart"/>
      <w:r w:rsidRPr="00AC7503">
        <w:t>time.</w:t>
      </w:r>
      <w:r w:rsidR="0001120D" w:rsidRPr="0001120D">
        <w:t>.</w:t>
      </w:r>
      <w:proofErr w:type="gramEnd"/>
    </w:p>
    <w:p w14:paraId="42F67AFA" w14:textId="40925105" w:rsidR="0001120D" w:rsidRPr="0001120D" w:rsidRDefault="003A7123" w:rsidP="003A7123">
      <w:pPr>
        <w:bidi w:val="0"/>
      </w:pPr>
      <w:r>
        <w:rPr>
          <w:b/>
          <w:bCs/>
        </w:rPr>
        <w:t>5.</w:t>
      </w:r>
      <w:r w:rsidR="0001120D" w:rsidRPr="0001120D">
        <w:rPr>
          <w:b/>
          <w:bCs/>
        </w:rPr>
        <w:t>BI &amp; Analytics Layer</w:t>
      </w:r>
    </w:p>
    <w:p w14:paraId="04D8A8CF" w14:textId="1C581C7A" w:rsidR="0001120D" w:rsidRPr="0001120D" w:rsidRDefault="00AC7503" w:rsidP="0001120D">
      <w:pPr>
        <w:bidi w:val="0"/>
      </w:pPr>
      <w:proofErr w:type="gramStart"/>
      <w:r w:rsidRPr="00AC7503">
        <w:t>The Microsoft</w:t>
      </w:r>
      <w:proofErr w:type="gramEnd"/>
      <w:r w:rsidRPr="00AC7503">
        <w:t xml:space="preserve"> Power BI is used as the key platform for data analysis, which can connect directly to the cloud data warehousing system either by using </w:t>
      </w:r>
      <w:proofErr w:type="spellStart"/>
      <w:r w:rsidRPr="00AC7503">
        <w:t>DirectQuery</w:t>
      </w:r>
      <w:proofErr w:type="spellEnd"/>
      <w:r w:rsidRPr="00AC7503">
        <w:t xml:space="preserve"> or import methods. The predictive analytics model uses the Python-based ML models that are hosted on the Azure ML for forecasting future sales, customer churn risks, and other such predictions </w:t>
      </w:r>
      <w:proofErr w:type="gramStart"/>
      <w:r w:rsidRPr="00AC7503">
        <w:t>in order to</w:t>
      </w:r>
      <w:proofErr w:type="gramEnd"/>
      <w:r w:rsidRPr="00AC7503">
        <w:t xml:space="preserve"> give prescriptive analytics information. </w:t>
      </w:r>
      <w:r w:rsidR="0001120D" w:rsidRPr="0001120D">
        <w:t>(</w:t>
      </w:r>
      <w:proofErr w:type="spellStart"/>
      <w:r w:rsidR="0001120D" w:rsidRPr="0001120D">
        <w:t>Kasemsap</w:t>
      </w:r>
      <w:proofErr w:type="spellEnd"/>
      <w:r w:rsidR="0001120D" w:rsidRPr="0001120D">
        <w:t>, 2018).</w:t>
      </w:r>
    </w:p>
    <w:p w14:paraId="06D0B477" w14:textId="1BF6C725" w:rsidR="0001120D" w:rsidRPr="0001120D" w:rsidRDefault="003A7123" w:rsidP="003A7123">
      <w:pPr>
        <w:bidi w:val="0"/>
      </w:pPr>
      <w:r>
        <w:rPr>
          <w:b/>
          <w:bCs/>
        </w:rPr>
        <w:t>6.</w:t>
      </w:r>
      <w:r w:rsidR="0001120D" w:rsidRPr="0001120D">
        <w:rPr>
          <w:b/>
          <w:bCs/>
        </w:rPr>
        <w:t xml:space="preserve">Dashboard &amp; </w:t>
      </w:r>
      <w:proofErr w:type="spellStart"/>
      <w:r w:rsidR="0001120D" w:rsidRPr="0001120D">
        <w:rPr>
          <w:b/>
          <w:bCs/>
        </w:rPr>
        <w:t>Visualisation</w:t>
      </w:r>
      <w:proofErr w:type="spellEnd"/>
      <w:r w:rsidR="0001120D" w:rsidRPr="0001120D">
        <w:rPr>
          <w:b/>
          <w:bCs/>
        </w:rPr>
        <w:t xml:space="preserve"> Layer</w:t>
      </w:r>
    </w:p>
    <w:p w14:paraId="39392187" w14:textId="0DBC9481" w:rsidR="0001120D" w:rsidRPr="0001120D" w:rsidRDefault="00AC7503" w:rsidP="0001120D">
      <w:pPr>
        <w:bidi w:val="0"/>
      </w:pPr>
      <w:r w:rsidRPr="00AC7503">
        <w:t xml:space="preserve">This last layer includes role-based dashboards that can be viewed by branch managers, the marketing department, operational employees, and executives using web browsers or the </w:t>
      </w:r>
      <w:r w:rsidRPr="00AC7503">
        <w:lastRenderedPageBreak/>
        <w:t>Power BI mobile app. There will be five dashboards: Sales Performance Dashboard, Operations Dashboard, Customer Insights Dashboard, Branch Dashboard Comparison, and Marketing Return on Investment Dashboard. All dashboards will be updated within 15-minute intervals, allowing for agile decision-making based on data.</w:t>
      </w:r>
    </w:p>
    <w:p w14:paraId="5FC815ED" w14:textId="77777777" w:rsidR="0001120D" w:rsidRPr="0001120D" w:rsidRDefault="0001120D" w:rsidP="0001120D">
      <w:pPr>
        <w:bidi w:val="0"/>
      </w:pPr>
      <w:r w:rsidRPr="0001120D">
        <w:rPr>
          <w:b/>
          <w:bCs/>
          <w:u w:val="single"/>
        </w:rPr>
        <w:t>Cross-Cutting: Cloud Security &amp; Governance</w:t>
      </w:r>
    </w:p>
    <w:p w14:paraId="19FE15CB" w14:textId="77777777" w:rsidR="0001120D" w:rsidRPr="0001120D" w:rsidRDefault="0001120D" w:rsidP="0001120D">
      <w:pPr>
        <w:bidi w:val="0"/>
      </w:pPr>
      <w:r w:rsidRPr="0001120D">
        <w:t>Surrounding all layers is a security and governance framework encompassing Identity and Access Management (IAM), Role-Based Access Control (RBAC), SSL/TLS encryption in transit, and AES-256 encryption at rest. Compliance with Oman's PDPL data privacy regulations is enforced through audit logging and data lineage tracking (Gupta et al., 2020).</w:t>
      </w:r>
    </w:p>
    <w:p w14:paraId="4396C76A" w14:textId="77777777" w:rsidR="0001120D" w:rsidRPr="0001120D" w:rsidRDefault="0001120D" w:rsidP="0001120D">
      <w:pPr>
        <w:bidi w:val="0"/>
      </w:pPr>
      <w:r w:rsidRPr="0001120D">
        <w:br w:type="page"/>
      </w:r>
    </w:p>
    <w:p w14:paraId="0A6D0FF8" w14:textId="77777777" w:rsidR="0001120D" w:rsidRPr="0001120D" w:rsidRDefault="0001120D" w:rsidP="0001120D">
      <w:pPr>
        <w:bidi w:val="0"/>
        <w:rPr>
          <w:b/>
          <w:bCs/>
        </w:rPr>
      </w:pPr>
      <w:r w:rsidRPr="0001120D">
        <w:rPr>
          <w:b/>
          <w:bCs/>
          <w:u w:val="single"/>
        </w:rPr>
        <w:lastRenderedPageBreak/>
        <w:t>TASK 1(C): CRITICAL EVALUATION OF BI TOOLS &amp; RECOMMENDED IMPLEMENTATION</w:t>
      </w:r>
    </w:p>
    <w:p w14:paraId="45E4982E" w14:textId="77777777" w:rsidR="0001120D" w:rsidRPr="0001120D" w:rsidRDefault="0001120D" w:rsidP="0001120D">
      <w:pPr>
        <w:bidi w:val="0"/>
      </w:pPr>
    </w:p>
    <w:p w14:paraId="6DAEEFA7" w14:textId="77777777" w:rsidR="0001120D" w:rsidRPr="0001120D" w:rsidRDefault="0001120D" w:rsidP="0001120D">
      <w:pPr>
        <w:bidi w:val="0"/>
      </w:pPr>
      <w:r w:rsidRPr="0001120D">
        <w:rPr>
          <w:b/>
          <w:bCs/>
          <w:u w:val="single"/>
        </w:rPr>
        <w:t>Comparative Overview Table</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BDBDB" w:themeFill="accent3" w:themeFillTint="66"/>
        <w:tblCellMar>
          <w:left w:w="10" w:type="dxa"/>
          <w:right w:w="10" w:type="dxa"/>
        </w:tblCellMar>
        <w:tblLook w:val="04A0" w:firstRow="1" w:lastRow="0" w:firstColumn="1" w:lastColumn="0" w:noHBand="0" w:noVBand="1"/>
      </w:tblPr>
      <w:tblGrid>
        <w:gridCol w:w="2152"/>
        <w:gridCol w:w="1425"/>
        <w:gridCol w:w="1844"/>
        <w:gridCol w:w="1641"/>
        <w:gridCol w:w="2498"/>
      </w:tblGrid>
      <w:tr w:rsidR="0001120D" w:rsidRPr="0001120D" w14:paraId="52959CBF" w14:textId="77777777" w:rsidTr="00786E2D">
        <w:trPr>
          <w:tblHeader/>
        </w:trPr>
        <w:tc>
          <w:tcPr>
            <w:tcW w:w="0" w:type="auto"/>
            <w:tcBorders>
              <w:top w:val="single" w:sz="2" w:space="0" w:color="888888"/>
              <w:left w:val="single" w:sz="2" w:space="0" w:color="888888"/>
              <w:bottom w:val="single" w:sz="2" w:space="0" w:color="888888"/>
              <w:right w:val="single" w:sz="2" w:space="0" w:color="888888"/>
            </w:tcBorders>
            <w:shd w:val="clear" w:color="auto" w:fill="DBDBDB" w:themeFill="accent3" w:themeFillTint="66"/>
            <w:tcMar>
              <w:top w:w="80" w:type="dxa"/>
              <w:left w:w="120" w:type="dxa"/>
              <w:bottom w:w="80" w:type="dxa"/>
              <w:right w:w="120" w:type="dxa"/>
            </w:tcMar>
            <w:hideMark/>
          </w:tcPr>
          <w:p w14:paraId="6B2CDCCA" w14:textId="77777777" w:rsidR="0001120D" w:rsidRPr="0001120D" w:rsidRDefault="0001120D" w:rsidP="0001120D">
            <w:pPr>
              <w:bidi w:val="0"/>
            </w:pPr>
            <w:r w:rsidRPr="0001120D">
              <w:rPr>
                <w:b/>
                <w:bCs/>
              </w:rPr>
              <w:t>BI Tool</w:t>
            </w:r>
          </w:p>
        </w:tc>
        <w:tc>
          <w:tcPr>
            <w:tcW w:w="0" w:type="auto"/>
            <w:tcBorders>
              <w:top w:val="single" w:sz="2" w:space="0" w:color="888888"/>
              <w:left w:val="single" w:sz="2" w:space="0" w:color="888888"/>
              <w:bottom w:val="single" w:sz="2" w:space="0" w:color="888888"/>
              <w:right w:val="single" w:sz="2" w:space="0" w:color="888888"/>
            </w:tcBorders>
            <w:shd w:val="clear" w:color="auto" w:fill="DBDBDB" w:themeFill="accent3" w:themeFillTint="66"/>
            <w:tcMar>
              <w:top w:w="80" w:type="dxa"/>
              <w:left w:w="120" w:type="dxa"/>
              <w:bottom w:w="80" w:type="dxa"/>
              <w:right w:w="120" w:type="dxa"/>
            </w:tcMar>
            <w:hideMark/>
          </w:tcPr>
          <w:p w14:paraId="331F2CCA" w14:textId="77777777" w:rsidR="0001120D" w:rsidRPr="0001120D" w:rsidRDefault="0001120D" w:rsidP="0001120D">
            <w:pPr>
              <w:bidi w:val="0"/>
            </w:pPr>
            <w:r w:rsidRPr="0001120D">
              <w:rPr>
                <w:b/>
                <w:bCs/>
              </w:rPr>
              <w:t>Ease of Use</w:t>
            </w:r>
          </w:p>
        </w:tc>
        <w:tc>
          <w:tcPr>
            <w:tcW w:w="0" w:type="auto"/>
            <w:tcBorders>
              <w:top w:val="single" w:sz="2" w:space="0" w:color="888888"/>
              <w:left w:val="single" w:sz="2" w:space="0" w:color="888888"/>
              <w:bottom w:val="single" w:sz="2" w:space="0" w:color="888888"/>
              <w:right w:val="single" w:sz="2" w:space="0" w:color="888888"/>
            </w:tcBorders>
            <w:shd w:val="clear" w:color="auto" w:fill="DBDBDB" w:themeFill="accent3" w:themeFillTint="66"/>
            <w:tcMar>
              <w:top w:w="80" w:type="dxa"/>
              <w:left w:w="120" w:type="dxa"/>
              <w:bottom w:w="80" w:type="dxa"/>
              <w:right w:w="120" w:type="dxa"/>
            </w:tcMar>
            <w:hideMark/>
          </w:tcPr>
          <w:p w14:paraId="4E062184" w14:textId="77777777" w:rsidR="0001120D" w:rsidRPr="0001120D" w:rsidRDefault="0001120D" w:rsidP="0001120D">
            <w:pPr>
              <w:bidi w:val="0"/>
            </w:pPr>
            <w:r w:rsidRPr="0001120D">
              <w:rPr>
                <w:b/>
                <w:bCs/>
              </w:rPr>
              <w:t>Cloud Support</w:t>
            </w:r>
          </w:p>
        </w:tc>
        <w:tc>
          <w:tcPr>
            <w:tcW w:w="0" w:type="auto"/>
            <w:tcBorders>
              <w:top w:val="single" w:sz="2" w:space="0" w:color="888888"/>
              <w:left w:val="single" w:sz="2" w:space="0" w:color="888888"/>
              <w:bottom w:val="single" w:sz="2" w:space="0" w:color="888888"/>
              <w:right w:val="single" w:sz="2" w:space="0" w:color="888888"/>
            </w:tcBorders>
            <w:shd w:val="clear" w:color="auto" w:fill="DBDBDB" w:themeFill="accent3" w:themeFillTint="66"/>
            <w:tcMar>
              <w:top w:w="80" w:type="dxa"/>
              <w:left w:w="120" w:type="dxa"/>
              <w:bottom w:w="80" w:type="dxa"/>
              <w:right w:w="120" w:type="dxa"/>
            </w:tcMar>
            <w:hideMark/>
          </w:tcPr>
          <w:p w14:paraId="5C40A084" w14:textId="77777777" w:rsidR="0001120D" w:rsidRPr="0001120D" w:rsidRDefault="0001120D" w:rsidP="0001120D">
            <w:pPr>
              <w:bidi w:val="0"/>
            </w:pPr>
            <w:r w:rsidRPr="0001120D">
              <w:rPr>
                <w:b/>
                <w:bCs/>
              </w:rPr>
              <w:t>Cost</w:t>
            </w:r>
          </w:p>
        </w:tc>
        <w:tc>
          <w:tcPr>
            <w:tcW w:w="0" w:type="auto"/>
            <w:tcBorders>
              <w:top w:val="single" w:sz="2" w:space="0" w:color="888888"/>
              <w:left w:val="single" w:sz="2" w:space="0" w:color="888888"/>
              <w:bottom w:val="single" w:sz="2" w:space="0" w:color="888888"/>
              <w:right w:val="single" w:sz="2" w:space="0" w:color="888888"/>
            </w:tcBorders>
            <w:shd w:val="clear" w:color="auto" w:fill="DBDBDB" w:themeFill="accent3" w:themeFillTint="66"/>
            <w:tcMar>
              <w:top w:w="80" w:type="dxa"/>
              <w:left w:w="120" w:type="dxa"/>
              <w:bottom w:w="80" w:type="dxa"/>
              <w:right w:w="120" w:type="dxa"/>
            </w:tcMar>
            <w:hideMark/>
          </w:tcPr>
          <w:p w14:paraId="365AC072" w14:textId="77777777" w:rsidR="0001120D" w:rsidRPr="0001120D" w:rsidRDefault="0001120D" w:rsidP="0001120D">
            <w:pPr>
              <w:bidi w:val="0"/>
            </w:pPr>
            <w:r w:rsidRPr="0001120D">
              <w:rPr>
                <w:b/>
                <w:bCs/>
              </w:rPr>
              <w:t>Best For</w:t>
            </w:r>
          </w:p>
        </w:tc>
      </w:tr>
      <w:tr w:rsidR="0001120D" w:rsidRPr="0001120D" w14:paraId="72958F71" w14:textId="77777777" w:rsidTr="00786E2D">
        <w:tc>
          <w:tcPr>
            <w:tcW w:w="0" w:type="auto"/>
            <w:tcBorders>
              <w:top w:val="single" w:sz="2" w:space="0" w:color="888888"/>
              <w:left w:val="single" w:sz="2" w:space="0" w:color="888888"/>
              <w:bottom w:val="single" w:sz="2" w:space="0" w:color="888888"/>
              <w:right w:val="single" w:sz="2" w:space="0" w:color="888888"/>
            </w:tcBorders>
            <w:shd w:val="clear" w:color="auto" w:fill="DBDBDB" w:themeFill="accent3" w:themeFillTint="66"/>
            <w:tcMar>
              <w:top w:w="80" w:type="dxa"/>
              <w:left w:w="120" w:type="dxa"/>
              <w:bottom w:w="80" w:type="dxa"/>
              <w:right w:w="120" w:type="dxa"/>
            </w:tcMar>
            <w:hideMark/>
          </w:tcPr>
          <w:p w14:paraId="50AB223A" w14:textId="77777777" w:rsidR="0001120D" w:rsidRPr="0001120D" w:rsidRDefault="0001120D" w:rsidP="0001120D">
            <w:pPr>
              <w:bidi w:val="0"/>
            </w:pPr>
            <w:r w:rsidRPr="0001120D">
              <w:t>Microsoft Power BI</w:t>
            </w:r>
          </w:p>
        </w:tc>
        <w:tc>
          <w:tcPr>
            <w:tcW w:w="0" w:type="auto"/>
            <w:tcBorders>
              <w:top w:val="single" w:sz="2" w:space="0" w:color="888888"/>
              <w:left w:val="single" w:sz="2" w:space="0" w:color="888888"/>
              <w:bottom w:val="single" w:sz="2" w:space="0" w:color="888888"/>
              <w:right w:val="single" w:sz="2" w:space="0" w:color="888888"/>
            </w:tcBorders>
            <w:shd w:val="clear" w:color="auto" w:fill="DBDBDB" w:themeFill="accent3" w:themeFillTint="66"/>
            <w:tcMar>
              <w:top w:w="80" w:type="dxa"/>
              <w:left w:w="120" w:type="dxa"/>
              <w:bottom w:w="80" w:type="dxa"/>
              <w:right w:w="120" w:type="dxa"/>
            </w:tcMar>
            <w:hideMark/>
          </w:tcPr>
          <w:p w14:paraId="504CF8EA" w14:textId="77777777" w:rsidR="0001120D" w:rsidRPr="0001120D" w:rsidRDefault="0001120D" w:rsidP="0001120D">
            <w:pPr>
              <w:bidi w:val="0"/>
            </w:pPr>
            <w:r w:rsidRPr="0001120D">
              <w:t>High</w:t>
            </w:r>
          </w:p>
        </w:tc>
        <w:tc>
          <w:tcPr>
            <w:tcW w:w="0" w:type="auto"/>
            <w:tcBorders>
              <w:top w:val="single" w:sz="2" w:space="0" w:color="888888"/>
              <w:left w:val="single" w:sz="2" w:space="0" w:color="888888"/>
              <w:bottom w:val="single" w:sz="2" w:space="0" w:color="888888"/>
              <w:right w:val="single" w:sz="2" w:space="0" w:color="888888"/>
            </w:tcBorders>
            <w:shd w:val="clear" w:color="auto" w:fill="DBDBDB" w:themeFill="accent3" w:themeFillTint="66"/>
            <w:tcMar>
              <w:top w:w="80" w:type="dxa"/>
              <w:left w:w="120" w:type="dxa"/>
              <w:bottom w:w="80" w:type="dxa"/>
              <w:right w:w="120" w:type="dxa"/>
            </w:tcMar>
            <w:hideMark/>
          </w:tcPr>
          <w:p w14:paraId="33F60DCA" w14:textId="77777777" w:rsidR="0001120D" w:rsidRPr="0001120D" w:rsidRDefault="0001120D" w:rsidP="0001120D">
            <w:pPr>
              <w:bidi w:val="0"/>
            </w:pPr>
            <w:r w:rsidRPr="0001120D">
              <w:t>Native (Azure)</w:t>
            </w:r>
          </w:p>
        </w:tc>
        <w:tc>
          <w:tcPr>
            <w:tcW w:w="0" w:type="auto"/>
            <w:tcBorders>
              <w:top w:val="single" w:sz="2" w:space="0" w:color="888888"/>
              <w:left w:val="single" w:sz="2" w:space="0" w:color="888888"/>
              <w:bottom w:val="single" w:sz="2" w:space="0" w:color="888888"/>
              <w:right w:val="single" w:sz="2" w:space="0" w:color="888888"/>
            </w:tcBorders>
            <w:shd w:val="clear" w:color="auto" w:fill="DBDBDB" w:themeFill="accent3" w:themeFillTint="66"/>
            <w:tcMar>
              <w:top w:w="80" w:type="dxa"/>
              <w:left w:w="120" w:type="dxa"/>
              <w:bottom w:w="80" w:type="dxa"/>
              <w:right w:w="120" w:type="dxa"/>
            </w:tcMar>
            <w:hideMark/>
          </w:tcPr>
          <w:p w14:paraId="017BBDA0" w14:textId="77777777" w:rsidR="0001120D" w:rsidRPr="0001120D" w:rsidRDefault="0001120D" w:rsidP="0001120D">
            <w:pPr>
              <w:bidi w:val="0"/>
            </w:pPr>
            <w:r w:rsidRPr="0001120D">
              <w:t>Freemium / Pro</w:t>
            </w:r>
          </w:p>
        </w:tc>
        <w:tc>
          <w:tcPr>
            <w:tcW w:w="0" w:type="auto"/>
            <w:tcBorders>
              <w:top w:val="single" w:sz="2" w:space="0" w:color="888888"/>
              <w:left w:val="single" w:sz="2" w:space="0" w:color="888888"/>
              <w:bottom w:val="single" w:sz="2" w:space="0" w:color="888888"/>
              <w:right w:val="single" w:sz="2" w:space="0" w:color="888888"/>
            </w:tcBorders>
            <w:shd w:val="clear" w:color="auto" w:fill="DBDBDB" w:themeFill="accent3" w:themeFillTint="66"/>
            <w:tcMar>
              <w:top w:w="80" w:type="dxa"/>
              <w:left w:w="120" w:type="dxa"/>
              <w:bottom w:w="80" w:type="dxa"/>
              <w:right w:w="120" w:type="dxa"/>
            </w:tcMar>
            <w:hideMark/>
          </w:tcPr>
          <w:p w14:paraId="0326624B" w14:textId="77777777" w:rsidR="0001120D" w:rsidRPr="0001120D" w:rsidRDefault="0001120D" w:rsidP="0001120D">
            <w:pPr>
              <w:bidi w:val="0"/>
            </w:pPr>
            <w:r w:rsidRPr="0001120D">
              <w:t>SMEs with MS ecosystem</w:t>
            </w:r>
          </w:p>
        </w:tc>
      </w:tr>
      <w:tr w:rsidR="0001120D" w:rsidRPr="0001120D" w14:paraId="10AE2BAE" w14:textId="77777777" w:rsidTr="00786E2D">
        <w:tc>
          <w:tcPr>
            <w:tcW w:w="0" w:type="auto"/>
            <w:tcBorders>
              <w:top w:val="single" w:sz="2" w:space="0" w:color="888888"/>
              <w:left w:val="single" w:sz="2" w:space="0" w:color="888888"/>
              <w:bottom w:val="single" w:sz="2" w:space="0" w:color="888888"/>
              <w:right w:val="single" w:sz="2" w:space="0" w:color="888888"/>
            </w:tcBorders>
            <w:shd w:val="clear" w:color="auto" w:fill="DBDBDB" w:themeFill="accent3" w:themeFillTint="66"/>
            <w:tcMar>
              <w:top w:w="80" w:type="dxa"/>
              <w:left w:w="120" w:type="dxa"/>
              <w:bottom w:w="80" w:type="dxa"/>
              <w:right w:w="120" w:type="dxa"/>
            </w:tcMar>
            <w:hideMark/>
          </w:tcPr>
          <w:p w14:paraId="6EACD03A" w14:textId="77777777" w:rsidR="0001120D" w:rsidRPr="0001120D" w:rsidRDefault="0001120D" w:rsidP="0001120D">
            <w:pPr>
              <w:bidi w:val="0"/>
            </w:pPr>
            <w:r w:rsidRPr="0001120D">
              <w:t>Tableau</w:t>
            </w:r>
          </w:p>
        </w:tc>
        <w:tc>
          <w:tcPr>
            <w:tcW w:w="0" w:type="auto"/>
            <w:tcBorders>
              <w:top w:val="single" w:sz="2" w:space="0" w:color="888888"/>
              <w:left w:val="single" w:sz="2" w:space="0" w:color="888888"/>
              <w:bottom w:val="single" w:sz="2" w:space="0" w:color="888888"/>
              <w:right w:val="single" w:sz="2" w:space="0" w:color="888888"/>
            </w:tcBorders>
            <w:shd w:val="clear" w:color="auto" w:fill="DBDBDB" w:themeFill="accent3" w:themeFillTint="66"/>
            <w:tcMar>
              <w:top w:w="80" w:type="dxa"/>
              <w:left w:w="120" w:type="dxa"/>
              <w:bottom w:w="80" w:type="dxa"/>
              <w:right w:w="120" w:type="dxa"/>
            </w:tcMar>
            <w:hideMark/>
          </w:tcPr>
          <w:p w14:paraId="76BD416B" w14:textId="77777777" w:rsidR="0001120D" w:rsidRPr="0001120D" w:rsidRDefault="0001120D" w:rsidP="0001120D">
            <w:pPr>
              <w:bidi w:val="0"/>
            </w:pPr>
            <w:r w:rsidRPr="0001120D">
              <w:t>Medium</w:t>
            </w:r>
          </w:p>
        </w:tc>
        <w:tc>
          <w:tcPr>
            <w:tcW w:w="0" w:type="auto"/>
            <w:tcBorders>
              <w:top w:val="single" w:sz="2" w:space="0" w:color="888888"/>
              <w:left w:val="single" w:sz="2" w:space="0" w:color="888888"/>
              <w:bottom w:val="single" w:sz="2" w:space="0" w:color="888888"/>
              <w:right w:val="single" w:sz="2" w:space="0" w:color="888888"/>
            </w:tcBorders>
            <w:shd w:val="clear" w:color="auto" w:fill="DBDBDB" w:themeFill="accent3" w:themeFillTint="66"/>
            <w:tcMar>
              <w:top w:w="80" w:type="dxa"/>
              <w:left w:w="120" w:type="dxa"/>
              <w:bottom w:w="80" w:type="dxa"/>
              <w:right w:w="120" w:type="dxa"/>
            </w:tcMar>
            <w:hideMark/>
          </w:tcPr>
          <w:p w14:paraId="5583ABEB" w14:textId="77777777" w:rsidR="0001120D" w:rsidRPr="0001120D" w:rsidRDefault="0001120D" w:rsidP="0001120D">
            <w:pPr>
              <w:bidi w:val="0"/>
            </w:pPr>
            <w:r w:rsidRPr="0001120D">
              <w:t>Tableau Cloud</w:t>
            </w:r>
          </w:p>
        </w:tc>
        <w:tc>
          <w:tcPr>
            <w:tcW w:w="0" w:type="auto"/>
            <w:tcBorders>
              <w:top w:val="single" w:sz="2" w:space="0" w:color="888888"/>
              <w:left w:val="single" w:sz="2" w:space="0" w:color="888888"/>
              <w:bottom w:val="single" w:sz="2" w:space="0" w:color="888888"/>
              <w:right w:val="single" w:sz="2" w:space="0" w:color="888888"/>
            </w:tcBorders>
            <w:shd w:val="clear" w:color="auto" w:fill="DBDBDB" w:themeFill="accent3" w:themeFillTint="66"/>
            <w:tcMar>
              <w:top w:w="80" w:type="dxa"/>
              <w:left w:w="120" w:type="dxa"/>
              <w:bottom w:w="80" w:type="dxa"/>
              <w:right w:w="120" w:type="dxa"/>
            </w:tcMar>
            <w:hideMark/>
          </w:tcPr>
          <w:p w14:paraId="37672E90" w14:textId="77777777" w:rsidR="0001120D" w:rsidRPr="0001120D" w:rsidRDefault="0001120D" w:rsidP="0001120D">
            <w:pPr>
              <w:bidi w:val="0"/>
            </w:pPr>
            <w:r w:rsidRPr="0001120D">
              <w:t>Premium</w:t>
            </w:r>
          </w:p>
        </w:tc>
        <w:tc>
          <w:tcPr>
            <w:tcW w:w="0" w:type="auto"/>
            <w:tcBorders>
              <w:top w:val="single" w:sz="2" w:space="0" w:color="888888"/>
              <w:left w:val="single" w:sz="2" w:space="0" w:color="888888"/>
              <w:bottom w:val="single" w:sz="2" w:space="0" w:color="888888"/>
              <w:right w:val="single" w:sz="2" w:space="0" w:color="888888"/>
            </w:tcBorders>
            <w:shd w:val="clear" w:color="auto" w:fill="DBDBDB" w:themeFill="accent3" w:themeFillTint="66"/>
            <w:tcMar>
              <w:top w:w="80" w:type="dxa"/>
              <w:left w:w="120" w:type="dxa"/>
              <w:bottom w:w="80" w:type="dxa"/>
              <w:right w:w="120" w:type="dxa"/>
            </w:tcMar>
            <w:hideMark/>
          </w:tcPr>
          <w:p w14:paraId="0C721C23" w14:textId="77777777" w:rsidR="0001120D" w:rsidRPr="0001120D" w:rsidRDefault="0001120D" w:rsidP="0001120D">
            <w:pPr>
              <w:bidi w:val="0"/>
            </w:pPr>
            <w:r w:rsidRPr="0001120D">
              <w:t>Large enterprises</w:t>
            </w:r>
          </w:p>
        </w:tc>
      </w:tr>
      <w:tr w:rsidR="0001120D" w:rsidRPr="0001120D" w14:paraId="0B67E6FD" w14:textId="77777777" w:rsidTr="00786E2D">
        <w:tc>
          <w:tcPr>
            <w:tcW w:w="0" w:type="auto"/>
            <w:tcBorders>
              <w:top w:val="single" w:sz="2" w:space="0" w:color="888888"/>
              <w:left w:val="single" w:sz="2" w:space="0" w:color="888888"/>
              <w:bottom w:val="single" w:sz="2" w:space="0" w:color="888888"/>
              <w:right w:val="single" w:sz="2" w:space="0" w:color="888888"/>
            </w:tcBorders>
            <w:shd w:val="clear" w:color="auto" w:fill="DBDBDB" w:themeFill="accent3" w:themeFillTint="66"/>
            <w:tcMar>
              <w:top w:w="80" w:type="dxa"/>
              <w:left w:w="120" w:type="dxa"/>
              <w:bottom w:w="80" w:type="dxa"/>
              <w:right w:w="120" w:type="dxa"/>
            </w:tcMar>
            <w:hideMark/>
          </w:tcPr>
          <w:p w14:paraId="04CE7833" w14:textId="77777777" w:rsidR="0001120D" w:rsidRPr="0001120D" w:rsidRDefault="0001120D" w:rsidP="0001120D">
            <w:pPr>
              <w:bidi w:val="0"/>
            </w:pPr>
            <w:r w:rsidRPr="0001120D">
              <w:t>Google Looker Studio</w:t>
            </w:r>
          </w:p>
        </w:tc>
        <w:tc>
          <w:tcPr>
            <w:tcW w:w="0" w:type="auto"/>
            <w:tcBorders>
              <w:top w:val="single" w:sz="2" w:space="0" w:color="888888"/>
              <w:left w:val="single" w:sz="2" w:space="0" w:color="888888"/>
              <w:bottom w:val="single" w:sz="2" w:space="0" w:color="888888"/>
              <w:right w:val="single" w:sz="2" w:space="0" w:color="888888"/>
            </w:tcBorders>
            <w:shd w:val="clear" w:color="auto" w:fill="DBDBDB" w:themeFill="accent3" w:themeFillTint="66"/>
            <w:tcMar>
              <w:top w:w="80" w:type="dxa"/>
              <w:left w:w="120" w:type="dxa"/>
              <w:bottom w:w="80" w:type="dxa"/>
              <w:right w:w="120" w:type="dxa"/>
            </w:tcMar>
            <w:hideMark/>
          </w:tcPr>
          <w:p w14:paraId="7FE5E2AA" w14:textId="77777777" w:rsidR="0001120D" w:rsidRPr="0001120D" w:rsidRDefault="0001120D" w:rsidP="0001120D">
            <w:pPr>
              <w:bidi w:val="0"/>
            </w:pPr>
            <w:r w:rsidRPr="0001120D">
              <w:t>High</w:t>
            </w:r>
          </w:p>
        </w:tc>
        <w:tc>
          <w:tcPr>
            <w:tcW w:w="0" w:type="auto"/>
            <w:tcBorders>
              <w:top w:val="single" w:sz="2" w:space="0" w:color="888888"/>
              <w:left w:val="single" w:sz="2" w:space="0" w:color="888888"/>
              <w:bottom w:val="single" w:sz="2" w:space="0" w:color="888888"/>
              <w:right w:val="single" w:sz="2" w:space="0" w:color="888888"/>
            </w:tcBorders>
            <w:shd w:val="clear" w:color="auto" w:fill="DBDBDB" w:themeFill="accent3" w:themeFillTint="66"/>
            <w:tcMar>
              <w:top w:w="80" w:type="dxa"/>
              <w:left w:w="120" w:type="dxa"/>
              <w:bottom w:w="80" w:type="dxa"/>
              <w:right w:w="120" w:type="dxa"/>
            </w:tcMar>
            <w:hideMark/>
          </w:tcPr>
          <w:p w14:paraId="31357F0E" w14:textId="77777777" w:rsidR="0001120D" w:rsidRPr="0001120D" w:rsidRDefault="0001120D" w:rsidP="0001120D">
            <w:pPr>
              <w:bidi w:val="0"/>
            </w:pPr>
            <w:r w:rsidRPr="0001120D">
              <w:t>Native (GCP)</w:t>
            </w:r>
          </w:p>
        </w:tc>
        <w:tc>
          <w:tcPr>
            <w:tcW w:w="0" w:type="auto"/>
            <w:tcBorders>
              <w:top w:val="single" w:sz="2" w:space="0" w:color="888888"/>
              <w:left w:val="single" w:sz="2" w:space="0" w:color="888888"/>
              <w:bottom w:val="single" w:sz="2" w:space="0" w:color="888888"/>
              <w:right w:val="single" w:sz="2" w:space="0" w:color="888888"/>
            </w:tcBorders>
            <w:shd w:val="clear" w:color="auto" w:fill="DBDBDB" w:themeFill="accent3" w:themeFillTint="66"/>
            <w:tcMar>
              <w:top w:w="80" w:type="dxa"/>
              <w:left w:w="120" w:type="dxa"/>
              <w:bottom w:w="80" w:type="dxa"/>
              <w:right w:w="120" w:type="dxa"/>
            </w:tcMar>
            <w:hideMark/>
          </w:tcPr>
          <w:p w14:paraId="6C581A1E" w14:textId="77777777" w:rsidR="0001120D" w:rsidRPr="0001120D" w:rsidRDefault="0001120D" w:rsidP="0001120D">
            <w:pPr>
              <w:bidi w:val="0"/>
            </w:pPr>
            <w:r w:rsidRPr="0001120D">
              <w:t>Free</w:t>
            </w:r>
          </w:p>
        </w:tc>
        <w:tc>
          <w:tcPr>
            <w:tcW w:w="0" w:type="auto"/>
            <w:tcBorders>
              <w:top w:val="single" w:sz="2" w:space="0" w:color="888888"/>
              <w:left w:val="single" w:sz="2" w:space="0" w:color="888888"/>
              <w:bottom w:val="single" w:sz="2" w:space="0" w:color="888888"/>
              <w:right w:val="single" w:sz="2" w:space="0" w:color="888888"/>
            </w:tcBorders>
            <w:shd w:val="clear" w:color="auto" w:fill="DBDBDB" w:themeFill="accent3" w:themeFillTint="66"/>
            <w:tcMar>
              <w:top w:w="80" w:type="dxa"/>
              <w:left w:w="120" w:type="dxa"/>
              <w:bottom w:w="80" w:type="dxa"/>
              <w:right w:w="120" w:type="dxa"/>
            </w:tcMar>
            <w:hideMark/>
          </w:tcPr>
          <w:p w14:paraId="0AEEEF88" w14:textId="77777777" w:rsidR="0001120D" w:rsidRPr="0001120D" w:rsidRDefault="0001120D" w:rsidP="0001120D">
            <w:pPr>
              <w:bidi w:val="0"/>
            </w:pPr>
            <w:r w:rsidRPr="0001120D">
              <w:t>Google ecosystem users</w:t>
            </w:r>
          </w:p>
        </w:tc>
      </w:tr>
      <w:tr w:rsidR="0001120D" w:rsidRPr="0001120D" w14:paraId="00D14B77" w14:textId="77777777" w:rsidTr="00786E2D">
        <w:tc>
          <w:tcPr>
            <w:tcW w:w="0" w:type="auto"/>
            <w:tcBorders>
              <w:top w:val="single" w:sz="2" w:space="0" w:color="888888"/>
              <w:left w:val="single" w:sz="2" w:space="0" w:color="888888"/>
              <w:bottom w:val="single" w:sz="2" w:space="0" w:color="888888"/>
              <w:right w:val="single" w:sz="2" w:space="0" w:color="888888"/>
            </w:tcBorders>
            <w:shd w:val="clear" w:color="auto" w:fill="DBDBDB" w:themeFill="accent3" w:themeFillTint="66"/>
            <w:tcMar>
              <w:top w:w="80" w:type="dxa"/>
              <w:left w:w="120" w:type="dxa"/>
              <w:bottom w:w="80" w:type="dxa"/>
              <w:right w:w="120" w:type="dxa"/>
            </w:tcMar>
            <w:hideMark/>
          </w:tcPr>
          <w:p w14:paraId="2C151C54" w14:textId="77777777" w:rsidR="0001120D" w:rsidRPr="0001120D" w:rsidRDefault="0001120D" w:rsidP="0001120D">
            <w:pPr>
              <w:bidi w:val="0"/>
            </w:pPr>
            <w:r w:rsidRPr="0001120D">
              <w:t>Apache Superset</w:t>
            </w:r>
          </w:p>
        </w:tc>
        <w:tc>
          <w:tcPr>
            <w:tcW w:w="0" w:type="auto"/>
            <w:tcBorders>
              <w:top w:val="single" w:sz="2" w:space="0" w:color="888888"/>
              <w:left w:val="single" w:sz="2" w:space="0" w:color="888888"/>
              <w:bottom w:val="single" w:sz="2" w:space="0" w:color="888888"/>
              <w:right w:val="single" w:sz="2" w:space="0" w:color="888888"/>
            </w:tcBorders>
            <w:shd w:val="clear" w:color="auto" w:fill="DBDBDB" w:themeFill="accent3" w:themeFillTint="66"/>
            <w:tcMar>
              <w:top w:w="80" w:type="dxa"/>
              <w:left w:w="120" w:type="dxa"/>
              <w:bottom w:w="80" w:type="dxa"/>
              <w:right w:w="120" w:type="dxa"/>
            </w:tcMar>
            <w:hideMark/>
          </w:tcPr>
          <w:p w14:paraId="40EC80A2" w14:textId="77777777" w:rsidR="0001120D" w:rsidRPr="0001120D" w:rsidRDefault="0001120D" w:rsidP="0001120D">
            <w:pPr>
              <w:bidi w:val="0"/>
            </w:pPr>
            <w:r w:rsidRPr="0001120D">
              <w:t>Low-Medium</w:t>
            </w:r>
          </w:p>
        </w:tc>
        <w:tc>
          <w:tcPr>
            <w:tcW w:w="0" w:type="auto"/>
            <w:tcBorders>
              <w:top w:val="single" w:sz="2" w:space="0" w:color="888888"/>
              <w:left w:val="single" w:sz="2" w:space="0" w:color="888888"/>
              <w:bottom w:val="single" w:sz="2" w:space="0" w:color="888888"/>
              <w:right w:val="single" w:sz="2" w:space="0" w:color="888888"/>
            </w:tcBorders>
            <w:shd w:val="clear" w:color="auto" w:fill="DBDBDB" w:themeFill="accent3" w:themeFillTint="66"/>
            <w:tcMar>
              <w:top w:w="80" w:type="dxa"/>
              <w:left w:w="120" w:type="dxa"/>
              <w:bottom w:w="80" w:type="dxa"/>
              <w:right w:w="120" w:type="dxa"/>
            </w:tcMar>
            <w:hideMark/>
          </w:tcPr>
          <w:p w14:paraId="4C0F9095" w14:textId="77777777" w:rsidR="0001120D" w:rsidRPr="0001120D" w:rsidRDefault="0001120D" w:rsidP="0001120D">
            <w:pPr>
              <w:bidi w:val="0"/>
            </w:pPr>
            <w:r w:rsidRPr="0001120D">
              <w:t>Self-hosted/Cloud</w:t>
            </w:r>
          </w:p>
        </w:tc>
        <w:tc>
          <w:tcPr>
            <w:tcW w:w="0" w:type="auto"/>
            <w:tcBorders>
              <w:top w:val="single" w:sz="2" w:space="0" w:color="888888"/>
              <w:left w:val="single" w:sz="2" w:space="0" w:color="888888"/>
              <w:bottom w:val="single" w:sz="2" w:space="0" w:color="888888"/>
              <w:right w:val="single" w:sz="2" w:space="0" w:color="888888"/>
            </w:tcBorders>
            <w:shd w:val="clear" w:color="auto" w:fill="DBDBDB" w:themeFill="accent3" w:themeFillTint="66"/>
            <w:tcMar>
              <w:top w:w="80" w:type="dxa"/>
              <w:left w:w="120" w:type="dxa"/>
              <w:bottom w:w="80" w:type="dxa"/>
              <w:right w:w="120" w:type="dxa"/>
            </w:tcMar>
            <w:hideMark/>
          </w:tcPr>
          <w:p w14:paraId="0C2A73C8" w14:textId="77777777" w:rsidR="0001120D" w:rsidRPr="0001120D" w:rsidRDefault="0001120D" w:rsidP="0001120D">
            <w:pPr>
              <w:bidi w:val="0"/>
            </w:pPr>
            <w:proofErr w:type="gramStart"/>
            <w:r w:rsidRPr="0001120D">
              <w:t>Open-source</w:t>
            </w:r>
            <w:proofErr w:type="gramEnd"/>
          </w:p>
        </w:tc>
        <w:tc>
          <w:tcPr>
            <w:tcW w:w="0" w:type="auto"/>
            <w:tcBorders>
              <w:top w:val="single" w:sz="2" w:space="0" w:color="888888"/>
              <w:left w:val="single" w:sz="2" w:space="0" w:color="888888"/>
              <w:bottom w:val="single" w:sz="2" w:space="0" w:color="888888"/>
              <w:right w:val="single" w:sz="2" w:space="0" w:color="888888"/>
            </w:tcBorders>
            <w:shd w:val="clear" w:color="auto" w:fill="DBDBDB" w:themeFill="accent3" w:themeFillTint="66"/>
            <w:tcMar>
              <w:top w:w="80" w:type="dxa"/>
              <w:left w:w="120" w:type="dxa"/>
              <w:bottom w:w="80" w:type="dxa"/>
              <w:right w:w="120" w:type="dxa"/>
            </w:tcMar>
            <w:hideMark/>
          </w:tcPr>
          <w:p w14:paraId="53A8765A" w14:textId="77777777" w:rsidR="0001120D" w:rsidRPr="0001120D" w:rsidRDefault="0001120D" w:rsidP="0001120D">
            <w:pPr>
              <w:bidi w:val="0"/>
            </w:pPr>
            <w:r w:rsidRPr="0001120D">
              <w:t>Tech-savvy / startups</w:t>
            </w:r>
          </w:p>
        </w:tc>
      </w:tr>
    </w:tbl>
    <w:p w14:paraId="7848D5DD" w14:textId="77777777" w:rsidR="0001120D" w:rsidRPr="0001120D" w:rsidRDefault="0001120D" w:rsidP="0001120D">
      <w:pPr>
        <w:bidi w:val="0"/>
      </w:pPr>
    </w:p>
    <w:p w14:paraId="1D4183FD" w14:textId="77777777" w:rsidR="0001120D" w:rsidRPr="0001120D" w:rsidRDefault="0001120D" w:rsidP="0001120D">
      <w:pPr>
        <w:bidi w:val="0"/>
      </w:pPr>
      <w:r w:rsidRPr="0001120D">
        <w:rPr>
          <w:b/>
          <w:bCs/>
          <w:u w:val="single"/>
        </w:rPr>
        <w:t>1. Microsoft Power BI</w:t>
      </w:r>
    </w:p>
    <w:p w14:paraId="757133EF" w14:textId="140F63AA" w:rsidR="0001120D" w:rsidRPr="00213047" w:rsidRDefault="00AC7503" w:rsidP="0001120D">
      <w:pPr>
        <w:bidi w:val="0"/>
      </w:pPr>
      <w:r w:rsidRPr="00213047">
        <w:t xml:space="preserve">Strengths: Power BI integrates very well into the Microsoft Azure </w:t>
      </w:r>
      <w:proofErr w:type="gramStart"/>
      <w:r w:rsidRPr="00213047">
        <w:t>platform, and</w:t>
      </w:r>
      <w:proofErr w:type="gramEnd"/>
      <w:r w:rsidRPr="00213047">
        <w:t xml:space="preserve"> is thus an appropriate choice for organizations that are already invested in Office 365 or other Microsoft Azure products. Additionally, it comes with a user-friendly interface, powerful direct querying capabilities, and over 100 connectors. Mobile-first philosophy and role-based authentication make it suitable for multi-branch companies. Weaknesses: Customization requires the use of the Data Analysis Expressions (DAX) Language and Power Query M Language. The price of the Premium edition (about USD 20/user/month for Pro) can be expensive for start-ups. However, there is the free Power BI Desktop version, which has plenty of capabilities for initial testing</w:t>
      </w:r>
      <w:r w:rsidR="0001120D" w:rsidRPr="00213047">
        <w:t xml:space="preserve"> (Microsoft, 2024).</w:t>
      </w:r>
    </w:p>
    <w:p w14:paraId="12E24C6A" w14:textId="77777777" w:rsidR="0001120D" w:rsidRPr="0001120D" w:rsidRDefault="0001120D" w:rsidP="0001120D">
      <w:pPr>
        <w:bidi w:val="0"/>
      </w:pPr>
      <w:r w:rsidRPr="0001120D">
        <w:rPr>
          <w:b/>
          <w:bCs/>
          <w:u w:val="single"/>
        </w:rPr>
        <w:t>2. Tableau</w:t>
      </w:r>
    </w:p>
    <w:p w14:paraId="0E9A4A43" w14:textId="21715EBB" w:rsidR="0001120D" w:rsidRPr="00213047" w:rsidRDefault="00AC7503" w:rsidP="0001120D">
      <w:pPr>
        <w:bidi w:val="0"/>
      </w:pPr>
      <w:r w:rsidRPr="00213047">
        <w:t>Strengths: Tableau enjoys its reputation as the de facto leader in the field of data visualization due to its incredible capabilities of creating interactive and sophisticated charting options. The company's Tableau Cloud ensures that you have an all-encompassing solution for SaaS deployment, including governance capabilities. The product boasts an extremely powerful Hyper data engine delivering impressive querying capabilities. Weaknesses: This tool represents the most expensive solution in the scope of our analysis due to its cost ($70/user/month for Creator)</w:t>
      </w:r>
    </w:p>
    <w:p w14:paraId="501FB851" w14:textId="77777777" w:rsidR="0001120D" w:rsidRPr="00213047" w:rsidRDefault="0001120D" w:rsidP="0001120D">
      <w:pPr>
        <w:bidi w:val="0"/>
      </w:pPr>
      <w:r w:rsidRPr="00213047">
        <w:rPr>
          <w:u w:val="single"/>
        </w:rPr>
        <w:t>3. Google Looker Studio</w:t>
      </w:r>
    </w:p>
    <w:p w14:paraId="6BEEDC4E" w14:textId="3E71EB3B" w:rsidR="0001120D" w:rsidRPr="00213047" w:rsidRDefault="00AC7503" w:rsidP="0001120D">
      <w:pPr>
        <w:bidi w:val="0"/>
      </w:pPr>
      <w:r w:rsidRPr="00213047">
        <w:t xml:space="preserve">Strengths: The Looker Studio software is totally free, making it very appealing to cost-sensitive businesses. The product works seamlessly with Google Analytics, Google Ads, and </w:t>
      </w:r>
      <w:proofErr w:type="spellStart"/>
      <w:r w:rsidRPr="00213047">
        <w:t>BigQuery</w:t>
      </w:r>
      <w:proofErr w:type="spellEnd"/>
      <w:r w:rsidRPr="00213047">
        <w:t xml:space="preserve">. It is very easy to share collaboratively within Google Workspace. Limitations: The analytical power provided by Looker Studio is relatively basic compared to tools like Power BI or Tableau because it doesn’t have advanced statistical modeling or prediction features. The program’s performance suffers when handling large data sets or complex multiple source joins. </w:t>
      </w:r>
      <w:r w:rsidR="0001120D" w:rsidRPr="00213047">
        <w:t>(Google, 2024).</w:t>
      </w:r>
    </w:p>
    <w:p w14:paraId="45869738" w14:textId="77777777" w:rsidR="0001120D" w:rsidRPr="0001120D" w:rsidRDefault="0001120D" w:rsidP="0001120D">
      <w:pPr>
        <w:bidi w:val="0"/>
      </w:pPr>
      <w:r w:rsidRPr="0001120D">
        <w:rPr>
          <w:b/>
          <w:bCs/>
          <w:u w:val="single"/>
        </w:rPr>
        <w:t>4. Apache Superset</w:t>
      </w:r>
    </w:p>
    <w:p w14:paraId="576414FC" w14:textId="1CD5633C" w:rsidR="0001120D" w:rsidRPr="00213047" w:rsidRDefault="00AC7503" w:rsidP="0001120D">
      <w:pPr>
        <w:bidi w:val="0"/>
      </w:pPr>
      <w:r w:rsidRPr="00213047">
        <w:lastRenderedPageBreak/>
        <w:t xml:space="preserve">Strengths: Superset is an open-source Business Intelligence platform under the Apache Software Foundation that offers no licensing fee. The tool integrates with </w:t>
      </w:r>
      <w:proofErr w:type="gramStart"/>
      <w:r w:rsidRPr="00213047">
        <w:t>a number of</w:t>
      </w:r>
      <w:proofErr w:type="gramEnd"/>
      <w:r w:rsidRPr="00213047">
        <w:t xml:space="preserve"> SQL-compliant databases and comes with a powerful visualization library, which includes geospatial dashboard support. Superset is customizable to suit tech teams. Limitations: Superset needs DevOps expertise to be set up, configured, and managed. Superset does not have </w:t>
      </w:r>
      <w:proofErr w:type="gramStart"/>
      <w:r w:rsidRPr="00213047">
        <w:t>the support</w:t>
      </w:r>
      <w:proofErr w:type="gramEnd"/>
      <w:r w:rsidRPr="00213047">
        <w:t xml:space="preserve"> services, out-of-the-box connectors, and easy-to-use UI of paid BI tools. </w:t>
      </w:r>
      <w:r w:rsidR="0001120D" w:rsidRPr="00213047">
        <w:t>(Apache Foundation, 2024).</w:t>
      </w:r>
    </w:p>
    <w:p w14:paraId="3585F8FD" w14:textId="77777777" w:rsidR="0001120D" w:rsidRPr="0001120D" w:rsidRDefault="0001120D" w:rsidP="0001120D">
      <w:pPr>
        <w:bidi w:val="0"/>
      </w:pPr>
    </w:p>
    <w:p w14:paraId="6FADDBE5" w14:textId="77777777" w:rsidR="0001120D" w:rsidRPr="0001120D" w:rsidRDefault="0001120D" w:rsidP="0001120D">
      <w:pPr>
        <w:bidi w:val="0"/>
      </w:pPr>
      <w:r w:rsidRPr="0001120D">
        <w:rPr>
          <w:b/>
          <w:bCs/>
          <w:u w:val="single"/>
        </w:rPr>
        <w:t>Recommended Tool: Microsoft Power BI</w:t>
      </w:r>
    </w:p>
    <w:p w14:paraId="7BD9E629" w14:textId="4B78DCDC" w:rsidR="0001120D" w:rsidRPr="00213047" w:rsidRDefault="00AC7503" w:rsidP="0001120D">
      <w:pPr>
        <w:bidi w:val="0"/>
      </w:pPr>
      <w:r w:rsidRPr="00213047">
        <w:t>Power BI from Microsoft is suggested to be used by Yummy Delight because of the following reasons: (</w:t>
      </w:r>
      <w:proofErr w:type="spellStart"/>
      <w:r w:rsidRPr="00213047">
        <w:t>i</w:t>
      </w:r>
      <w:proofErr w:type="spellEnd"/>
      <w:r w:rsidRPr="00213047">
        <w:t>) it provides the most optimal functionality and costs at the initial stage of operations; (ii) it provides natural integration with Azure cloud services that match the chosen architecture (hybrid AWS/Azure); (iii) it has an intuitive user interface where dashboards can be used even by branch managers having little knowledge of IT processes; (iv) it enables real-time streaming dashboards required to monitor orders in real time; and (v) it has flexible licensing options starting with Desktop to Pro versions.</w:t>
      </w:r>
      <w:r w:rsidR="0001120D" w:rsidRPr="00213047">
        <w:t xml:space="preserve"> (Microsoft, 2024; </w:t>
      </w:r>
      <w:proofErr w:type="spellStart"/>
      <w:r w:rsidR="0001120D" w:rsidRPr="00213047">
        <w:t>Kasemsap</w:t>
      </w:r>
      <w:proofErr w:type="spellEnd"/>
      <w:r w:rsidR="0001120D" w:rsidRPr="00213047">
        <w:t>, 2018).</w:t>
      </w:r>
    </w:p>
    <w:p w14:paraId="715FAA67" w14:textId="77777777" w:rsidR="0001120D" w:rsidRPr="0001120D" w:rsidRDefault="0001120D" w:rsidP="0001120D">
      <w:pPr>
        <w:bidi w:val="0"/>
      </w:pPr>
    </w:p>
    <w:p w14:paraId="7E1926D4" w14:textId="77777777" w:rsidR="0001120D" w:rsidRPr="0001120D" w:rsidRDefault="0001120D" w:rsidP="0001120D">
      <w:pPr>
        <w:bidi w:val="0"/>
      </w:pPr>
      <w:r w:rsidRPr="0001120D">
        <w:rPr>
          <w:b/>
          <w:bCs/>
          <w:u w:val="single"/>
        </w:rPr>
        <w:t>Implementation Steps with Block Diagram</w:t>
      </w:r>
    </w:p>
    <w:p w14:paraId="25F38522" w14:textId="444908A2" w:rsidR="0001120D" w:rsidRPr="0001120D" w:rsidRDefault="0001120D" w:rsidP="0001120D">
      <w:pPr>
        <w:bidi w:val="0"/>
      </w:pPr>
      <w:r>
        <w:rPr>
          <w:noProof/>
        </w:rPr>
        <w:drawing>
          <wp:inline distT="0" distB="0" distL="0" distR="0" wp14:anchorId="0A3F23E0" wp14:editId="55A1A8A4">
            <wp:extent cx="5274310" cy="3430905"/>
            <wp:effectExtent l="0" t="0" r="2540" b="0"/>
            <wp:docPr id="743974424"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430905"/>
                    </a:xfrm>
                    <a:prstGeom prst="rect">
                      <a:avLst/>
                    </a:prstGeom>
                    <a:noFill/>
                    <a:ln>
                      <a:noFill/>
                    </a:ln>
                  </pic:spPr>
                </pic:pic>
              </a:graphicData>
            </a:graphic>
          </wp:inline>
        </w:drawing>
      </w:r>
    </w:p>
    <w:p w14:paraId="68D89844" w14:textId="77777777" w:rsidR="0001120D" w:rsidRPr="0001120D" w:rsidRDefault="0001120D" w:rsidP="0001120D">
      <w:pPr>
        <w:bidi w:val="0"/>
      </w:pPr>
    </w:p>
    <w:p w14:paraId="65E4A6CE" w14:textId="77777777" w:rsidR="0001120D" w:rsidRDefault="0001120D" w:rsidP="0001120D">
      <w:pPr>
        <w:bidi w:val="0"/>
      </w:pPr>
    </w:p>
    <w:p w14:paraId="33191C94" w14:textId="77777777" w:rsidR="0001120D" w:rsidRDefault="0001120D" w:rsidP="0001120D">
      <w:pPr>
        <w:bidi w:val="0"/>
        <w:rPr>
          <w:b/>
          <w:bCs/>
          <w:sz w:val="24"/>
          <w:szCs w:val="24"/>
        </w:rPr>
      </w:pPr>
    </w:p>
    <w:p w14:paraId="58565F77" w14:textId="60F506F7" w:rsidR="0001120D" w:rsidRPr="0001120D" w:rsidRDefault="0001120D" w:rsidP="0001120D">
      <w:pPr>
        <w:bidi w:val="0"/>
        <w:rPr>
          <w:b/>
          <w:bCs/>
          <w:sz w:val="24"/>
          <w:szCs w:val="24"/>
        </w:rPr>
      </w:pPr>
      <w:r w:rsidRPr="0001120D">
        <w:rPr>
          <w:b/>
          <w:bCs/>
          <w:sz w:val="24"/>
          <w:szCs w:val="24"/>
        </w:rPr>
        <w:t>The six-step implementation roadmap is detailed below:</w:t>
      </w:r>
    </w:p>
    <w:p w14:paraId="08CC9487" w14:textId="24AB68A5" w:rsidR="00AC7503" w:rsidRDefault="00AC7503" w:rsidP="00AC7503">
      <w:pPr>
        <w:bidi w:val="0"/>
        <w:ind w:left="360"/>
      </w:pPr>
      <w:r w:rsidRPr="00B96598">
        <w:rPr>
          <w:b/>
          <w:bCs/>
        </w:rPr>
        <w:lastRenderedPageBreak/>
        <w:t>Step 1</w:t>
      </w:r>
      <w:r>
        <w:t xml:space="preserve"> –</w:t>
      </w:r>
      <w:r w:rsidR="00B96598">
        <w:t xml:space="preserve">   </w:t>
      </w:r>
      <w:r>
        <w:t>Data Acquisition: Link Power BI to all data sources including POS system (using API</w:t>
      </w:r>
      <w:proofErr w:type="gramStart"/>
      <w:r>
        <w:t xml:space="preserve">),   </w:t>
      </w:r>
      <w:proofErr w:type="gramEnd"/>
      <w:r>
        <w:t xml:space="preserve">     mobile application database, </w:t>
      </w:r>
      <w:proofErr w:type="spellStart"/>
      <w:r>
        <w:t>Talabat</w:t>
      </w:r>
      <w:proofErr w:type="spellEnd"/>
      <w:r>
        <w:t>/Careem Now API, and Google Reviews scraping tool.</w:t>
      </w:r>
    </w:p>
    <w:p w14:paraId="2B6AA914" w14:textId="5215E0EB" w:rsidR="00AC7503" w:rsidRDefault="00AC7503" w:rsidP="00AC7503">
      <w:pPr>
        <w:bidi w:val="0"/>
        <w:ind w:left="360"/>
      </w:pPr>
      <w:r w:rsidRPr="00B96598">
        <w:rPr>
          <w:b/>
          <w:bCs/>
        </w:rPr>
        <w:t>Step 2</w:t>
      </w:r>
      <w:r>
        <w:t xml:space="preserve"> – </w:t>
      </w:r>
      <w:r w:rsidR="00B96598">
        <w:t xml:space="preserve">  </w:t>
      </w:r>
      <w:r>
        <w:t xml:space="preserve">Data Modeling: Model the data in the form of Star Schema in Power BI Desktop where there is a Fact table (such as </w:t>
      </w:r>
      <w:proofErr w:type="spellStart"/>
      <w:r>
        <w:t>FactOrders</w:t>
      </w:r>
      <w:proofErr w:type="spellEnd"/>
      <w:r>
        <w:t xml:space="preserve"> and </w:t>
      </w:r>
      <w:proofErr w:type="spellStart"/>
      <w:r>
        <w:t>FactSales</w:t>
      </w:r>
      <w:proofErr w:type="spellEnd"/>
      <w:r>
        <w:t xml:space="preserve">) surrounded by Dimension tables (such as </w:t>
      </w:r>
      <w:proofErr w:type="spellStart"/>
      <w:r>
        <w:t>DimDate</w:t>
      </w:r>
      <w:proofErr w:type="spellEnd"/>
      <w:r>
        <w:t xml:space="preserve">, </w:t>
      </w:r>
      <w:proofErr w:type="spellStart"/>
      <w:r>
        <w:t>DimBranch</w:t>
      </w:r>
      <w:proofErr w:type="spellEnd"/>
      <w:r>
        <w:t xml:space="preserve">, </w:t>
      </w:r>
      <w:proofErr w:type="spellStart"/>
      <w:r>
        <w:t>DimMenuItem</w:t>
      </w:r>
      <w:proofErr w:type="spellEnd"/>
      <w:r>
        <w:t xml:space="preserve">, and </w:t>
      </w:r>
      <w:proofErr w:type="spellStart"/>
      <w:r>
        <w:t>DimCustomer</w:t>
      </w:r>
      <w:proofErr w:type="spellEnd"/>
      <w:r>
        <w:t>).</w:t>
      </w:r>
    </w:p>
    <w:p w14:paraId="35E53A49" w14:textId="5174CF5F" w:rsidR="00AC7503" w:rsidRDefault="00AC7503" w:rsidP="00AC7503">
      <w:pPr>
        <w:bidi w:val="0"/>
        <w:ind w:left="360"/>
      </w:pPr>
      <w:r w:rsidRPr="00B96598">
        <w:rPr>
          <w:b/>
          <w:bCs/>
        </w:rPr>
        <w:t>Step 3</w:t>
      </w:r>
      <w:r>
        <w:t xml:space="preserve"> –</w:t>
      </w:r>
      <w:r w:rsidR="00B96598">
        <w:t xml:space="preserve">  </w:t>
      </w:r>
      <w:r>
        <w:t xml:space="preserve"> Data Transformation (ETL): Utilize the Power Query Editor to do data cleansing, standardizing, and transforming. It involves deduping, currency normalization, date/time parsing, and consistent mapping of branch IDs for all datasets.</w:t>
      </w:r>
    </w:p>
    <w:p w14:paraId="48398FC9" w14:textId="77D51249" w:rsidR="00AC7503" w:rsidRDefault="00AC7503" w:rsidP="00AC7503">
      <w:pPr>
        <w:bidi w:val="0"/>
        <w:ind w:left="360"/>
      </w:pPr>
      <w:r w:rsidRPr="00B96598">
        <w:rPr>
          <w:b/>
          <w:bCs/>
        </w:rPr>
        <w:t>Step 4</w:t>
      </w:r>
      <w:r>
        <w:t xml:space="preserve"> – </w:t>
      </w:r>
      <w:r w:rsidR="00B96598">
        <w:t xml:space="preserve">  </w:t>
      </w:r>
      <w:r>
        <w:t>DAX Measures: Build the following metrics using DAX Expressions: Total Revenue, Average Order Value, Customer Retention Rate, Most Popular Menu Items by Branch, and Net Promoter Score (NPS).</w:t>
      </w:r>
    </w:p>
    <w:p w14:paraId="5F4D4364" w14:textId="1DC15C38" w:rsidR="00AC7503" w:rsidRDefault="00AC7503" w:rsidP="00AC7503">
      <w:pPr>
        <w:bidi w:val="0"/>
        <w:ind w:left="360"/>
      </w:pPr>
      <w:r w:rsidRPr="00B96598">
        <w:rPr>
          <w:b/>
          <w:bCs/>
        </w:rPr>
        <w:t>Step 5</w:t>
      </w:r>
      <w:r>
        <w:t xml:space="preserve"> -</w:t>
      </w:r>
      <w:r w:rsidR="00B96598">
        <w:t xml:space="preserve">  </w:t>
      </w:r>
      <w:r>
        <w:t xml:space="preserve"> Dashboard Creation: Create four dashboards (Sales Performance, Operational Control, Customer Intelligence, and Marketing ROI) using relevant visualizations, such as bar chart, line chart, donut chart, map visuals (for branch location), and KPI cards. The company's Yummy Delight brand color scheme should be used.</w:t>
      </w:r>
    </w:p>
    <w:p w14:paraId="36236771" w14:textId="154DFE3A" w:rsidR="00BD611F" w:rsidRDefault="00AC7503" w:rsidP="00AC7503">
      <w:pPr>
        <w:bidi w:val="0"/>
        <w:ind w:left="360"/>
      </w:pPr>
      <w:r w:rsidRPr="00B96598">
        <w:rPr>
          <w:b/>
          <w:bCs/>
        </w:rPr>
        <w:t>Step 6</w:t>
      </w:r>
      <w:r>
        <w:t xml:space="preserve"> - </w:t>
      </w:r>
      <w:r w:rsidR="00B96598">
        <w:t xml:space="preserve">   </w:t>
      </w:r>
      <w:r>
        <w:t>Publishing and Distribution: Publish the report on the Power BI Service platform. Implement Row Level Security (RLS) to limit branch managers' access to their own branch information and executives' access to aggregated reports. Setup automated report distribution by email subscription.</w:t>
      </w:r>
    </w:p>
    <w:p w14:paraId="5E7EE3E3" w14:textId="77777777" w:rsidR="00BD611F" w:rsidRDefault="00BD611F" w:rsidP="00BD611F">
      <w:pPr>
        <w:bidi w:val="0"/>
        <w:ind w:left="360"/>
      </w:pPr>
    </w:p>
    <w:p w14:paraId="2E136E72" w14:textId="77777777" w:rsidR="00BD611F" w:rsidRDefault="00BD611F" w:rsidP="00BD611F">
      <w:pPr>
        <w:bidi w:val="0"/>
        <w:ind w:left="360"/>
      </w:pPr>
    </w:p>
    <w:p w14:paraId="7D60A65C" w14:textId="77777777" w:rsidR="00BD611F" w:rsidRDefault="00BD611F" w:rsidP="00BD611F">
      <w:pPr>
        <w:bidi w:val="0"/>
        <w:ind w:left="360"/>
      </w:pPr>
    </w:p>
    <w:p w14:paraId="135CC47E" w14:textId="77777777" w:rsidR="00BD611F" w:rsidRDefault="00BD611F" w:rsidP="00BD611F">
      <w:pPr>
        <w:bidi w:val="0"/>
        <w:ind w:left="360"/>
      </w:pPr>
    </w:p>
    <w:p w14:paraId="1403593C" w14:textId="77777777" w:rsidR="00BD611F" w:rsidRDefault="00BD611F" w:rsidP="00BD611F">
      <w:pPr>
        <w:bidi w:val="0"/>
        <w:ind w:left="360"/>
      </w:pPr>
    </w:p>
    <w:p w14:paraId="3F6F4A4B" w14:textId="77777777" w:rsidR="00BD611F" w:rsidRDefault="00BD611F" w:rsidP="00BD611F">
      <w:pPr>
        <w:bidi w:val="0"/>
        <w:ind w:left="360"/>
      </w:pPr>
    </w:p>
    <w:p w14:paraId="6C7D2991" w14:textId="67801380" w:rsidR="00B96598" w:rsidRPr="006A4FD6" w:rsidRDefault="00BD611F" w:rsidP="00B96598">
      <w:pPr>
        <w:bidi w:val="0"/>
        <w:rPr>
          <w:b/>
          <w:bCs/>
          <w:sz w:val="32"/>
          <w:szCs w:val="32"/>
        </w:rPr>
      </w:pPr>
      <w:r w:rsidRPr="00BD611F">
        <w:rPr>
          <w:b/>
          <w:bCs/>
          <w:sz w:val="28"/>
          <w:szCs w:val="28"/>
        </w:rPr>
        <w:t>Task 2</w:t>
      </w:r>
      <w:r w:rsidR="00B96598" w:rsidRPr="006A4FD6">
        <w:rPr>
          <w:b/>
          <w:bCs/>
          <w:sz w:val="32"/>
          <w:szCs w:val="32"/>
        </w:rPr>
        <w:t>: DASHBOARD DESIGN</w:t>
      </w:r>
    </w:p>
    <w:p w14:paraId="33ED1649" w14:textId="18B096BD" w:rsidR="00BD611F" w:rsidRDefault="00BD611F" w:rsidP="00BD611F">
      <w:pPr>
        <w:bidi w:val="0"/>
        <w:ind w:left="360"/>
        <w:rPr>
          <w:b/>
          <w:bCs/>
          <w:sz w:val="28"/>
          <w:szCs w:val="28"/>
        </w:rPr>
      </w:pPr>
    </w:p>
    <w:p w14:paraId="71017D7D" w14:textId="1453A799" w:rsidR="00BD611F" w:rsidRPr="00B96598" w:rsidRDefault="00AC7503" w:rsidP="00BD611F">
      <w:pPr>
        <w:bidi w:val="0"/>
        <w:ind w:left="360"/>
        <w:rPr>
          <w:sz w:val="24"/>
          <w:szCs w:val="24"/>
        </w:rPr>
      </w:pPr>
      <w:r w:rsidRPr="00B96598">
        <w:rPr>
          <w:sz w:val="24"/>
          <w:szCs w:val="24"/>
        </w:rPr>
        <w:t xml:space="preserve">For this project, data was extracted from an open-source database that includes complete information regarding global restaurants, thus providing an accurate representation of modern-day food business and cloud kitchens. Some of the vital features covered by this dataset include geographic location, type of cuisine, cost of food, rating score, total number of votes, online delivery service, and table booking status. This raw data was loaded into the Microsoft Power BI tool to be cleaned, manipulated, and then visualized through four different dashboards. The dataset used for the purpose was carefully selected due to its relevance to the 'Yummy Delight' cloud kitchen startup case scenario. This database makes for an ideal basis for conducting business intelligence </w:t>
      </w:r>
      <w:proofErr w:type="spellStart"/>
      <w:proofErr w:type="gramStart"/>
      <w:r w:rsidRPr="00B96598">
        <w:rPr>
          <w:sz w:val="24"/>
          <w:szCs w:val="24"/>
        </w:rPr>
        <w:t>tasks.</w:t>
      </w:r>
      <w:r w:rsidR="00BD611F" w:rsidRPr="00B96598">
        <w:rPr>
          <w:sz w:val="24"/>
          <w:szCs w:val="24"/>
        </w:rPr>
        <w:t>Data</w:t>
      </w:r>
      <w:proofErr w:type="spellEnd"/>
      <w:proofErr w:type="gramEnd"/>
      <w:r w:rsidR="00BD611F" w:rsidRPr="00B96598">
        <w:rPr>
          <w:sz w:val="24"/>
          <w:szCs w:val="24"/>
        </w:rPr>
        <w:t xml:space="preserve"> </w:t>
      </w:r>
      <w:r w:rsidR="00BD611F" w:rsidRPr="00B96598">
        <w:rPr>
          <w:sz w:val="24"/>
          <w:szCs w:val="24"/>
        </w:rPr>
        <w:lastRenderedPageBreak/>
        <w:t xml:space="preserve">Source Reference: </w:t>
      </w:r>
      <w:hyperlink r:id="rId7" w:tgtFrame="_blank" w:history="1">
        <w:r w:rsidR="00BD611F" w:rsidRPr="00B96598">
          <w:rPr>
            <w:rStyle w:val="Hyperlink"/>
            <w:sz w:val="24"/>
            <w:szCs w:val="24"/>
          </w:rPr>
          <w:t>https://www.kaggle.com/datasets/sayan20004/5000-restaurant-dataset-all-details</w:t>
        </w:r>
      </w:hyperlink>
    </w:p>
    <w:p w14:paraId="5FBC9ECF" w14:textId="77777777" w:rsidR="00BD611F" w:rsidRPr="00BD611F" w:rsidRDefault="00BD611F" w:rsidP="00BD611F">
      <w:pPr>
        <w:bidi w:val="0"/>
        <w:ind w:left="360"/>
        <w:rPr>
          <w:b/>
          <w:bCs/>
          <w:sz w:val="28"/>
          <w:szCs w:val="28"/>
          <w:rtl/>
        </w:rPr>
      </w:pPr>
    </w:p>
    <w:p w14:paraId="3319835A" w14:textId="77777777" w:rsidR="00BD611F" w:rsidRDefault="00BD611F" w:rsidP="00BD611F">
      <w:pPr>
        <w:bidi w:val="0"/>
        <w:ind w:left="360"/>
      </w:pPr>
    </w:p>
    <w:p w14:paraId="0F6064FF" w14:textId="77777777" w:rsidR="00BD611F" w:rsidRDefault="00BD611F" w:rsidP="00BD611F">
      <w:pPr>
        <w:bidi w:val="0"/>
        <w:ind w:left="360"/>
      </w:pPr>
    </w:p>
    <w:p w14:paraId="62C63C1A" w14:textId="77777777" w:rsidR="00BD611F" w:rsidRDefault="00BD611F" w:rsidP="00BD611F">
      <w:pPr>
        <w:bidi w:val="0"/>
        <w:ind w:left="360"/>
      </w:pPr>
    </w:p>
    <w:p w14:paraId="1D7A5527" w14:textId="77777777" w:rsidR="00BD611F" w:rsidRDefault="00BD611F" w:rsidP="00BD611F">
      <w:pPr>
        <w:bidi w:val="0"/>
        <w:ind w:left="360"/>
      </w:pPr>
    </w:p>
    <w:p w14:paraId="648419E3" w14:textId="77777777" w:rsidR="00BD611F" w:rsidRDefault="00BD611F" w:rsidP="00BD611F">
      <w:pPr>
        <w:bidi w:val="0"/>
        <w:ind w:left="360"/>
      </w:pPr>
    </w:p>
    <w:p w14:paraId="198CED15" w14:textId="77777777" w:rsidR="00BD611F" w:rsidRPr="0095769F" w:rsidRDefault="00BD611F" w:rsidP="00BD611F">
      <w:pPr>
        <w:bidi w:val="0"/>
        <w:rPr>
          <w:rFonts w:cs="Arial"/>
          <w:b/>
          <w:bCs/>
          <w:sz w:val="28"/>
          <w:szCs w:val="28"/>
        </w:rPr>
      </w:pPr>
      <w:r w:rsidRPr="0095769F">
        <w:rPr>
          <w:rFonts w:cs="Arial"/>
          <w:b/>
          <w:bCs/>
          <w:sz w:val="28"/>
          <w:szCs w:val="28"/>
        </w:rPr>
        <w:t>Dashboard 1: Overview &amp; Geography</w:t>
      </w:r>
    </w:p>
    <w:p w14:paraId="15351FBC" w14:textId="77777777" w:rsidR="00AC7503" w:rsidRPr="00B96598" w:rsidRDefault="00AC7503" w:rsidP="00AC7503">
      <w:pPr>
        <w:bidi w:val="0"/>
        <w:rPr>
          <w:rFonts w:cs="Arial"/>
        </w:rPr>
      </w:pPr>
      <w:r w:rsidRPr="00B96598">
        <w:rPr>
          <w:rFonts w:cs="Arial"/>
          <w:b/>
          <w:bCs/>
        </w:rPr>
        <w:t>1</w:t>
      </w:r>
      <w:r w:rsidRPr="00B96598">
        <w:rPr>
          <w:rFonts w:cs="Arial"/>
          <w:b/>
          <w:bCs/>
          <w:rtl/>
        </w:rPr>
        <w:t xml:space="preserve">. </w:t>
      </w:r>
      <w:r w:rsidRPr="00B96598">
        <w:rPr>
          <w:rFonts w:cs="Arial"/>
          <w:b/>
          <w:bCs/>
        </w:rPr>
        <w:t>Visual 1</w:t>
      </w:r>
      <w:r w:rsidRPr="00B96598">
        <w:rPr>
          <w:rFonts w:cs="Arial"/>
        </w:rPr>
        <w:t xml:space="preserve"> - KPI Cards (Number of Total Restaurants &amp; Cities): This is one of the visuals which contains the accurate count of distinct restaurants and cities. The insight that can be drawn from this is the scale of the dataset, which helps us understand how many operations we are working with</w:t>
      </w:r>
      <w:r w:rsidRPr="00B96598">
        <w:rPr>
          <w:rFonts w:cs="Arial"/>
          <w:rtl/>
        </w:rPr>
        <w:t>.</w:t>
      </w:r>
    </w:p>
    <w:p w14:paraId="320F2C37" w14:textId="77777777" w:rsidR="00AC7503" w:rsidRPr="00B96598" w:rsidRDefault="00AC7503" w:rsidP="00AC7503">
      <w:pPr>
        <w:bidi w:val="0"/>
        <w:rPr>
          <w:rFonts w:cs="Arial"/>
        </w:rPr>
      </w:pPr>
      <w:r w:rsidRPr="00B96598">
        <w:rPr>
          <w:rFonts w:cs="Arial"/>
          <w:b/>
          <w:bCs/>
        </w:rPr>
        <w:t>2</w:t>
      </w:r>
      <w:r w:rsidRPr="00B96598">
        <w:rPr>
          <w:rFonts w:cs="Arial"/>
          <w:b/>
          <w:bCs/>
          <w:rtl/>
        </w:rPr>
        <w:t xml:space="preserve">. </w:t>
      </w:r>
      <w:r w:rsidRPr="00B96598">
        <w:rPr>
          <w:rFonts w:cs="Arial"/>
          <w:b/>
          <w:bCs/>
        </w:rPr>
        <w:t>Visual 2</w:t>
      </w:r>
      <w:r w:rsidRPr="00B96598">
        <w:rPr>
          <w:rFonts w:cs="Arial"/>
        </w:rPr>
        <w:t xml:space="preserve"> - Geographical Map (Locations of the Restaurants): This graph plots each location of the restaurant using latitude and longitude. The insight is that of geographical cluster or density of the locations. It helps to determine exactly which locations have the most density of the restaurants</w:t>
      </w:r>
      <w:r w:rsidRPr="00B96598">
        <w:rPr>
          <w:rFonts w:cs="Arial"/>
          <w:rtl/>
        </w:rPr>
        <w:t>.</w:t>
      </w:r>
    </w:p>
    <w:p w14:paraId="5A3D806E" w14:textId="0B20074F" w:rsidR="00BD611F" w:rsidRPr="00B96598" w:rsidRDefault="00AC7503" w:rsidP="00AC7503">
      <w:pPr>
        <w:bidi w:val="0"/>
        <w:rPr>
          <w:rFonts w:cs="Arial"/>
          <w:rtl/>
        </w:rPr>
      </w:pPr>
      <w:r w:rsidRPr="00B96598">
        <w:rPr>
          <w:rFonts w:cs="Arial"/>
          <w:b/>
          <w:bCs/>
        </w:rPr>
        <w:t>3</w:t>
      </w:r>
      <w:r w:rsidRPr="00B96598">
        <w:rPr>
          <w:rFonts w:cs="Arial"/>
          <w:b/>
          <w:bCs/>
          <w:rtl/>
        </w:rPr>
        <w:t xml:space="preserve">. </w:t>
      </w:r>
      <w:r w:rsidRPr="00B96598">
        <w:rPr>
          <w:rFonts w:cs="Arial"/>
          <w:b/>
          <w:bCs/>
        </w:rPr>
        <w:t>Visual 3</w:t>
      </w:r>
      <w:r w:rsidRPr="00B96598">
        <w:rPr>
          <w:rFonts w:cs="Arial"/>
        </w:rPr>
        <w:t xml:space="preserve"> - Clustered Bar Graph (Top Countries based on Restaurant count): This graph shows the top countries based on their restaurant count on the x-axis while the country name is on the y-axis. The insight that can be drawn from this is </w:t>
      </w:r>
      <w:proofErr w:type="gramStart"/>
      <w:r w:rsidRPr="00B96598">
        <w:rPr>
          <w:rFonts w:cs="Arial"/>
        </w:rPr>
        <w:t>the market</w:t>
      </w:r>
      <w:proofErr w:type="gramEnd"/>
      <w:r w:rsidRPr="00B96598">
        <w:rPr>
          <w:rFonts w:cs="Arial"/>
        </w:rPr>
        <w:t xml:space="preserve"> penetration worldwide</w:t>
      </w:r>
      <w:r w:rsidRPr="00B96598">
        <w:rPr>
          <w:rFonts w:cs="Arial"/>
          <w:rtl/>
        </w:rPr>
        <w:t>.</w:t>
      </w:r>
    </w:p>
    <w:p w14:paraId="0474ED68" w14:textId="77777777" w:rsidR="00BD611F" w:rsidRDefault="00BD611F" w:rsidP="00BD611F">
      <w:r w:rsidRPr="00241C16">
        <w:rPr>
          <w:rFonts w:cs="Arial"/>
          <w:noProof/>
          <w:rtl/>
        </w:rPr>
        <w:drawing>
          <wp:inline distT="0" distB="0" distL="0" distR="0" wp14:anchorId="4B8DB97E" wp14:editId="1711F0C4">
            <wp:extent cx="5274310" cy="2910840"/>
            <wp:effectExtent l="0" t="0" r="2540" b="3810"/>
            <wp:docPr id="22813286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32864" name=""/>
                    <pic:cNvPicPr/>
                  </pic:nvPicPr>
                  <pic:blipFill>
                    <a:blip r:embed="rId8"/>
                    <a:stretch>
                      <a:fillRect/>
                    </a:stretch>
                  </pic:blipFill>
                  <pic:spPr>
                    <a:xfrm>
                      <a:off x="0" y="0"/>
                      <a:ext cx="5274310" cy="2910840"/>
                    </a:xfrm>
                    <a:prstGeom prst="rect">
                      <a:avLst/>
                    </a:prstGeom>
                  </pic:spPr>
                </pic:pic>
              </a:graphicData>
            </a:graphic>
          </wp:inline>
        </w:drawing>
      </w:r>
    </w:p>
    <w:p w14:paraId="14C46269" w14:textId="77777777" w:rsidR="00BD611F" w:rsidRPr="00241C16" w:rsidRDefault="00BD611F" w:rsidP="00BD611F">
      <w:pPr>
        <w:rPr>
          <w:rtl/>
        </w:rPr>
      </w:pPr>
    </w:p>
    <w:p w14:paraId="4D000F64" w14:textId="77777777" w:rsidR="00BD611F" w:rsidRPr="00241C16" w:rsidRDefault="00BD611F" w:rsidP="00BD611F">
      <w:pPr>
        <w:rPr>
          <w:rtl/>
        </w:rPr>
      </w:pPr>
    </w:p>
    <w:p w14:paraId="165B407A" w14:textId="77777777" w:rsidR="00BD611F" w:rsidRPr="00241C16" w:rsidRDefault="00BD611F" w:rsidP="00BD611F">
      <w:pPr>
        <w:rPr>
          <w:rtl/>
        </w:rPr>
      </w:pPr>
    </w:p>
    <w:p w14:paraId="45C5574B" w14:textId="77777777" w:rsidR="00BD611F" w:rsidRPr="00241C16" w:rsidRDefault="00BD611F" w:rsidP="00BD611F">
      <w:pPr>
        <w:rPr>
          <w:rtl/>
        </w:rPr>
      </w:pPr>
    </w:p>
    <w:p w14:paraId="3EB2C352" w14:textId="77777777" w:rsidR="00BD611F" w:rsidRPr="00241C16" w:rsidRDefault="00BD611F" w:rsidP="00BD611F">
      <w:pPr>
        <w:rPr>
          <w:rtl/>
        </w:rPr>
      </w:pPr>
    </w:p>
    <w:p w14:paraId="67928559" w14:textId="77777777" w:rsidR="00AC7503" w:rsidRPr="00B96598" w:rsidRDefault="00BD611F" w:rsidP="00AC7503">
      <w:pPr>
        <w:bidi w:val="0"/>
        <w:rPr>
          <w:rFonts w:cs="Arial"/>
          <w:b/>
          <w:bCs/>
          <w:sz w:val="28"/>
          <w:szCs w:val="28"/>
        </w:rPr>
      </w:pPr>
      <w:r w:rsidRPr="00B96598">
        <w:rPr>
          <w:rFonts w:cs="Arial"/>
          <w:b/>
          <w:bCs/>
          <w:sz w:val="28"/>
          <w:szCs w:val="28"/>
        </w:rPr>
        <w:t>Dashboard 2:</w:t>
      </w:r>
    </w:p>
    <w:p w14:paraId="7A9E83C8" w14:textId="77777777" w:rsidR="00AC7503" w:rsidRPr="00B96598" w:rsidRDefault="00BD611F" w:rsidP="00AC7503">
      <w:pPr>
        <w:bidi w:val="0"/>
        <w:rPr>
          <w:rFonts w:cs="Arial"/>
          <w:sz w:val="24"/>
          <w:szCs w:val="24"/>
        </w:rPr>
      </w:pPr>
      <w:r w:rsidRPr="00F34EF2">
        <w:rPr>
          <w:rFonts w:cs="Arial"/>
          <w:b/>
          <w:bCs/>
        </w:rPr>
        <w:t xml:space="preserve"> </w:t>
      </w:r>
      <w:r w:rsidRPr="00B96598">
        <w:rPr>
          <w:rFonts w:cs="Arial"/>
          <w:b/>
          <w:bCs/>
          <w:sz w:val="24"/>
          <w:szCs w:val="24"/>
        </w:rPr>
        <w:t>Cuisines &amp; Cost Analysis</w:t>
      </w:r>
    </w:p>
    <w:p w14:paraId="02B34F99" w14:textId="77777777" w:rsidR="003A7123" w:rsidRPr="003A7123" w:rsidRDefault="003A7123" w:rsidP="003A7123">
      <w:pPr>
        <w:bidi w:val="0"/>
        <w:rPr>
          <w:rFonts w:cs="Arial"/>
        </w:rPr>
      </w:pPr>
      <w:r w:rsidRPr="003A7123">
        <w:rPr>
          <w:rFonts w:cs="Arial"/>
        </w:rPr>
        <w:t>1</w:t>
      </w:r>
      <w:r w:rsidRPr="003A7123">
        <w:rPr>
          <w:rFonts w:cs="Arial"/>
          <w:rtl/>
        </w:rPr>
        <w:t xml:space="preserve">. </w:t>
      </w:r>
      <w:r w:rsidRPr="00B96598">
        <w:rPr>
          <w:rFonts w:cs="Arial"/>
          <w:b/>
          <w:bCs/>
        </w:rPr>
        <w:t>Visual 1</w:t>
      </w:r>
      <w:r w:rsidRPr="003A7123">
        <w:rPr>
          <w:rFonts w:cs="Arial"/>
        </w:rPr>
        <w:t xml:space="preserve"> – </w:t>
      </w:r>
      <w:proofErr w:type="spellStart"/>
      <w:r w:rsidRPr="003A7123">
        <w:rPr>
          <w:rFonts w:cs="Arial"/>
        </w:rPr>
        <w:t>Treemap</w:t>
      </w:r>
      <w:proofErr w:type="spellEnd"/>
      <w:r w:rsidRPr="003A7123">
        <w:rPr>
          <w:rFonts w:cs="Arial"/>
        </w:rPr>
        <w:t xml:space="preserve"> (Most Popular Cuisines): This </w:t>
      </w:r>
      <w:proofErr w:type="spellStart"/>
      <w:r w:rsidRPr="003A7123">
        <w:rPr>
          <w:rFonts w:cs="Arial"/>
        </w:rPr>
        <w:t>treemap</w:t>
      </w:r>
      <w:proofErr w:type="spellEnd"/>
      <w:r w:rsidRPr="003A7123">
        <w:rPr>
          <w:rFonts w:cs="Arial"/>
        </w:rPr>
        <w:t xml:space="preserve"> employs differently sized color-coded rectangles to denote cuisine categories according to the frequency of occurrences. The insight gained from such a visual tool includes instant information regarding the consumer’s food preference and industry trends as well as the identification of dominating food categories</w:t>
      </w:r>
      <w:r w:rsidRPr="003A7123">
        <w:rPr>
          <w:rFonts w:cs="Arial"/>
          <w:rtl/>
        </w:rPr>
        <w:t>.</w:t>
      </w:r>
    </w:p>
    <w:p w14:paraId="34014CDE" w14:textId="3BAEE21F" w:rsidR="003A7123" w:rsidRPr="003A7123" w:rsidRDefault="003A7123" w:rsidP="003A7123">
      <w:pPr>
        <w:bidi w:val="0"/>
        <w:rPr>
          <w:rFonts w:cs="Arial"/>
        </w:rPr>
      </w:pPr>
      <w:r w:rsidRPr="003A7123">
        <w:rPr>
          <w:rFonts w:cs="Arial"/>
          <w:rtl/>
        </w:rPr>
        <w:t xml:space="preserve"> </w:t>
      </w:r>
      <w:r>
        <w:rPr>
          <w:rFonts w:cs="Arial"/>
          <w:lang w:bidi="ar-OM"/>
        </w:rPr>
        <w:t>2</w:t>
      </w:r>
      <w:r w:rsidRPr="003A7123">
        <w:rPr>
          <w:rFonts w:cs="Arial"/>
          <w:rtl/>
        </w:rPr>
        <w:t xml:space="preserve">. </w:t>
      </w:r>
      <w:r w:rsidRPr="00B96598">
        <w:rPr>
          <w:rFonts w:cs="Arial"/>
          <w:b/>
          <w:bCs/>
        </w:rPr>
        <w:t xml:space="preserve">Visual 2 </w:t>
      </w:r>
      <w:r w:rsidRPr="003A7123">
        <w:rPr>
          <w:rFonts w:cs="Arial"/>
        </w:rPr>
        <w:t>– Matrix Table (Average Cost for Two by Currency): This table analyzes average cost of dining segregated according to different local currencies. The insight here includes understanding the cost commitment required of the consumers in terms of their economic zone without the confusion of incompatible currency denominations</w:t>
      </w:r>
      <w:r w:rsidRPr="003A7123">
        <w:rPr>
          <w:rFonts w:cs="Arial"/>
          <w:rtl/>
        </w:rPr>
        <w:t>.</w:t>
      </w:r>
    </w:p>
    <w:p w14:paraId="5D49C100" w14:textId="30EEA18A" w:rsidR="00BD611F" w:rsidRPr="00241C16" w:rsidRDefault="003A7123" w:rsidP="003A7123">
      <w:pPr>
        <w:bidi w:val="0"/>
        <w:rPr>
          <w:rtl/>
        </w:rPr>
      </w:pPr>
      <w:r w:rsidRPr="003A7123">
        <w:rPr>
          <w:rFonts w:cs="Arial"/>
        </w:rPr>
        <w:t>3</w:t>
      </w:r>
      <w:r w:rsidRPr="003A7123">
        <w:rPr>
          <w:rFonts w:cs="Arial"/>
          <w:rtl/>
        </w:rPr>
        <w:t xml:space="preserve">. </w:t>
      </w:r>
      <w:r w:rsidRPr="00B96598">
        <w:rPr>
          <w:rFonts w:cs="Arial"/>
          <w:b/>
          <w:bCs/>
        </w:rPr>
        <w:t>Visual 3</w:t>
      </w:r>
      <w:r w:rsidRPr="003A7123">
        <w:rPr>
          <w:rFonts w:cs="Arial"/>
        </w:rPr>
        <w:t xml:space="preserve"> – Pie Chart (Price Range Distribution): This pie chart segregates the prices of restaurants in numeric value ranges, like 1 to 4. The important insight gained in this case includes the distribution of restaurants in terms of their prices, whether affordable and economical or luxurious ones</w:t>
      </w:r>
      <w:r w:rsidRPr="003A7123">
        <w:rPr>
          <w:rFonts w:cs="Arial"/>
          <w:rtl/>
        </w:rPr>
        <w:t>.</w:t>
      </w:r>
    </w:p>
    <w:p w14:paraId="717DF4BD" w14:textId="77777777" w:rsidR="00BD611F" w:rsidRPr="00241C16" w:rsidRDefault="00BD611F" w:rsidP="003A7123">
      <w:pPr>
        <w:bidi w:val="0"/>
        <w:rPr>
          <w:rtl/>
        </w:rPr>
      </w:pPr>
    </w:p>
    <w:p w14:paraId="0822EB67" w14:textId="77777777" w:rsidR="00BD611F" w:rsidRDefault="00BD611F" w:rsidP="00BD611F">
      <w:pPr>
        <w:rPr>
          <w:rtl/>
        </w:rPr>
      </w:pPr>
    </w:p>
    <w:p w14:paraId="3EAD81E5" w14:textId="77777777" w:rsidR="00BD611F" w:rsidRDefault="00BD611F" w:rsidP="00BD611F">
      <w:pPr>
        <w:tabs>
          <w:tab w:val="left" w:pos="4786"/>
        </w:tabs>
        <w:rPr>
          <w:rtl/>
        </w:rPr>
      </w:pPr>
      <w:r>
        <w:rPr>
          <w:rtl/>
        </w:rPr>
        <w:tab/>
      </w:r>
      <w:r w:rsidRPr="00241C16">
        <w:rPr>
          <w:rFonts w:cs="Arial"/>
          <w:noProof/>
          <w:rtl/>
        </w:rPr>
        <w:drawing>
          <wp:inline distT="0" distB="0" distL="0" distR="0" wp14:anchorId="264E4873" wp14:editId="243E34ED">
            <wp:extent cx="5274310" cy="2204720"/>
            <wp:effectExtent l="0" t="0" r="2540" b="5080"/>
            <wp:docPr id="25166713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67132" name=""/>
                    <pic:cNvPicPr/>
                  </pic:nvPicPr>
                  <pic:blipFill>
                    <a:blip r:embed="rId9"/>
                    <a:stretch>
                      <a:fillRect/>
                    </a:stretch>
                  </pic:blipFill>
                  <pic:spPr>
                    <a:xfrm>
                      <a:off x="0" y="0"/>
                      <a:ext cx="5274310" cy="2204720"/>
                    </a:xfrm>
                    <a:prstGeom prst="rect">
                      <a:avLst/>
                    </a:prstGeom>
                  </pic:spPr>
                </pic:pic>
              </a:graphicData>
            </a:graphic>
          </wp:inline>
        </w:drawing>
      </w:r>
    </w:p>
    <w:p w14:paraId="215CFFDE" w14:textId="77777777" w:rsidR="00BD611F" w:rsidRDefault="00BD611F" w:rsidP="00BD611F">
      <w:pPr>
        <w:tabs>
          <w:tab w:val="left" w:pos="4786"/>
        </w:tabs>
        <w:bidi w:val="0"/>
        <w:rPr>
          <w:rtl/>
        </w:rPr>
      </w:pPr>
    </w:p>
    <w:p w14:paraId="223E174C" w14:textId="77777777" w:rsidR="003A7123" w:rsidRPr="00B96598" w:rsidRDefault="00BD611F" w:rsidP="00BD611F">
      <w:pPr>
        <w:tabs>
          <w:tab w:val="left" w:pos="4786"/>
        </w:tabs>
        <w:bidi w:val="0"/>
        <w:rPr>
          <w:rFonts w:cs="Arial"/>
          <w:b/>
          <w:bCs/>
          <w:sz w:val="28"/>
          <w:szCs w:val="28"/>
        </w:rPr>
      </w:pPr>
      <w:r w:rsidRPr="00B96598">
        <w:rPr>
          <w:rFonts w:cs="Arial"/>
          <w:b/>
          <w:bCs/>
          <w:sz w:val="28"/>
          <w:szCs w:val="28"/>
        </w:rPr>
        <w:t>Dashboard 3:</w:t>
      </w:r>
    </w:p>
    <w:p w14:paraId="6CF1F9C0" w14:textId="77777777" w:rsidR="003A7123" w:rsidRPr="00B96598" w:rsidRDefault="00BD611F" w:rsidP="003A7123">
      <w:pPr>
        <w:tabs>
          <w:tab w:val="left" w:pos="4786"/>
        </w:tabs>
        <w:bidi w:val="0"/>
        <w:rPr>
          <w:rFonts w:cs="Arial"/>
          <w:sz w:val="24"/>
          <w:szCs w:val="24"/>
        </w:rPr>
      </w:pPr>
      <w:r w:rsidRPr="00F34EF2">
        <w:rPr>
          <w:rFonts w:cs="Arial"/>
          <w:b/>
          <w:bCs/>
        </w:rPr>
        <w:t xml:space="preserve"> </w:t>
      </w:r>
      <w:r w:rsidRPr="00B96598">
        <w:rPr>
          <w:rFonts w:cs="Arial"/>
          <w:b/>
          <w:bCs/>
          <w:sz w:val="24"/>
          <w:szCs w:val="24"/>
        </w:rPr>
        <w:t>Customer Ratings &amp; Feedback</w:t>
      </w:r>
      <w:r w:rsidRPr="00B96598">
        <w:rPr>
          <w:rFonts w:cs="Arial"/>
          <w:sz w:val="24"/>
          <w:szCs w:val="24"/>
        </w:rPr>
        <w:t xml:space="preserve"> </w:t>
      </w:r>
    </w:p>
    <w:p w14:paraId="5BB32B2F" w14:textId="77777777" w:rsidR="00B96598" w:rsidRDefault="00B96598" w:rsidP="003A7123">
      <w:pPr>
        <w:tabs>
          <w:tab w:val="left" w:pos="4786"/>
        </w:tabs>
        <w:bidi w:val="0"/>
        <w:rPr>
          <w:rFonts w:cs="Arial"/>
        </w:rPr>
      </w:pPr>
    </w:p>
    <w:p w14:paraId="4009A10D" w14:textId="77777777" w:rsidR="00B96598" w:rsidRDefault="00B96598" w:rsidP="00B96598">
      <w:pPr>
        <w:tabs>
          <w:tab w:val="left" w:pos="4786"/>
        </w:tabs>
        <w:bidi w:val="0"/>
        <w:rPr>
          <w:rFonts w:cs="Arial"/>
        </w:rPr>
      </w:pPr>
    </w:p>
    <w:p w14:paraId="3A04E3EC" w14:textId="038C7FA5" w:rsidR="003A7123" w:rsidRPr="003A7123" w:rsidRDefault="003A7123" w:rsidP="00B96598">
      <w:pPr>
        <w:tabs>
          <w:tab w:val="left" w:pos="4786"/>
        </w:tabs>
        <w:bidi w:val="0"/>
        <w:rPr>
          <w:rFonts w:cs="Arial"/>
        </w:rPr>
      </w:pPr>
      <w:r w:rsidRPr="003A7123">
        <w:rPr>
          <w:rFonts w:cs="Arial"/>
        </w:rPr>
        <w:t xml:space="preserve">1. </w:t>
      </w:r>
      <w:r w:rsidRPr="00B96598">
        <w:rPr>
          <w:rFonts w:cs="Arial"/>
          <w:b/>
          <w:bCs/>
        </w:rPr>
        <w:t>Visual 1</w:t>
      </w:r>
      <w:r w:rsidRPr="003A7123">
        <w:rPr>
          <w:rFonts w:cs="Arial"/>
        </w:rPr>
        <w:t xml:space="preserve"> – Donut Chart (Rating Text Distribution): This visual depicts rating types such as “Excellent,” “Good,” and “Poor.” An insight derived from this graph is that it provides </w:t>
      </w:r>
      <w:r w:rsidRPr="003A7123">
        <w:rPr>
          <w:rFonts w:cs="Arial"/>
        </w:rPr>
        <w:lastRenderedPageBreak/>
        <w:t>immediate insights into overall brand condition and satisfaction rate, providing information about customer satisfaction as opposed to dissatisfaction.</w:t>
      </w:r>
    </w:p>
    <w:p w14:paraId="68A8AE6C" w14:textId="77777777" w:rsidR="003A7123" w:rsidRPr="003A7123" w:rsidRDefault="003A7123" w:rsidP="003A7123">
      <w:pPr>
        <w:tabs>
          <w:tab w:val="left" w:pos="4786"/>
        </w:tabs>
        <w:bidi w:val="0"/>
        <w:rPr>
          <w:rFonts w:cs="Arial"/>
        </w:rPr>
      </w:pPr>
      <w:r w:rsidRPr="003A7123">
        <w:rPr>
          <w:rFonts w:cs="Arial"/>
        </w:rPr>
        <w:t xml:space="preserve"> 2. </w:t>
      </w:r>
      <w:r w:rsidRPr="00B96598">
        <w:rPr>
          <w:rFonts w:cs="Arial"/>
          <w:b/>
          <w:bCs/>
        </w:rPr>
        <w:t>Visual 2</w:t>
      </w:r>
      <w:r w:rsidRPr="003A7123">
        <w:rPr>
          <w:rFonts w:cs="Arial"/>
        </w:rPr>
        <w:t xml:space="preserve"> – Scatter Chart (Aggregate Rating vs. Votes): This visual demonstrates the numeric value on the Y-axis and votes for the venue on the X-axis. The insight from this graph is that one can see whether high values obtained from venues were statistically reliable; restaurants receiving high values accompanied by thousands of votes have an actual excellent reputation.</w:t>
      </w:r>
    </w:p>
    <w:p w14:paraId="68CAAD12" w14:textId="2A384F56" w:rsidR="00BD611F" w:rsidRPr="003A7123" w:rsidRDefault="003A7123" w:rsidP="003A7123">
      <w:pPr>
        <w:tabs>
          <w:tab w:val="left" w:pos="4786"/>
        </w:tabs>
        <w:bidi w:val="0"/>
        <w:rPr>
          <w:rtl/>
        </w:rPr>
      </w:pPr>
      <w:r w:rsidRPr="003A7123">
        <w:rPr>
          <w:rFonts w:cs="Arial"/>
        </w:rPr>
        <w:t xml:space="preserve"> 3. </w:t>
      </w:r>
      <w:r w:rsidRPr="00B96598">
        <w:rPr>
          <w:rFonts w:cs="Arial"/>
          <w:b/>
          <w:bCs/>
        </w:rPr>
        <w:t>Visual 3</w:t>
      </w:r>
      <w:r w:rsidRPr="003A7123">
        <w:rPr>
          <w:rFonts w:cs="Arial"/>
        </w:rPr>
        <w:t xml:space="preserve"> – Clustered Column Chart (Top 10 Highest Rated Restaurants): This chart demonstrates the absolute best-performing venues using numerical scores. An insight gained from this visual would be that one could immediately determine elite venues, which could then be analyzed in terms of their performance models.</w:t>
      </w:r>
    </w:p>
    <w:p w14:paraId="425E7DA8" w14:textId="77777777" w:rsidR="00BD611F" w:rsidRDefault="00BD611F" w:rsidP="00BD611F">
      <w:pPr>
        <w:tabs>
          <w:tab w:val="left" w:pos="4786"/>
        </w:tabs>
        <w:rPr>
          <w:rFonts w:cs="Arial"/>
          <w:rtl/>
        </w:rPr>
      </w:pPr>
      <w:r w:rsidRPr="00241C16">
        <w:rPr>
          <w:rFonts w:cs="Arial"/>
          <w:noProof/>
          <w:rtl/>
        </w:rPr>
        <w:drawing>
          <wp:inline distT="0" distB="0" distL="0" distR="0" wp14:anchorId="01813714" wp14:editId="552A989C">
            <wp:extent cx="5274310" cy="2178050"/>
            <wp:effectExtent l="0" t="0" r="2540" b="0"/>
            <wp:docPr id="108086178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61783" name=""/>
                    <pic:cNvPicPr/>
                  </pic:nvPicPr>
                  <pic:blipFill>
                    <a:blip r:embed="rId10"/>
                    <a:stretch>
                      <a:fillRect/>
                    </a:stretch>
                  </pic:blipFill>
                  <pic:spPr>
                    <a:xfrm>
                      <a:off x="0" y="0"/>
                      <a:ext cx="5274310" cy="2178050"/>
                    </a:xfrm>
                    <a:prstGeom prst="rect">
                      <a:avLst/>
                    </a:prstGeom>
                  </pic:spPr>
                </pic:pic>
              </a:graphicData>
            </a:graphic>
          </wp:inline>
        </w:drawing>
      </w:r>
    </w:p>
    <w:p w14:paraId="3E076202" w14:textId="77777777" w:rsidR="00BD611F" w:rsidRPr="00241C16" w:rsidRDefault="00BD611F" w:rsidP="00BD611F">
      <w:pPr>
        <w:rPr>
          <w:rtl/>
        </w:rPr>
      </w:pPr>
    </w:p>
    <w:p w14:paraId="3C47C79C" w14:textId="77777777" w:rsidR="00BD611F" w:rsidRDefault="00BD611F" w:rsidP="00BD611F">
      <w:pPr>
        <w:bidi w:val="0"/>
        <w:rPr>
          <w:rFonts w:cs="Arial"/>
          <w:rtl/>
        </w:rPr>
      </w:pPr>
    </w:p>
    <w:p w14:paraId="58E99172" w14:textId="77777777" w:rsidR="0095769F" w:rsidRDefault="0095769F" w:rsidP="00BD611F">
      <w:pPr>
        <w:bidi w:val="0"/>
        <w:rPr>
          <w:rFonts w:cs="Arial"/>
          <w:b/>
          <w:bCs/>
          <w:sz w:val="28"/>
          <w:szCs w:val="28"/>
        </w:rPr>
      </w:pPr>
    </w:p>
    <w:p w14:paraId="54DA7B8B" w14:textId="77777777" w:rsidR="0095769F" w:rsidRDefault="0095769F" w:rsidP="0095769F">
      <w:pPr>
        <w:bidi w:val="0"/>
        <w:rPr>
          <w:rFonts w:cs="Arial"/>
          <w:b/>
          <w:bCs/>
          <w:sz w:val="28"/>
          <w:szCs w:val="28"/>
        </w:rPr>
      </w:pPr>
    </w:p>
    <w:p w14:paraId="28AE7077" w14:textId="77777777" w:rsidR="0095769F" w:rsidRDefault="0095769F" w:rsidP="0095769F">
      <w:pPr>
        <w:bidi w:val="0"/>
        <w:rPr>
          <w:rFonts w:cs="Arial"/>
          <w:b/>
          <w:bCs/>
          <w:sz w:val="28"/>
          <w:szCs w:val="28"/>
        </w:rPr>
      </w:pPr>
    </w:p>
    <w:p w14:paraId="4BC6D35E" w14:textId="77777777" w:rsidR="0095769F" w:rsidRDefault="0095769F" w:rsidP="0095769F">
      <w:pPr>
        <w:bidi w:val="0"/>
        <w:rPr>
          <w:rFonts w:cs="Arial"/>
          <w:b/>
          <w:bCs/>
          <w:sz w:val="28"/>
          <w:szCs w:val="28"/>
        </w:rPr>
      </w:pPr>
    </w:p>
    <w:p w14:paraId="29D6B3E5" w14:textId="77777777" w:rsidR="0095769F" w:rsidRDefault="0095769F" w:rsidP="0095769F">
      <w:pPr>
        <w:bidi w:val="0"/>
        <w:rPr>
          <w:rFonts w:cs="Arial"/>
          <w:b/>
          <w:bCs/>
          <w:sz w:val="28"/>
          <w:szCs w:val="28"/>
        </w:rPr>
      </w:pPr>
    </w:p>
    <w:p w14:paraId="600D9F76" w14:textId="77777777" w:rsidR="0095769F" w:rsidRDefault="0095769F" w:rsidP="0095769F">
      <w:pPr>
        <w:bidi w:val="0"/>
        <w:rPr>
          <w:rFonts w:cs="Arial"/>
          <w:b/>
          <w:bCs/>
          <w:sz w:val="28"/>
          <w:szCs w:val="28"/>
        </w:rPr>
      </w:pPr>
    </w:p>
    <w:p w14:paraId="1AEE091D" w14:textId="77777777" w:rsidR="0095769F" w:rsidRDefault="0095769F" w:rsidP="0095769F">
      <w:pPr>
        <w:bidi w:val="0"/>
        <w:rPr>
          <w:rFonts w:cs="Arial"/>
          <w:b/>
          <w:bCs/>
          <w:sz w:val="28"/>
          <w:szCs w:val="28"/>
        </w:rPr>
      </w:pPr>
    </w:p>
    <w:p w14:paraId="12795BC8" w14:textId="77777777" w:rsidR="0095769F" w:rsidRDefault="0095769F" w:rsidP="0095769F">
      <w:pPr>
        <w:bidi w:val="0"/>
        <w:rPr>
          <w:rFonts w:cs="Arial"/>
          <w:b/>
          <w:bCs/>
          <w:sz w:val="28"/>
          <w:szCs w:val="28"/>
        </w:rPr>
      </w:pPr>
    </w:p>
    <w:p w14:paraId="4BFF6B21" w14:textId="77777777" w:rsidR="0095769F" w:rsidRDefault="0095769F" w:rsidP="0095769F">
      <w:pPr>
        <w:bidi w:val="0"/>
        <w:rPr>
          <w:rFonts w:cs="Arial"/>
          <w:b/>
          <w:bCs/>
          <w:sz w:val="28"/>
          <w:szCs w:val="28"/>
        </w:rPr>
      </w:pPr>
    </w:p>
    <w:p w14:paraId="277796E1" w14:textId="77777777" w:rsidR="0095769F" w:rsidRDefault="0095769F" w:rsidP="0095769F">
      <w:pPr>
        <w:bidi w:val="0"/>
        <w:rPr>
          <w:rFonts w:cs="Arial"/>
          <w:b/>
          <w:bCs/>
          <w:sz w:val="28"/>
          <w:szCs w:val="28"/>
        </w:rPr>
      </w:pPr>
    </w:p>
    <w:p w14:paraId="123F9495" w14:textId="77777777" w:rsidR="0095769F" w:rsidRDefault="0095769F" w:rsidP="0095769F">
      <w:pPr>
        <w:bidi w:val="0"/>
        <w:rPr>
          <w:rFonts w:cs="Arial"/>
          <w:b/>
          <w:bCs/>
          <w:sz w:val="28"/>
          <w:szCs w:val="28"/>
        </w:rPr>
      </w:pPr>
    </w:p>
    <w:p w14:paraId="6A6BDC10" w14:textId="31E3FBCC" w:rsidR="003A7123" w:rsidRPr="00B96598" w:rsidRDefault="00BD611F" w:rsidP="0095769F">
      <w:pPr>
        <w:bidi w:val="0"/>
        <w:rPr>
          <w:rFonts w:cs="Arial"/>
          <w:b/>
          <w:bCs/>
          <w:sz w:val="28"/>
          <w:szCs w:val="28"/>
        </w:rPr>
      </w:pPr>
      <w:r w:rsidRPr="00B96598">
        <w:rPr>
          <w:rFonts w:cs="Arial"/>
          <w:b/>
          <w:bCs/>
          <w:sz w:val="28"/>
          <w:szCs w:val="28"/>
        </w:rPr>
        <w:lastRenderedPageBreak/>
        <w:t>Dashboard 4:</w:t>
      </w:r>
    </w:p>
    <w:p w14:paraId="0BD70149" w14:textId="77777777" w:rsidR="003A7123" w:rsidRPr="00B96598" w:rsidRDefault="00BD611F" w:rsidP="003A7123">
      <w:pPr>
        <w:bidi w:val="0"/>
        <w:rPr>
          <w:rFonts w:cs="Arial"/>
          <w:sz w:val="24"/>
          <w:szCs w:val="24"/>
        </w:rPr>
      </w:pPr>
      <w:r w:rsidRPr="00F34EF2">
        <w:rPr>
          <w:rFonts w:cs="Arial"/>
          <w:b/>
          <w:bCs/>
        </w:rPr>
        <w:t xml:space="preserve"> </w:t>
      </w:r>
      <w:r w:rsidRPr="00B96598">
        <w:rPr>
          <w:rFonts w:cs="Arial"/>
          <w:b/>
          <w:bCs/>
          <w:sz w:val="24"/>
          <w:szCs w:val="24"/>
        </w:rPr>
        <w:t>Services &amp; Delivery Analysis</w:t>
      </w:r>
      <w:r w:rsidRPr="00B96598">
        <w:rPr>
          <w:rFonts w:cs="Arial"/>
          <w:sz w:val="24"/>
          <w:szCs w:val="24"/>
        </w:rPr>
        <w:t xml:space="preserve"> </w:t>
      </w:r>
    </w:p>
    <w:p w14:paraId="5E527CEB" w14:textId="77777777" w:rsidR="003A7123" w:rsidRPr="003A7123" w:rsidRDefault="003A7123" w:rsidP="003A7123">
      <w:pPr>
        <w:bidi w:val="0"/>
        <w:rPr>
          <w:rFonts w:cs="Arial"/>
        </w:rPr>
      </w:pPr>
      <w:r w:rsidRPr="003A7123">
        <w:rPr>
          <w:rFonts w:cs="Arial"/>
        </w:rPr>
        <w:t xml:space="preserve">1. </w:t>
      </w:r>
      <w:r w:rsidRPr="00B96598">
        <w:rPr>
          <w:rFonts w:cs="Arial"/>
          <w:b/>
          <w:bCs/>
        </w:rPr>
        <w:t>Visual 1</w:t>
      </w:r>
      <w:r w:rsidRPr="003A7123">
        <w:rPr>
          <w:rFonts w:cs="Arial"/>
        </w:rPr>
        <w:t xml:space="preserve"> - Pie Chart (Table Booking Availability): This visual represents the "Yes/No" ratio of the restaurants that provide booking services in advance. The insight from this visual would be </w:t>
      </w:r>
      <w:proofErr w:type="gramStart"/>
      <w:r w:rsidRPr="003A7123">
        <w:rPr>
          <w:rFonts w:cs="Arial"/>
        </w:rPr>
        <w:t>understanding</w:t>
      </w:r>
      <w:proofErr w:type="gramEnd"/>
      <w:r w:rsidRPr="003A7123">
        <w:rPr>
          <w:rFonts w:cs="Arial"/>
        </w:rPr>
        <w:t xml:space="preserve"> the capacity planning in the industry and how dependent restaurants are on walk-ins vs. advance table bookings.</w:t>
      </w:r>
    </w:p>
    <w:p w14:paraId="1D8F217C" w14:textId="77777777" w:rsidR="003A7123" w:rsidRPr="003A7123" w:rsidRDefault="003A7123" w:rsidP="003A7123">
      <w:pPr>
        <w:bidi w:val="0"/>
        <w:rPr>
          <w:rFonts w:cs="Arial"/>
        </w:rPr>
      </w:pPr>
      <w:r w:rsidRPr="003A7123">
        <w:rPr>
          <w:rFonts w:cs="Arial"/>
        </w:rPr>
        <w:t xml:space="preserve">2. </w:t>
      </w:r>
      <w:r w:rsidRPr="00B96598">
        <w:rPr>
          <w:rFonts w:cs="Arial"/>
          <w:b/>
          <w:bCs/>
        </w:rPr>
        <w:t>Visual 2</w:t>
      </w:r>
      <w:r w:rsidRPr="003A7123">
        <w:rPr>
          <w:rFonts w:cs="Arial"/>
        </w:rPr>
        <w:t xml:space="preserve"> – Stacked Bar Chart (Online Delivery Availability): This visual represents all restaurants with online delivery facilities, classified depending upon their </w:t>
      </w:r>
      <w:proofErr w:type="gramStart"/>
      <w:r w:rsidRPr="003A7123">
        <w:rPr>
          <w:rFonts w:cs="Arial"/>
        </w:rPr>
        <w:t>current status</w:t>
      </w:r>
      <w:proofErr w:type="gramEnd"/>
      <w:r w:rsidRPr="003A7123">
        <w:rPr>
          <w:rFonts w:cs="Arial"/>
        </w:rPr>
        <w:t xml:space="preserve"> as being active or inactive. This insight can help to understand the digital capacity and readiness of the restaurant, showing how many restaurants are able to adapt to trends.</w:t>
      </w:r>
    </w:p>
    <w:p w14:paraId="727E3954" w14:textId="17044AEC" w:rsidR="00E27573" w:rsidRDefault="003A7123" w:rsidP="003A7123">
      <w:pPr>
        <w:bidi w:val="0"/>
      </w:pPr>
      <w:r w:rsidRPr="003A7123">
        <w:rPr>
          <w:rFonts w:cs="Arial"/>
        </w:rPr>
        <w:t xml:space="preserve">3. </w:t>
      </w:r>
      <w:r w:rsidRPr="00B96598">
        <w:rPr>
          <w:rFonts w:cs="Arial"/>
          <w:b/>
          <w:bCs/>
        </w:rPr>
        <w:t>Visual 3</w:t>
      </w:r>
      <w:r w:rsidRPr="003A7123">
        <w:rPr>
          <w:rFonts w:cs="Arial"/>
        </w:rPr>
        <w:t xml:space="preserve"> – Operational Table/MATRIX (Directory of Operations): This visual represents a detailed matrix consisting of information like the name of the restaurant, the city, cuisines provided, ratings, and delivery. The insight from this visual is its utility, as it works as an operations directory.</w:t>
      </w:r>
    </w:p>
    <w:p w14:paraId="6F082C61" w14:textId="25630192" w:rsidR="0095769F" w:rsidRDefault="0095769F" w:rsidP="0095769F">
      <w:pPr>
        <w:bidi w:val="0"/>
      </w:pPr>
      <w:r w:rsidRPr="0095769F">
        <w:rPr>
          <w:noProof/>
        </w:rPr>
        <w:drawing>
          <wp:inline distT="0" distB="0" distL="0" distR="0" wp14:anchorId="624009DD" wp14:editId="5D794CAC">
            <wp:extent cx="5274310" cy="3011805"/>
            <wp:effectExtent l="0" t="0" r="2540" b="0"/>
            <wp:docPr id="204274336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43368" name=""/>
                    <pic:cNvPicPr/>
                  </pic:nvPicPr>
                  <pic:blipFill>
                    <a:blip r:embed="rId11"/>
                    <a:stretch>
                      <a:fillRect/>
                    </a:stretch>
                  </pic:blipFill>
                  <pic:spPr>
                    <a:xfrm>
                      <a:off x="0" y="0"/>
                      <a:ext cx="5274310" cy="3011805"/>
                    </a:xfrm>
                    <a:prstGeom prst="rect">
                      <a:avLst/>
                    </a:prstGeom>
                  </pic:spPr>
                </pic:pic>
              </a:graphicData>
            </a:graphic>
          </wp:inline>
        </w:drawing>
      </w:r>
    </w:p>
    <w:p w14:paraId="126E9A94" w14:textId="77777777" w:rsidR="00E27573" w:rsidRDefault="00E27573" w:rsidP="00E27573">
      <w:pPr>
        <w:bidi w:val="0"/>
      </w:pPr>
    </w:p>
    <w:p w14:paraId="5C1673F6" w14:textId="77777777" w:rsidR="0095769F" w:rsidRDefault="0095769F" w:rsidP="00E27573">
      <w:pPr>
        <w:bidi w:val="0"/>
        <w:rPr>
          <w:b/>
          <w:bCs/>
          <w:u w:val="single"/>
        </w:rPr>
      </w:pPr>
    </w:p>
    <w:p w14:paraId="0A1211B9" w14:textId="77777777" w:rsidR="0095769F" w:rsidRDefault="0095769F" w:rsidP="0095769F">
      <w:pPr>
        <w:bidi w:val="0"/>
        <w:rPr>
          <w:b/>
          <w:bCs/>
          <w:u w:val="single"/>
        </w:rPr>
      </w:pPr>
    </w:p>
    <w:p w14:paraId="6849CCD8" w14:textId="77777777" w:rsidR="0095769F" w:rsidRDefault="0095769F" w:rsidP="0095769F">
      <w:pPr>
        <w:bidi w:val="0"/>
        <w:rPr>
          <w:b/>
          <w:bCs/>
          <w:u w:val="single"/>
        </w:rPr>
      </w:pPr>
    </w:p>
    <w:p w14:paraId="476AF26F" w14:textId="77777777" w:rsidR="0095769F" w:rsidRDefault="0095769F" w:rsidP="0095769F">
      <w:pPr>
        <w:bidi w:val="0"/>
        <w:rPr>
          <w:b/>
          <w:bCs/>
          <w:u w:val="single"/>
        </w:rPr>
      </w:pPr>
    </w:p>
    <w:p w14:paraId="6A0FB3B9" w14:textId="77777777" w:rsidR="0095769F" w:rsidRDefault="0095769F" w:rsidP="0095769F">
      <w:pPr>
        <w:bidi w:val="0"/>
        <w:rPr>
          <w:b/>
          <w:bCs/>
          <w:u w:val="single"/>
        </w:rPr>
      </w:pPr>
    </w:p>
    <w:p w14:paraId="6ACD7C5F" w14:textId="77777777" w:rsidR="0095769F" w:rsidRDefault="0095769F" w:rsidP="0095769F">
      <w:pPr>
        <w:bidi w:val="0"/>
        <w:rPr>
          <w:b/>
          <w:bCs/>
          <w:u w:val="single"/>
        </w:rPr>
      </w:pPr>
    </w:p>
    <w:p w14:paraId="10E8FC79" w14:textId="77777777" w:rsidR="0095769F" w:rsidRDefault="0095769F" w:rsidP="0095769F">
      <w:pPr>
        <w:bidi w:val="0"/>
        <w:rPr>
          <w:b/>
          <w:bCs/>
          <w:u w:val="single"/>
        </w:rPr>
      </w:pPr>
    </w:p>
    <w:p w14:paraId="59A02630" w14:textId="77777777" w:rsidR="0095769F" w:rsidRDefault="0095769F" w:rsidP="0095769F">
      <w:pPr>
        <w:bidi w:val="0"/>
        <w:rPr>
          <w:b/>
          <w:bCs/>
          <w:u w:val="single"/>
        </w:rPr>
      </w:pPr>
    </w:p>
    <w:p w14:paraId="7C92EBD3" w14:textId="552A7A3C" w:rsidR="00E27573" w:rsidRPr="00E27573" w:rsidRDefault="00E27573" w:rsidP="0095769F">
      <w:pPr>
        <w:bidi w:val="0"/>
        <w:rPr>
          <w:b/>
          <w:bCs/>
        </w:rPr>
      </w:pPr>
      <w:r w:rsidRPr="00E27573">
        <w:rPr>
          <w:b/>
          <w:bCs/>
          <w:u w:val="single"/>
        </w:rPr>
        <w:lastRenderedPageBreak/>
        <w:t>REFERENCES</w:t>
      </w:r>
    </w:p>
    <w:p w14:paraId="2B6DF3E4" w14:textId="77777777" w:rsidR="00E27573" w:rsidRPr="00E27573" w:rsidRDefault="00E27573" w:rsidP="00E27573">
      <w:pPr>
        <w:bidi w:val="0"/>
      </w:pPr>
      <w:r w:rsidRPr="00E27573">
        <w:t>Apache Foundation. (2024). Apache Superset documentation. https://superset.apache.org/docs/intro</w:t>
      </w:r>
    </w:p>
    <w:p w14:paraId="34323D95" w14:textId="77777777" w:rsidR="00E27573" w:rsidRPr="00E27573" w:rsidRDefault="00E27573" w:rsidP="00E27573">
      <w:pPr>
        <w:bidi w:val="0"/>
      </w:pPr>
      <w:r w:rsidRPr="00E27573">
        <w:t xml:space="preserve">Chen, H., Chiang, R. H. L., &amp; </w:t>
      </w:r>
      <w:proofErr w:type="spellStart"/>
      <w:r w:rsidRPr="00E27573">
        <w:t>Storey</w:t>
      </w:r>
      <w:proofErr w:type="spellEnd"/>
      <w:r w:rsidRPr="00E27573">
        <w:t>, V. C. (2012). Business intelligence and analytics: From big data to big impact. MIS Quarterly, 36(4), 1165–1188. https://doi.org/10.2307/41703503</w:t>
      </w:r>
    </w:p>
    <w:p w14:paraId="0671491C" w14:textId="77777777" w:rsidR="00E27573" w:rsidRPr="00E27573" w:rsidRDefault="00E27573" w:rsidP="00E27573">
      <w:pPr>
        <w:bidi w:val="0"/>
      </w:pPr>
      <w:r w:rsidRPr="00E27573">
        <w:t>Few, S. (2006). Information dashboard design: The effective visual communication of data. O'Reilly Media.</w:t>
      </w:r>
    </w:p>
    <w:p w14:paraId="430E71B1" w14:textId="77777777" w:rsidR="00E27573" w:rsidRPr="00E27573" w:rsidRDefault="00E27573" w:rsidP="00E27573">
      <w:pPr>
        <w:bidi w:val="0"/>
      </w:pPr>
      <w:r w:rsidRPr="00E27573">
        <w:t>Google. (2024). Looker Studio product overview. https://lookerstudio.google.com</w:t>
      </w:r>
    </w:p>
    <w:p w14:paraId="1C2C67D3" w14:textId="77777777" w:rsidR="00E27573" w:rsidRPr="00E27573" w:rsidRDefault="00E27573" w:rsidP="00E27573">
      <w:pPr>
        <w:bidi w:val="0"/>
      </w:pPr>
      <w:r w:rsidRPr="00E27573">
        <w:rPr>
          <w:lang w:val="it-IT"/>
        </w:rPr>
        <w:t xml:space="preserve">Gupta, M., Parra, C. M., &amp; Bhatt, P. (2020). </w:t>
      </w:r>
      <w:r w:rsidRPr="00E27573">
        <w:t xml:space="preserve">Cloud business intelligence: Why </w:t>
      </w:r>
      <w:proofErr w:type="gramStart"/>
      <w:r w:rsidRPr="00E27573">
        <w:t>it must</w:t>
      </w:r>
      <w:proofErr w:type="gramEnd"/>
      <w:r w:rsidRPr="00E27573">
        <w:t xml:space="preserve"> be part of every </w:t>
      </w:r>
      <w:proofErr w:type="spellStart"/>
      <w:r w:rsidRPr="00E27573">
        <w:t>organisation's</w:t>
      </w:r>
      <w:proofErr w:type="spellEnd"/>
      <w:r w:rsidRPr="00E27573">
        <w:t xml:space="preserve"> strategy. Journal of Computer Information Systems, 62(1), 1–11. https://doi.org/10.1080/08874417.2020.1779405</w:t>
      </w:r>
    </w:p>
    <w:p w14:paraId="6E97B8EE" w14:textId="77777777" w:rsidR="00E27573" w:rsidRPr="00E27573" w:rsidRDefault="00E27573" w:rsidP="00E27573">
      <w:pPr>
        <w:bidi w:val="0"/>
      </w:pPr>
      <w:r w:rsidRPr="00E27573">
        <w:t>Kasemsap, K. (2018). Advocating business intelligence, big data analytics, and knowledge management in the digital economy. In M. Khosrow-Pour (Ed.), Encyclopedia of information science and technology (4th ed., pp. 1–10). IGI Global.</w:t>
      </w:r>
    </w:p>
    <w:p w14:paraId="4D9E73E7" w14:textId="77777777" w:rsidR="00E27573" w:rsidRPr="00E27573" w:rsidRDefault="00E27573" w:rsidP="00E27573">
      <w:pPr>
        <w:bidi w:val="0"/>
      </w:pPr>
      <w:r w:rsidRPr="00E27573">
        <w:t>Kimball, R., &amp; Ross, M. (2013). The data warehouse toolkit: The definitive guide to dimensional modelling (3rd ed.). Wiley.</w:t>
      </w:r>
    </w:p>
    <w:p w14:paraId="52D13F0E" w14:textId="77777777" w:rsidR="00E27573" w:rsidRPr="00E27573" w:rsidRDefault="00E27573" w:rsidP="00E27573">
      <w:pPr>
        <w:bidi w:val="0"/>
      </w:pPr>
      <w:r w:rsidRPr="00E27573">
        <w:t>Microsoft. (2024). Power BI documentation. https://docs.microsoft.com/en-us/power-bi</w:t>
      </w:r>
    </w:p>
    <w:p w14:paraId="406CE9A2" w14:textId="77777777" w:rsidR="00E27573" w:rsidRPr="00E27573" w:rsidRDefault="00E27573" w:rsidP="00E27573">
      <w:pPr>
        <w:bidi w:val="0"/>
      </w:pPr>
      <w:r w:rsidRPr="00E27573">
        <w:t>Negash, S. (2004). Business intelligence. Communications of the Association for Information Systems, 13(1), 177–195. https://doi.org/10.17705/1CAIS.01315</w:t>
      </w:r>
    </w:p>
    <w:p w14:paraId="2D4BB4C2" w14:textId="77777777" w:rsidR="00E27573" w:rsidRPr="00E27573" w:rsidRDefault="00E27573" w:rsidP="00E27573">
      <w:pPr>
        <w:bidi w:val="0"/>
      </w:pPr>
      <w:r w:rsidRPr="00E27573">
        <w:t>Nowakowski, P., Baranski, M., Dziedzic, M., &amp; Słota, R. (2014). New trends in cloud-based business intelligence development in the management of business organizations. In Proceedings of the 2014 Federated Conference on Computer Science and Information Systems. https://aisel.aisnet.org/cgi/viewcontent.cgi?article=1514&amp;context=isd2014</w:t>
      </w:r>
    </w:p>
    <w:p w14:paraId="4C624633" w14:textId="77777777" w:rsidR="00E27573" w:rsidRPr="00E27573" w:rsidRDefault="00E27573" w:rsidP="00E27573">
      <w:pPr>
        <w:bidi w:val="0"/>
      </w:pPr>
      <w:r w:rsidRPr="00E27573">
        <w:t>Russom, P. (2013). Managing big data. TDWI Research.</w:t>
      </w:r>
    </w:p>
    <w:p w14:paraId="712BF68E" w14:textId="77777777" w:rsidR="00E27573" w:rsidRPr="00E27573" w:rsidRDefault="00E27573" w:rsidP="00E27573">
      <w:pPr>
        <w:bidi w:val="0"/>
      </w:pPr>
      <w:r w:rsidRPr="00E27573">
        <w:t>Tableau. (2024). Tableau pricing and product information. https://www.tableau.com/pricing</w:t>
      </w:r>
    </w:p>
    <w:p w14:paraId="63FA0BFA" w14:textId="77777777" w:rsidR="00E27573" w:rsidRPr="00F34EF2" w:rsidRDefault="00E27573" w:rsidP="00E27573">
      <w:pPr>
        <w:bidi w:val="0"/>
        <w:rPr>
          <w:rtl/>
        </w:rPr>
      </w:pPr>
    </w:p>
    <w:p w14:paraId="225FAD72" w14:textId="77777777" w:rsidR="00BD611F" w:rsidRDefault="00BD611F" w:rsidP="00BD611F">
      <w:pPr>
        <w:tabs>
          <w:tab w:val="left" w:pos="4736"/>
        </w:tabs>
        <w:bidi w:val="0"/>
        <w:rPr>
          <w:rtl/>
        </w:rPr>
      </w:pPr>
    </w:p>
    <w:p w14:paraId="0DF9F291" w14:textId="77777777" w:rsidR="00BD611F" w:rsidRPr="0001120D" w:rsidRDefault="00BD611F" w:rsidP="00BD611F">
      <w:pPr>
        <w:bidi w:val="0"/>
        <w:ind w:left="360"/>
      </w:pPr>
    </w:p>
    <w:p w14:paraId="297BC96F" w14:textId="40DCC8D8" w:rsidR="00E33239" w:rsidRDefault="00E33239" w:rsidP="0001120D">
      <w:pPr>
        <w:bidi w:val="0"/>
      </w:pPr>
    </w:p>
    <w:sectPr w:rsidR="00E33239" w:rsidSect="00082AD7">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36E7F"/>
    <w:multiLevelType w:val="hybridMultilevel"/>
    <w:tmpl w:val="823EE642"/>
    <w:lvl w:ilvl="0" w:tplc="FE12A14A">
      <w:start w:val="1"/>
      <w:numFmt w:val="decimal"/>
      <w:lvlText w:val="%1."/>
      <w:lvlJc w:val="left"/>
      <w:pPr>
        <w:ind w:left="720" w:hanging="360"/>
      </w:pPr>
    </w:lvl>
    <w:lvl w:ilvl="1" w:tplc="2096850A">
      <w:numFmt w:val="decimal"/>
      <w:lvlText w:val=""/>
      <w:lvlJc w:val="left"/>
      <w:pPr>
        <w:ind w:left="0" w:firstLine="0"/>
      </w:pPr>
    </w:lvl>
    <w:lvl w:ilvl="2" w:tplc="688AF3A8">
      <w:numFmt w:val="decimal"/>
      <w:lvlText w:val=""/>
      <w:lvlJc w:val="left"/>
      <w:pPr>
        <w:ind w:left="0" w:firstLine="0"/>
      </w:pPr>
    </w:lvl>
    <w:lvl w:ilvl="3" w:tplc="1ECCECAA">
      <w:numFmt w:val="decimal"/>
      <w:lvlText w:val=""/>
      <w:lvlJc w:val="left"/>
      <w:pPr>
        <w:ind w:left="0" w:firstLine="0"/>
      </w:pPr>
    </w:lvl>
    <w:lvl w:ilvl="4" w:tplc="FF283322">
      <w:numFmt w:val="decimal"/>
      <w:lvlText w:val=""/>
      <w:lvlJc w:val="left"/>
      <w:pPr>
        <w:ind w:left="0" w:firstLine="0"/>
      </w:pPr>
    </w:lvl>
    <w:lvl w:ilvl="5" w:tplc="1018C054">
      <w:numFmt w:val="decimal"/>
      <w:lvlText w:val=""/>
      <w:lvlJc w:val="left"/>
      <w:pPr>
        <w:ind w:left="0" w:firstLine="0"/>
      </w:pPr>
    </w:lvl>
    <w:lvl w:ilvl="6" w:tplc="DC425E7A">
      <w:numFmt w:val="decimal"/>
      <w:lvlText w:val=""/>
      <w:lvlJc w:val="left"/>
      <w:pPr>
        <w:ind w:left="0" w:firstLine="0"/>
      </w:pPr>
    </w:lvl>
    <w:lvl w:ilvl="7" w:tplc="F71EBBFC">
      <w:numFmt w:val="decimal"/>
      <w:lvlText w:val=""/>
      <w:lvlJc w:val="left"/>
      <w:pPr>
        <w:ind w:left="0" w:firstLine="0"/>
      </w:pPr>
    </w:lvl>
    <w:lvl w:ilvl="8" w:tplc="4802FC5A">
      <w:numFmt w:val="decimal"/>
      <w:lvlText w:val=""/>
      <w:lvlJc w:val="left"/>
      <w:pPr>
        <w:ind w:left="0" w:firstLine="0"/>
      </w:pPr>
    </w:lvl>
  </w:abstractNum>
  <w:abstractNum w:abstractNumId="1" w15:restartNumberingAfterBreak="0">
    <w:nsid w:val="0BAA3D60"/>
    <w:multiLevelType w:val="hybridMultilevel"/>
    <w:tmpl w:val="B9825340"/>
    <w:lvl w:ilvl="0" w:tplc="11D80E1C">
      <w:start w:val="1"/>
      <w:numFmt w:val="bullet"/>
      <w:lvlText w:val="•"/>
      <w:lvlJc w:val="left"/>
      <w:pPr>
        <w:ind w:left="720" w:hanging="360"/>
      </w:pPr>
    </w:lvl>
    <w:lvl w:ilvl="1" w:tplc="921E1C3C">
      <w:numFmt w:val="decimal"/>
      <w:lvlText w:val=""/>
      <w:lvlJc w:val="left"/>
      <w:pPr>
        <w:ind w:left="0" w:firstLine="0"/>
      </w:pPr>
    </w:lvl>
    <w:lvl w:ilvl="2" w:tplc="721CFC76">
      <w:numFmt w:val="decimal"/>
      <w:lvlText w:val=""/>
      <w:lvlJc w:val="left"/>
      <w:pPr>
        <w:ind w:left="0" w:firstLine="0"/>
      </w:pPr>
    </w:lvl>
    <w:lvl w:ilvl="3" w:tplc="0054D736">
      <w:numFmt w:val="decimal"/>
      <w:lvlText w:val=""/>
      <w:lvlJc w:val="left"/>
      <w:pPr>
        <w:ind w:left="0" w:firstLine="0"/>
      </w:pPr>
    </w:lvl>
    <w:lvl w:ilvl="4" w:tplc="E4482B38">
      <w:numFmt w:val="decimal"/>
      <w:lvlText w:val=""/>
      <w:lvlJc w:val="left"/>
      <w:pPr>
        <w:ind w:left="0" w:firstLine="0"/>
      </w:pPr>
    </w:lvl>
    <w:lvl w:ilvl="5" w:tplc="72AA5516">
      <w:numFmt w:val="decimal"/>
      <w:lvlText w:val=""/>
      <w:lvlJc w:val="left"/>
      <w:pPr>
        <w:ind w:left="0" w:firstLine="0"/>
      </w:pPr>
    </w:lvl>
    <w:lvl w:ilvl="6" w:tplc="B6C42CE8">
      <w:numFmt w:val="decimal"/>
      <w:lvlText w:val=""/>
      <w:lvlJc w:val="left"/>
      <w:pPr>
        <w:ind w:left="0" w:firstLine="0"/>
      </w:pPr>
    </w:lvl>
    <w:lvl w:ilvl="7" w:tplc="071299A2">
      <w:numFmt w:val="decimal"/>
      <w:lvlText w:val=""/>
      <w:lvlJc w:val="left"/>
      <w:pPr>
        <w:ind w:left="0" w:firstLine="0"/>
      </w:pPr>
    </w:lvl>
    <w:lvl w:ilvl="8" w:tplc="877E4F40">
      <w:numFmt w:val="decimal"/>
      <w:lvlText w:val=""/>
      <w:lvlJc w:val="left"/>
      <w:pPr>
        <w:ind w:left="0" w:firstLine="0"/>
      </w:pPr>
    </w:lvl>
  </w:abstractNum>
  <w:abstractNum w:abstractNumId="2" w15:restartNumberingAfterBreak="0">
    <w:nsid w:val="27411714"/>
    <w:multiLevelType w:val="multilevel"/>
    <w:tmpl w:val="05B66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9205327">
    <w:abstractNumId w:val="0"/>
    <w:lvlOverride w:ilvl="0">
      <w:startOverride w:val="1"/>
    </w:lvlOverride>
    <w:lvlOverride w:ilvl="1"/>
    <w:lvlOverride w:ilvl="2"/>
    <w:lvlOverride w:ilvl="3"/>
    <w:lvlOverride w:ilvl="4"/>
    <w:lvlOverride w:ilvl="5"/>
    <w:lvlOverride w:ilvl="6"/>
    <w:lvlOverride w:ilvl="7"/>
    <w:lvlOverride w:ilvl="8"/>
  </w:num>
  <w:num w:numId="2" w16cid:durableId="533883909">
    <w:abstractNumId w:val="1"/>
  </w:num>
  <w:num w:numId="3" w16cid:durableId="1164585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20D"/>
    <w:rsid w:val="0001120D"/>
    <w:rsid w:val="00014961"/>
    <w:rsid w:val="00064402"/>
    <w:rsid w:val="00082AD7"/>
    <w:rsid w:val="00180407"/>
    <w:rsid w:val="0018240B"/>
    <w:rsid w:val="00185001"/>
    <w:rsid w:val="00213047"/>
    <w:rsid w:val="003A7123"/>
    <w:rsid w:val="004640CA"/>
    <w:rsid w:val="00620889"/>
    <w:rsid w:val="0068511A"/>
    <w:rsid w:val="00786E2D"/>
    <w:rsid w:val="008A2896"/>
    <w:rsid w:val="0095769F"/>
    <w:rsid w:val="00AC7503"/>
    <w:rsid w:val="00B96598"/>
    <w:rsid w:val="00BD611F"/>
    <w:rsid w:val="00CE533F"/>
    <w:rsid w:val="00E27573"/>
    <w:rsid w:val="00E33239"/>
    <w:rsid w:val="00E44EB0"/>
    <w:rsid w:val="00E73FE0"/>
    <w:rsid w:val="00FF0B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3C6D7"/>
  <w15:chartTrackingRefBased/>
  <w15:docId w15:val="{DFD08588-6B72-407F-905D-B9FD9C134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0112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0112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01120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01120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01120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01120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01120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01120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01120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01120D"/>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rsid w:val="0001120D"/>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01120D"/>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01120D"/>
    <w:rPr>
      <w:rFonts w:eastAsiaTheme="majorEastAsia" w:cstheme="majorBidi"/>
      <w:i/>
      <w:iCs/>
      <w:color w:val="2F5496" w:themeColor="accent1" w:themeShade="BF"/>
    </w:rPr>
  </w:style>
  <w:style w:type="character" w:customStyle="1" w:styleId="5Char">
    <w:name w:val="عنوان 5 Char"/>
    <w:basedOn w:val="a0"/>
    <w:link w:val="5"/>
    <w:uiPriority w:val="9"/>
    <w:semiHidden/>
    <w:rsid w:val="0001120D"/>
    <w:rPr>
      <w:rFonts w:eastAsiaTheme="majorEastAsia" w:cstheme="majorBidi"/>
      <w:color w:val="2F5496" w:themeColor="accent1" w:themeShade="BF"/>
    </w:rPr>
  </w:style>
  <w:style w:type="character" w:customStyle="1" w:styleId="6Char">
    <w:name w:val="عنوان 6 Char"/>
    <w:basedOn w:val="a0"/>
    <w:link w:val="6"/>
    <w:uiPriority w:val="9"/>
    <w:semiHidden/>
    <w:rsid w:val="0001120D"/>
    <w:rPr>
      <w:rFonts w:eastAsiaTheme="majorEastAsia" w:cstheme="majorBidi"/>
      <w:i/>
      <w:iCs/>
      <w:color w:val="595959" w:themeColor="text1" w:themeTint="A6"/>
    </w:rPr>
  </w:style>
  <w:style w:type="character" w:customStyle="1" w:styleId="7Char">
    <w:name w:val="عنوان 7 Char"/>
    <w:basedOn w:val="a0"/>
    <w:link w:val="7"/>
    <w:uiPriority w:val="9"/>
    <w:semiHidden/>
    <w:rsid w:val="0001120D"/>
    <w:rPr>
      <w:rFonts w:eastAsiaTheme="majorEastAsia" w:cstheme="majorBidi"/>
      <w:color w:val="595959" w:themeColor="text1" w:themeTint="A6"/>
    </w:rPr>
  </w:style>
  <w:style w:type="character" w:customStyle="1" w:styleId="8Char">
    <w:name w:val="عنوان 8 Char"/>
    <w:basedOn w:val="a0"/>
    <w:link w:val="8"/>
    <w:uiPriority w:val="9"/>
    <w:semiHidden/>
    <w:rsid w:val="0001120D"/>
    <w:rPr>
      <w:rFonts w:eastAsiaTheme="majorEastAsia" w:cstheme="majorBidi"/>
      <w:i/>
      <w:iCs/>
      <w:color w:val="272727" w:themeColor="text1" w:themeTint="D8"/>
    </w:rPr>
  </w:style>
  <w:style w:type="character" w:customStyle="1" w:styleId="9Char">
    <w:name w:val="عنوان 9 Char"/>
    <w:basedOn w:val="a0"/>
    <w:link w:val="9"/>
    <w:uiPriority w:val="9"/>
    <w:semiHidden/>
    <w:rsid w:val="0001120D"/>
    <w:rPr>
      <w:rFonts w:eastAsiaTheme="majorEastAsia" w:cstheme="majorBidi"/>
      <w:color w:val="272727" w:themeColor="text1" w:themeTint="D8"/>
    </w:rPr>
  </w:style>
  <w:style w:type="paragraph" w:styleId="a3">
    <w:name w:val="Title"/>
    <w:basedOn w:val="a"/>
    <w:next w:val="a"/>
    <w:link w:val="Char"/>
    <w:uiPriority w:val="10"/>
    <w:qFormat/>
    <w:rsid w:val="000112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01120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1120D"/>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01120D"/>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01120D"/>
    <w:pPr>
      <w:spacing w:before="160"/>
      <w:jc w:val="center"/>
    </w:pPr>
    <w:rPr>
      <w:i/>
      <w:iCs/>
      <w:color w:val="404040" w:themeColor="text1" w:themeTint="BF"/>
    </w:rPr>
  </w:style>
  <w:style w:type="character" w:customStyle="1" w:styleId="Char1">
    <w:name w:val="اقتباس Char"/>
    <w:basedOn w:val="a0"/>
    <w:link w:val="a5"/>
    <w:uiPriority w:val="29"/>
    <w:rsid w:val="0001120D"/>
    <w:rPr>
      <w:i/>
      <w:iCs/>
      <w:color w:val="404040" w:themeColor="text1" w:themeTint="BF"/>
    </w:rPr>
  </w:style>
  <w:style w:type="paragraph" w:styleId="a6">
    <w:name w:val="List Paragraph"/>
    <w:basedOn w:val="a"/>
    <w:uiPriority w:val="34"/>
    <w:qFormat/>
    <w:rsid w:val="0001120D"/>
    <w:pPr>
      <w:ind w:left="720"/>
      <w:contextualSpacing/>
    </w:pPr>
  </w:style>
  <w:style w:type="character" w:styleId="a7">
    <w:name w:val="Intense Emphasis"/>
    <w:basedOn w:val="a0"/>
    <w:uiPriority w:val="21"/>
    <w:qFormat/>
    <w:rsid w:val="0001120D"/>
    <w:rPr>
      <w:i/>
      <w:iCs/>
      <w:color w:val="2F5496" w:themeColor="accent1" w:themeShade="BF"/>
    </w:rPr>
  </w:style>
  <w:style w:type="paragraph" w:styleId="a8">
    <w:name w:val="Intense Quote"/>
    <w:basedOn w:val="a"/>
    <w:next w:val="a"/>
    <w:link w:val="Char2"/>
    <w:uiPriority w:val="30"/>
    <w:qFormat/>
    <w:rsid w:val="000112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01120D"/>
    <w:rPr>
      <w:i/>
      <w:iCs/>
      <w:color w:val="2F5496" w:themeColor="accent1" w:themeShade="BF"/>
    </w:rPr>
  </w:style>
  <w:style w:type="character" w:styleId="a9">
    <w:name w:val="Intense Reference"/>
    <w:basedOn w:val="a0"/>
    <w:uiPriority w:val="32"/>
    <w:qFormat/>
    <w:rsid w:val="0001120D"/>
    <w:rPr>
      <w:b/>
      <w:bCs/>
      <w:smallCaps/>
      <w:color w:val="2F5496" w:themeColor="accent1" w:themeShade="BF"/>
      <w:spacing w:val="5"/>
    </w:rPr>
  </w:style>
  <w:style w:type="character" w:styleId="Hyperlink">
    <w:name w:val="Hyperlink"/>
    <w:basedOn w:val="a0"/>
    <w:uiPriority w:val="99"/>
    <w:unhideWhenUsed/>
    <w:rsid w:val="00BD611F"/>
    <w:rPr>
      <w:color w:val="0563C1" w:themeColor="hyperlink"/>
      <w:u w:val="single"/>
    </w:rPr>
  </w:style>
  <w:style w:type="character" w:styleId="aa">
    <w:name w:val="Unresolved Mention"/>
    <w:basedOn w:val="a0"/>
    <w:uiPriority w:val="99"/>
    <w:semiHidden/>
    <w:unhideWhenUsed/>
    <w:rsid w:val="00BD61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kaggle.com/datasets/sayan20004/5000-restaurant-dataset-all-detail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14</Pages>
  <Words>3027</Words>
  <Characters>17255</Characters>
  <Application>Microsoft Office Word</Application>
  <DocSecurity>0</DocSecurity>
  <Lines>143</Lines>
  <Paragraphs>40</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20242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QAIS AHMED MARHOUN KHALFAN AL NIRI</dc:creator>
  <cp:keywords/>
  <dc:description/>
  <cp:lastModifiedBy>QAIS AHMED MARHOUN KHALFAN AL NIRI</cp:lastModifiedBy>
  <cp:revision>11</cp:revision>
  <dcterms:created xsi:type="dcterms:W3CDTF">2026-05-22T04:18:00Z</dcterms:created>
  <dcterms:modified xsi:type="dcterms:W3CDTF">2026-09-10T16:27:00Z</dcterms:modified>
</cp:coreProperties>
</file>