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605A" w:rsidRPr="004651B3" w:rsidRDefault="009F605A" w:rsidP="009F605A">
      <w:pPr>
        <w:rPr>
          <w:b/>
          <w:bCs/>
          <w:i/>
          <w:iCs/>
          <w:sz w:val="22"/>
          <w:szCs w:val="22"/>
        </w:rPr>
      </w:pPr>
      <w:r w:rsidRPr="004651B3">
        <w:rPr>
          <w:sz w:val="22"/>
          <w:szCs w:val="22"/>
        </w:rPr>
        <w:t>EXPERIMENT</w:t>
      </w:r>
      <w:r w:rsidR="00F72584" w:rsidRPr="004651B3">
        <w:rPr>
          <w:sz w:val="22"/>
          <w:szCs w:val="22"/>
        </w:rPr>
        <w:t xml:space="preserve"> 1</w:t>
      </w:r>
      <w:r w:rsidRPr="004651B3">
        <w:rPr>
          <w:sz w:val="22"/>
          <w:szCs w:val="22"/>
        </w:rPr>
        <w:t xml:space="preserve">: </w:t>
      </w:r>
      <w:r w:rsidRPr="004651B3">
        <w:rPr>
          <w:b/>
          <w:bCs/>
          <w:i/>
          <w:iCs/>
          <w:sz w:val="22"/>
          <w:szCs w:val="22"/>
        </w:rPr>
        <w:t>Spontaneous Fluctuations in Posterior a-Band EEG Activity Reflect</w:t>
      </w:r>
      <w:r w:rsidRPr="004651B3">
        <w:rPr>
          <w:b/>
          <w:bCs/>
          <w:i/>
          <w:iCs/>
          <w:sz w:val="22"/>
          <w:szCs w:val="22"/>
        </w:rPr>
        <w:t xml:space="preserve"> </w:t>
      </w:r>
      <w:r w:rsidRPr="004651B3">
        <w:rPr>
          <w:b/>
          <w:bCs/>
          <w:i/>
          <w:iCs/>
          <w:sz w:val="22"/>
          <w:szCs w:val="22"/>
        </w:rPr>
        <w:t>Variability in Excitability of Human Visual Areas</w:t>
      </w:r>
      <w:r w:rsidRPr="004651B3">
        <w:rPr>
          <w:sz w:val="22"/>
          <w:szCs w:val="22"/>
        </w:rPr>
        <w:t xml:space="preserve">, </w:t>
      </w:r>
      <w:proofErr w:type="spellStart"/>
      <w:r w:rsidRPr="004651B3">
        <w:rPr>
          <w:b/>
          <w:bCs/>
          <w:i/>
          <w:iCs/>
          <w:sz w:val="22"/>
          <w:szCs w:val="22"/>
        </w:rPr>
        <w:t>Romei</w:t>
      </w:r>
      <w:proofErr w:type="spellEnd"/>
      <w:r w:rsidRPr="004651B3">
        <w:rPr>
          <w:b/>
          <w:bCs/>
          <w:i/>
          <w:iCs/>
          <w:sz w:val="22"/>
          <w:szCs w:val="22"/>
        </w:rPr>
        <w:t xml:space="preserve"> et al., 2008</w:t>
      </w:r>
    </w:p>
    <w:p w:rsidR="009F605A" w:rsidRPr="004651B3" w:rsidRDefault="009F605A" w:rsidP="009F605A">
      <w:pPr>
        <w:rPr>
          <w:b/>
          <w:bCs/>
          <w:sz w:val="22"/>
          <w:szCs w:val="22"/>
        </w:rPr>
      </w:pPr>
      <w:r w:rsidRPr="004651B3">
        <w:rPr>
          <w:b/>
          <w:bCs/>
          <w:sz w:val="22"/>
          <w:szCs w:val="22"/>
        </w:rPr>
        <w:t>Introduction</w:t>
      </w:r>
    </w:p>
    <w:p w:rsidR="0090308B" w:rsidRPr="004651B3" w:rsidRDefault="0090308B" w:rsidP="0090308B">
      <w:pPr>
        <w:pStyle w:val="Paragrafoelenco"/>
        <w:numPr>
          <w:ilvl w:val="0"/>
          <w:numId w:val="2"/>
        </w:numPr>
        <w:rPr>
          <w:b/>
          <w:bCs/>
          <w:sz w:val="22"/>
          <w:szCs w:val="22"/>
        </w:rPr>
      </w:pPr>
      <w:r w:rsidRPr="004651B3">
        <w:rPr>
          <w:b/>
          <w:bCs/>
          <w:sz w:val="22"/>
          <w:szCs w:val="22"/>
        </w:rPr>
        <w:t xml:space="preserve">Question: </w:t>
      </w:r>
      <w:r w:rsidR="00616C27" w:rsidRPr="004651B3">
        <w:rPr>
          <w:sz w:val="22"/>
          <w:szCs w:val="22"/>
        </w:rPr>
        <w:t>alpha oscillations</w:t>
      </w:r>
      <w:r w:rsidRPr="004651B3">
        <w:rPr>
          <w:sz w:val="22"/>
          <w:szCs w:val="22"/>
        </w:rPr>
        <w:t xml:space="preserve"> reflect idling passive states or reflect the </w:t>
      </w:r>
      <w:r w:rsidRPr="004651B3">
        <w:rPr>
          <w:sz w:val="22"/>
          <w:szCs w:val="22"/>
        </w:rPr>
        <w:t>receptive state of mind</w:t>
      </w:r>
      <w:r w:rsidRPr="004651B3">
        <w:rPr>
          <w:sz w:val="22"/>
          <w:szCs w:val="22"/>
        </w:rPr>
        <w:t>?</w:t>
      </w:r>
    </w:p>
    <w:p w:rsidR="00913F1E" w:rsidRPr="004651B3" w:rsidRDefault="009F605A" w:rsidP="009F605A">
      <w:pPr>
        <w:pStyle w:val="Paragrafoelenco"/>
        <w:numPr>
          <w:ilvl w:val="0"/>
          <w:numId w:val="2"/>
        </w:numPr>
        <w:rPr>
          <w:sz w:val="22"/>
          <w:szCs w:val="22"/>
        </w:rPr>
      </w:pPr>
      <w:r w:rsidRPr="004651B3">
        <w:rPr>
          <w:b/>
          <w:bCs/>
          <w:sz w:val="22"/>
          <w:szCs w:val="22"/>
        </w:rPr>
        <w:t xml:space="preserve">Techniques: </w:t>
      </w:r>
      <w:r w:rsidR="002B2240" w:rsidRPr="004651B3">
        <w:rPr>
          <w:sz w:val="22"/>
          <w:szCs w:val="22"/>
        </w:rPr>
        <w:t>i</w:t>
      </w:r>
      <w:r w:rsidRPr="004651B3">
        <w:rPr>
          <w:sz w:val="22"/>
          <w:szCs w:val="22"/>
        </w:rPr>
        <w:t>n this experiment were used</w:t>
      </w:r>
      <w:r w:rsidR="002B2240" w:rsidRPr="004651B3">
        <w:rPr>
          <w:sz w:val="22"/>
          <w:szCs w:val="22"/>
        </w:rPr>
        <w:t xml:space="preserve"> a combination </w:t>
      </w:r>
      <w:r w:rsidR="00616C27" w:rsidRPr="004651B3">
        <w:rPr>
          <w:sz w:val="22"/>
          <w:szCs w:val="22"/>
        </w:rPr>
        <w:t xml:space="preserve">of </w:t>
      </w:r>
      <w:r w:rsidR="00616C27" w:rsidRPr="004651B3">
        <w:rPr>
          <w:b/>
          <w:bCs/>
          <w:sz w:val="22"/>
          <w:szCs w:val="22"/>
        </w:rPr>
        <w:t>two</w:t>
      </w:r>
      <w:r w:rsidRPr="004651B3">
        <w:rPr>
          <w:b/>
          <w:bCs/>
          <w:sz w:val="22"/>
          <w:szCs w:val="22"/>
        </w:rPr>
        <w:t xml:space="preserve"> techniques </w:t>
      </w:r>
      <w:r w:rsidRPr="004651B3">
        <w:rPr>
          <w:sz w:val="22"/>
          <w:szCs w:val="22"/>
        </w:rPr>
        <w:t xml:space="preserve">at the same time: </w:t>
      </w:r>
    </w:p>
    <w:p w:rsidR="009F605A" w:rsidRPr="004651B3" w:rsidRDefault="009F605A" w:rsidP="009F605A">
      <w:pPr>
        <w:pStyle w:val="Paragrafoelenco"/>
        <w:numPr>
          <w:ilvl w:val="1"/>
          <w:numId w:val="2"/>
        </w:numPr>
        <w:rPr>
          <w:sz w:val="22"/>
          <w:szCs w:val="22"/>
        </w:rPr>
      </w:pPr>
      <w:r w:rsidRPr="004651B3">
        <w:rPr>
          <w:b/>
          <w:bCs/>
          <w:sz w:val="22"/>
          <w:szCs w:val="22"/>
        </w:rPr>
        <w:t>TMS</w:t>
      </w:r>
      <w:r w:rsidRPr="004651B3">
        <w:rPr>
          <w:sz w:val="22"/>
          <w:szCs w:val="22"/>
        </w:rPr>
        <w:t xml:space="preserve"> to induce illusory visual </w:t>
      </w:r>
      <w:proofErr w:type="spellStart"/>
      <w:r w:rsidRPr="004651B3">
        <w:rPr>
          <w:sz w:val="22"/>
          <w:szCs w:val="22"/>
        </w:rPr>
        <w:t>percepts</w:t>
      </w:r>
      <w:proofErr w:type="spellEnd"/>
      <w:r w:rsidRPr="004651B3">
        <w:rPr>
          <w:sz w:val="22"/>
          <w:szCs w:val="22"/>
        </w:rPr>
        <w:t xml:space="preserve"> (phosphenes) in blindfolded participants, while simultaneously recording </w:t>
      </w:r>
      <w:r w:rsidRPr="004651B3">
        <w:rPr>
          <w:b/>
          <w:bCs/>
          <w:sz w:val="22"/>
          <w:szCs w:val="22"/>
        </w:rPr>
        <w:t>EEG</w:t>
      </w:r>
      <w:r w:rsidRPr="004651B3">
        <w:rPr>
          <w:sz w:val="22"/>
          <w:szCs w:val="22"/>
        </w:rPr>
        <w:t xml:space="preserve"> </w:t>
      </w:r>
      <w:r w:rsidRPr="004651B3">
        <w:rPr>
          <w:sz w:val="22"/>
          <w:szCs w:val="22"/>
        </w:rPr>
        <w:t>(</w:t>
      </w:r>
      <w:r w:rsidRPr="004651B3">
        <w:rPr>
          <w:sz w:val="22"/>
          <w:szCs w:val="22"/>
        </w:rPr>
        <w:t>to record alpha-band activity (8-14 Hz)</w:t>
      </w:r>
      <w:r w:rsidRPr="004651B3">
        <w:rPr>
          <w:sz w:val="22"/>
          <w:szCs w:val="22"/>
        </w:rPr>
        <w:t>)</w:t>
      </w:r>
    </w:p>
    <w:p w:rsidR="009F605A" w:rsidRPr="004651B3" w:rsidRDefault="009F605A" w:rsidP="009F605A">
      <w:pPr>
        <w:pStyle w:val="Paragrafoelenco"/>
        <w:numPr>
          <w:ilvl w:val="0"/>
          <w:numId w:val="2"/>
        </w:numPr>
        <w:rPr>
          <w:sz w:val="22"/>
          <w:szCs w:val="22"/>
        </w:rPr>
      </w:pPr>
      <w:r w:rsidRPr="004651B3">
        <w:rPr>
          <w:b/>
          <w:bCs/>
          <w:sz w:val="22"/>
          <w:szCs w:val="22"/>
        </w:rPr>
        <w:t>Hypothesis</w:t>
      </w:r>
      <w:r w:rsidRPr="004651B3">
        <w:rPr>
          <w:sz w:val="22"/>
          <w:szCs w:val="22"/>
        </w:rPr>
        <w:t xml:space="preserve">: this experiment showed that alpha-band activity was not related to an idling state of the brain, but these fluctuations are thought to index the momentary state of visual cortex excitability. </w:t>
      </w:r>
    </w:p>
    <w:p w:rsidR="009F605A" w:rsidRPr="004651B3" w:rsidRDefault="009F605A" w:rsidP="009F605A">
      <w:pPr>
        <w:pStyle w:val="Paragrafoelenco"/>
        <w:numPr>
          <w:ilvl w:val="0"/>
          <w:numId w:val="2"/>
        </w:numPr>
        <w:rPr>
          <w:sz w:val="22"/>
          <w:szCs w:val="22"/>
        </w:rPr>
      </w:pPr>
      <w:r w:rsidRPr="004651B3">
        <w:rPr>
          <w:b/>
          <w:bCs/>
          <w:sz w:val="22"/>
          <w:szCs w:val="22"/>
        </w:rPr>
        <w:t xml:space="preserve">Results: </w:t>
      </w:r>
      <w:r w:rsidRPr="004651B3">
        <w:rPr>
          <w:sz w:val="22"/>
          <w:szCs w:val="22"/>
        </w:rPr>
        <w:t xml:space="preserve"> researchers found that identical TMS-stimuli evoked </w:t>
      </w:r>
      <w:r w:rsidR="0090308B" w:rsidRPr="004651B3">
        <w:rPr>
          <w:sz w:val="22"/>
          <w:szCs w:val="22"/>
        </w:rPr>
        <w:t>a percept (P-yes) or not (P-no) depending on pre</w:t>
      </w:r>
      <w:r w:rsidR="00616C27" w:rsidRPr="004651B3">
        <w:rPr>
          <w:sz w:val="22"/>
          <w:szCs w:val="22"/>
        </w:rPr>
        <w:t>-</w:t>
      </w:r>
      <w:r w:rsidR="0090308B" w:rsidRPr="004651B3">
        <w:rPr>
          <w:sz w:val="22"/>
          <w:szCs w:val="22"/>
        </w:rPr>
        <w:t xml:space="preserve">stimulus alpha activity; </w:t>
      </w:r>
      <w:r w:rsidR="0090308B" w:rsidRPr="004651B3">
        <w:rPr>
          <w:b/>
          <w:bCs/>
          <w:sz w:val="22"/>
          <w:szCs w:val="22"/>
        </w:rPr>
        <w:t>inverse relation</w:t>
      </w:r>
      <w:r w:rsidR="0090308B" w:rsidRPr="004651B3">
        <w:rPr>
          <w:sz w:val="22"/>
          <w:szCs w:val="22"/>
        </w:rPr>
        <w:t xml:space="preserve">. </w:t>
      </w:r>
    </w:p>
    <w:p w:rsidR="0090308B" w:rsidRPr="004651B3" w:rsidRDefault="0090308B" w:rsidP="0090308B">
      <w:pPr>
        <w:pStyle w:val="Paragrafoelenco"/>
        <w:numPr>
          <w:ilvl w:val="1"/>
          <w:numId w:val="2"/>
        </w:numPr>
        <w:rPr>
          <w:sz w:val="22"/>
          <w:szCs w:val="22"/>
        </w:rPr>
      </w:pPr>
      <w:r w:rsidRPr="004651B3">
        <w:rPr>
          <w:sz w:val="22"/>
          <w:szCs w:val="22"/>
        </w:rPr>
        <w:t>Low pre</w:t>
      </w:r>
      <w:r w:rsidR="00616C27" w:rsidRPr="004651B3">
        <w:rPr>
          <w:sz w:val="22"/>
          <w:szCs w:val="22"/>
        </w:rPr>
        <w:t>-</w:t>
      </w:r>
      <w:r w:rsidRPr="004651B3">
        <w:rPr>
          <w:sz w:val="22"/>
          <w:szCs w:val="22"/>
        </w:rPr>
        <w:t xml:space="preserve">stimulus alpha-band power resulted in TMS reliably inducing </w:t>
      </w:r>
      <w:proofErr w:type="spellStart"/>
      <w:r w:rsidRPr="004651B3">
        <w:rPr>
          <w:sz w:val="22"/>
          <w:szCs w:val="22"/>
        </w:rPr>
        <w:t>phospen</w:t>
      </w:r>
      <w:r w:rsidR="00616C27" w:rsidRPr="004651B3">
        <w:rPr>
          <w:sz w:val="22"/>
          <w:szCs w:val="22"/>
        </w:rPr>
        <w:t>e</w:t>
      </w:r>
      <w:r w:rsidRPr="004651B3">
        <w:rPr>
          <w:sz w:val="22"/>
          <w:szCs w:val="22"/>
        </w:rPr>
        <w:t>s</w:t>
      </w:r>
      <w:proofErr w:type="spellEnd"/>
      <w:r w:rsidRPr="004651B3">
        <w:rPr>
          <w:sz w:val="22"/>
          <w:szCs w:val="22"/>
        </w:rPr>
        <w:t xml:space="preserve"> (P-yes trials) </w:t>
      </w:r>
    </w:p>
    <w:p w:rsidR="0090308B" w:rsidRPr="004651B3" w:rsidRDefault="0090308B" w:rsidP="0090308B">
      <w:pPr>
        <w:pStyle w:val="Paragrafoelenco"/>
        <w:numPr>
          <w:ilvl w:val="1"/>
          <w:numId w:val="2"/>
        </w:numPr>
        <w:rPr>
          <w:sz w:val="22"/>
          <w:szCs w:val="22"/>
        </w:rPr>
      </w:pPr>
      <w:r w:rsidRPr="004651B3">
        <w:rPr>
          <w:sz w:val="22"/>
          <w:szCs w:val="22"/>
        </w:rPr>
        <w:t>High pre</w:t>
      </w:r>
      <w:r w:rsidR="00616C27" w:rsidRPr="004651B3">
        <w:rPr>
          <w:sz w:val="22"/>
          <w:szCs w:val="22"/>
        </w:rPr>
        <w:t>-</w:t>
      </w:r>
      <w:r w:rsidRPr="004651B3">
        <w:rPr>
          <w:sz w:val="22"/>
          <w:szCs w:val="22"/>
        </w:rPr>
        <w:t xml:space="preserve">stimulus alpha-band led the same TMS-stimuli failing to evoke a visual percept (P-no trials) </w:t>
      </w:r>
    </w:p>
    <w:p w:rsidR="0090308B" w:rsidRPr="004651B3" w:rsidRDefault="0090308B" w:rsidP="0090308B">
      <w:pPr>
        <w:ind w:left="0" w:firstLine="0"/>
        <w:rPr>
          <w:sz w:val="22"/>
          <w:szCs w:val="22"/>
        </w:rPr>
      </w:pPr>
      <w:r w:rsidRPr="004651B3">
        <w:rPr>
          <w:sz w:val="22"/>
          <w:szCs w:val="22"/>
        </w:rPr>
        <w:t xml:space="preserve">The intensity of TMS-stimuli was always the same, it did not change trial-by-trial. </w:t>
      </w:r>
      <w:proofErr w:type="gramStart"/>
      <w:r w:rsidRPr="004651B3">
        <w:rPr>
          <w:sz w:val="22"/>
          <w:szCs w:val="22"/>
        </w:rPr>
        <w:t>So</w:t>
      </w:r>
      <w:proofErr w:type="gramEnd"/>
      <w:r w:rsidRPr="004651B3">
        <w:rPr>
          <w:sz w:val="22"/>
          <w:szCs w:val="22"/>
        </w:rPr>
        <w:t xml:space="preserve"> the perception/non-perception depends only on the alpha activity and so on the momentary state of visual cortex excitability. </w:t>
      </w:r>
    </w:p>
    <w:p w:rsidR="0090308B" w:rsidRPr="004651B3" w:rsidRDefault="002B2240" w:rsidP="0090308B">
      <w:pPr>
        <w:ind w:left="0" w:firstLine="0"/>
        <w:rPr>
          <w:b/>
          <w:bCs/>
          <w:sz w:val="22"/>
          <w:szCs w:val="22"/>
        </w:rPr>
      </w:pPr>
      <w:r w:rsidRPr="004651B3">
        <w:rPr>
          <w:b/>
          <w:bCs/>
          <w:sz w:val="22"/>
          <w:szCs w:val="22"/>
        </w:rPr>
        <w:t xml:space="preserve">Objective </w:t>
      </w:r>
    </w:p>
    <w:p w:rsidR="002B2240" w:rsidRPr="004651B3" w:rsidRDefault="002B2240" w:rsidP="002B2240">
      <w:pPr>
        <w:pStyle w:val="Paragrafoelenco"/>
        <w:numPr>
          <w:ilvl w:val="0"/>
          <w:numId w:val="2"/>
        </w:numPr>
        <w:rPr>
          <w:b/>
          <w:bCs/>
          <w:sz w:val="22"/>
          <w:szCs w:val="22"/>
        </w:rPr>
      </w:pPr>
      <w:r w:rsidRPr="004651B3">
        <w:rPr>
          <w:sz w:val="22"/>
          <w:szCs w:val="22"/>
        </w:rPr>
        <w:t xml:space="preserve">Study the mechanism of how we perceive the world around us: whether a visual event is consciously perceived depends on external factors (such as its salience), but also on the internal state of the visual network at the time of visual input: study the neurophysiological basis of this state-dependency </w:t>
      </w:r>
    </w:p>
    <w:p w:rsidR="002B2240" w:rsidRPr="004651B3" w:rsidRDefault="002B2240" w:rsidP="002B2240">
      <w:pPr>
        <w:pStyle w:val="Paragrafoelenco"/>
        <w:numPr>
          <w:ilvl w:val="0"/>
          <w:numId w:val="2"/>
        </w:numPr>
        <w:rPr>
          <w:b/>
          <w:bCs/>
          <w:sz w:val="22"/>
          <w:szCs w:val="22"/>
        </w:rPr>
      </w:pPr>
      <w:r w:rsidRPr="004651B3">
        <w:rPr>
          <w:sz w:val="22"/>
          <w:szCs w:val="22"/>
        </w:rPr>
        <w:t xml:space="preserve">Exploiting the capacity if occipital TMS to create visual experiences (phosphenes) </w:t>
      </w:r>
    </w:p>
    <w:p w:rsidR="002B2240" w:rsidRPr="004651B3" w:rsidRDefault="002B2240" w:rsidP="002B2240">
      <w:pPr>
        <w:pStyle w:val="Paragrafoelenco"/>
        <w:numPr>
          <w:ilvl w:val="0"/>
          <w:numId w:val="2"/>
        </w:numPr>
        <w:rPr>
          <w:b/>
          <w:bCs/>
          <w:sz w:val="22"/>
          <w:szCs w:val="22"/>
        </w:rPr>
      </w:pPr>
      <w:r w:rsidRPr="004651B3">
        <w:rPr>
          <w:sz w:val="22"/>
          <w:szCs w:val="22"/>
        </w:rPr>
        <w:t xml:space="preserve">EEG recording online to TMS in order to look at anything that is happening before the presentation of the TMS pules; by looking at this we will </w:t>
      </w:r>
      <w:r w:rsidRPr="004651B3">
        <w:rPr>
          <w:b/>
          <w:bCs/>
          <w:sz w:val="22"/>
          <w:szCs w:val="22"/>
        </w:rPr>
        <w:t>anticipate</w:t>
      </w:r>
      <w:r w:rsidRPr="004651B3">
        <w:rPr>
          <w:sz w:val="22"/>
          <w:szCs w:val="22"/>
        </w:rPr>
        <w:t xml:space="preserve"> if the subject will see or not the phosphene</w:t>
      </w:r>
    </w:p>
    <w:p w:rsidR="002B2240" w:rsidRPr="004651B3" w:rsidRDefault="002B2240" w:rsidP="002B2240">
      <w:pPr>
        <w:ind w:left="5" w:firstLine="0"/>
        <w:rPr>
          <w:b/>
          <w:bCs/>
          <w:sz w:val="22"/>
          <w:szCs w:val="22"/>
        </w:rPr>
      </w:pPr>
      <w:r w:rsidRPr="004651B3">
        <w:rPr>
          <w:b/>
          <w:bCs/>
          <w:sz w:val="22"/>
          <w:szCs w:val="22"/>
        </w:rPr>
        <w:t xml:space="preserve">Protocol </w:t>
      </w:r>
    </w:p>
    <w:p w:rsidR="002B2240" w:rsidRPr="004651B3" w:rsidRDefault="002B2240" w:rsidP="002B2240">
      <w:pPr>
        <w:pStyle w:val="Paragrafoelenco"/>
        <w:numPr>
          <w:ilvl w:val="0"/>
          <w:numId w:val="2"/>
        </w:numPr>
        <w:rPr>
          <w:sz w:val="22"/>
          <w:szCs w:val="22"/>
        </w:rPr>
      </w:pPr>
      <w:r w:rsidRPr="004651B3">
        <w:rPr>
          <w:sz w:val="22"/>
          <w:szCs w:val="22"/>
        </w:rPr>
        <w:t>Induction of phosp</w:t>
      </w:r>
      <w:r w:rsidR="00616C27" w:rsidRPr="004651B3">
        <w:rPr>
          <w:sz w:val="22"/>
          <w:szCs w:val="22"/>
        </w:rPr>
        <w:t>h</w:t>
      </w:r>
      <w:r w:rsidRPr="004651B3">
        <w:rPr>
          <w:sz w:val="22"/>
          <w:szCs w:val="22"/>
        </w:rPr>
        <w:t>en</w:t>
      </w:r>
      <w:r w:rsidR="00616C27" w:rsidRPr="004651B3">
        <w:rPr>
          <w:sz w:val="22"/>
          <w:szCs w:val="22"/>
        </w:rPr>
        <w:t>es</w:t>
      </w:r>
      <w:r w:rsidRPr="004651B3">
        <w:rPr>
          <w:sz w:val="22"/>
          <w:szCs w:val="22"/>
        </w:rPr>
        <w:t xml:space="preserve"> by single pulse TMS over occipital pole, phosphen</w:t>
      </w:r>
      <w:r w:rsidR="00616C27" w:rsidRPr="004651B3">
        <w:rPr>
          <w:sz w:val="22"/>
          <w:szCs w:val="22"/>
        </w:rPr>
        <w:t>e</w:t>
      </w:r>
      <w:r w:rsidRPr="004651B3">
        <w:rPr>
          <w:sz w:val="22"/>
          <w:szCs w:val="22"/>
        </w:rPr>
        <w:t xml:space="preserve">s induced in 50% of trials </w:t>
      </w:r>
    </w:p>
    <w:p w:rsidR="002B2240" w:rsidRPr="004651B3" w:rsidRDefault="002B2240" w:rsidP="002B2240">
      <w:pPr>
        <w:pStyle w:val="Paragrafoelenco"/>
        <w:numPr>
          <w:ilvl w:val="0"/>
          <w:numId w:val="2"/>
        </w:numPr>
        <w:rPr>
          <w:sz w:val="22"/>
          <w:szCs w:val="22"/>
        </w:rPr>
      </w:pPr>
      <w:r w:rsidRPr="004651B3">
        <w:rPr>
          <w:sz w:val="22"/>
          <w:szCs w:val="22"/>
        </w:rPr>
        <w:t>TMS was delivered every 3/5 seconds and the subject reported whether received the phosphene or not</w:t>
      </w:r>
    </w:p>
    <w:p w:rsidR="00616C27" w:rsidRPr="004651B3" w:rsidRDefault="00616C27" w:rsidP="002B2240">
      <w:pPr>
        <w:pStyle w:val="Paragrafoelenco"/>
        <w:numPr>
          <w:ilvl w:val="0"/>
          <w:numId w:val="2"/>
        </w:numPr>
        <w:rPr>
          <w:sz w:val="22"/>
          <w:szCs w:val="22"/>
        </w:rPr>
      </w:pPr>
      <w:r w:rsidRPr="004651B3">
        <w:rPr>
          <w:sz w:val="22"/>
          <w:szCs w:val="22"/>
        </w:rPr>
        <w:t>EEG was recording continuously</w:t>
      </w:r>
    </w:p>
    <w:p w:rsidR="002B2240" w:rsidRPr="004651B3" w:rsidRDefault="00616C27" w:rsidP="00616C27">
      <w:pPr>
        <w:pStyle w:val="Paragrafoelenco"/>
        <w:numPr>
          <w:ilvl w:val="0"/>
          <w:numId w:val="2"/>
        </w:numPr>
        <w:rPr>
          <w:b/>
          <w:bCs/>
          <w:sz w:val="22"/>
          <w:szCs w:val="22"/>
        </w:rPr>
      </w:pPr>
      <w:r w:rsidRPr="004651B3">
        <w:rPr>
          <w:b/>
          <w:bCs/>
          <w:sz w:val="22"/>
          <w:szCs w:val="22"/>
        </w:rPr>
        <w:t xml:space="preserve">EEG Analysis prior to TMS pulse delivery: </w:t>
      </w:r>
      <w:r w:rsidRPr="004651B3">
        <w:rPr>
          <w:sz w:val="22"/>
          <w:szCs w:val="22"/>
        </w:rPr>
        <w:t>There was a pre-</w:t>
      </w:r>
      <w:r w:rsidRPr="004651B3">
        <w:rPr>
          <w:sz w:val="22"/>
          <w:szCs w:val="22"/>
        </w:rPr>
        <w:t>TMS analysis that was looking for the relationship between pre-TMS EEG activity and phosphene perception. (Future result: T</w:t>
      </w:r>
      <w:r w:rsidRPr="004651B3">
        <w:rPr>
          <w:sz w:val="22"/>
          <w:szCs w:val="22"/>
        </w:rPr>
        <w:t>he internal state of the brain was encoding for the successful capacity to predict the presence of phosphenes.</w:t>
      </w:r>
      <w:r w:rsidRPr="004651B3">
        <w:rPr>
          <w:sz w:val="22"/>
          <w:szCs w:val="22"/>
        </w:rPr>
        <w:t>)</w:t>
      </w:r>
    </w:p>
    <w:p w:rsidR="004651B3" w:rsidRDefault="004651B3" w:rsidP="0090308B">
      <w:pPr>
        <w:ind w:left="0" w:firstLine="0"/>
        <w:rPr>
          <w:b/>
          <w:bCs/>
          <w:sz w:val="22"/>
          <w:szCs w:val="22"/>
        </w:rPr>
      </w:pPr>
    </w:p>
    <w:p w:rsidR="0090308B" w:rsidRPr="004651B3" w:rsidRDefault="0090308B" w:rsidP="0090308B">
      <w:pPr>
        <w:ind w:left="0" w:firstLine="0"/>
        <w:rPr>
          <w:b/>
          <w:bCs/>
          <w:sz w:val="22"/>
          <w:szCs w:val="22"/>
        </w:rPr>
      </w:pPr>
      <w:r w:rsidRPr="004651B3">
        <w:rPr>
          <w:b/>
          <w:bCs/>
          <w:sz w:val="22"/>
          <w:szCs w:val="22"/>
        </w:rPr>
        <w:t xml:space="preserve">Method </w:t>
      </w:r>
    </w:p>
    <w:p w:rsidR="0090308B" w:rsidRPr="004651B3" w:rsidRDefault="0090308B" w:rsidP="0090308B">
      <w:pPr>
        <w:pStyle w:val="Paragrafoelenco"/>
        <w:numPr>
          <w:ilvl w:val="0"/>
          <w:numId w:val="2"/>
        </w:numPr>
        <w:spacing w:before="0"/>
        <w:rPr>
          <w:b/>
          <w:bCs/>
          <w:i/>
          <w:iCs/>
          <w:sz w:val="22"/>
          <w:szCs w:val="22"/>
        </w:rPr>
      </w:pPr>
      <w:r w:rsidRPr="004651B3">
        <w:rPr>
          <w:sz w:val="22"/>
          <w:szCs w:val="22"/>
        </w:rPr>
        <w:t xml:space="preserve">the experiment was tested over </w:t>
      </w:r>
      <w:r w:rsidRPr="004651B3">
        <w:rPr>
          <w:i/>
          <w:iCs/>
          <w:sz w:val="22"/>
          <w:szCs w:val="22"/>
        </w:rPr>
        <w:t>fifteen subjects</w:t>
      </w:r>
      <w:r w:rsidRPr="004651B3">
        <w:rPr>
          <w:sz w:val="22"/>
          <w:szCs w:val="22"/>
        </w:rPr>
        <w:t xml:space="preserve"> that were </w:t>
      </w:r>
      <w:r w:rsidRPr="004651B3">
        <w:rPr>
          <w:i/>
          <w:iCs/>
          <w:sz w:val="22"/>
          <w:szCs w:val="22"/>
        </w:rPr>
        <w:t>blind-folded</w:t>
      </w:r>
      <w:r w:rsidRPr="004651B3">
        <w:rPr>
          <w:sz w:val="22"/>
          <w:szCs w:val="22"/>
        </w:rPr>
        <w:t xml:space="preserve"> and subjected to many </w:t>
      </w:r>
      <w:r w:rsidRPr="004651B3">
        <w:rPr>
          <w:i/>
          <w:iCs/>
          <w:sz w:val="22"/>
          <w:szCs w:val="22"/>
        </w:rPr>
        <w:t>TMS impulses on the lower-left area of the visual cortex</w:t>
      </w:r>
      <w:r w:rsidRPr="004651B3">
        <w:rPr>
          <w:sz w:val="22"/>
          <w:szCs w:val="22"/>
        </w:rPr>
        <w:t xml:space="preserve"> while their cerebral activity was recorded through an </w:t>
      </w:r>
      <w:r w:rsidRPr="004651B3">
        <w:rPr>
          <w:i/>
          <w:iCs/>
          <w:sz w:val="22"/>
          <w:szCs w:val="22"/>
        </w:rPr>
        <w:t>EEG</w:t>
      </w:r>
    </w:p>
    <w:p w:rsidR="0090308B" w:rsidRPr="004651B3" w:rsidRDefault="0090308B" w:rsidP="0090308B">
      <w:pPr>
        <w:pStyle w:val="Paragrafoelenco"/>
        <w:numPr>
          <w:ilvl w:val="0"/>
          <w:numId w:val="2"/>
        </w:numPr>
        <w:spacing w:before="0"/>
        <w:rPr>
          <w:b/>
          <w:bCs/>
          <w:i/>
          <w:iCs/>
          <w:sz w:val="22"/>
          <w:szCs w:val="22"/>
        </w:rPr>
      </w:pPr>
      <w:r w:rsidRPr="004651B3">
        <w:rPr>
          <w:sz w:val="22"/>
          <w:szCs w:val="22"/>
        </w:rPr>
        <w:t xml:space="preserve">of all the subjects, just </w:t>
      </w:r>
      <w:r w:rsidRPr="004651B3">
        <w:rPr>
          <w:i/>
          <w:iCs/>
          <w:sz w:val="22"/>
          <w:szCs w:val="22"/>
        </w:rPr>
        <w:t>nine</w:t>
      </w:r>
      <w:r w:rsidRPr="004651B3">
        <w:rPr>
          <w:sz w:val="22"/>
          <w:szCs w:val="22"/>
        </w:rPr>
        <w:t xml:space="preserve"> were able to perceive phosphenes (obviously around the upper-right corner of their visual field) from the </w:t>
      </w:r>
      <w:r w:rsidRPr="004651B3">
        <w:rPr>
          <w:i/>
          <w:iCs/>
          <w:sz w:val="22"/>
          <w:szCs w:val="22"/>
        </w:rPr>
        <w:t>TMS impulse</w:t>
      </w:r>
      <w:r w:rsidRPr="004651B3">
        <w:rPr>
          <w:sz w:val="22"/>
          <w:szCs w:val="22"/>
        </w:rPr>
        <w:t xml:space="preserve"> at least once and, for each of them, the machine intensity was calibrated so that they could perceive the phosphene with </w:t>
      </w:r>
      <w:r w:rsidRPr="004651B3">
        <w:rPr>
          <w:i/>
          <w:iCs/>
          <w:sz w:val="22"/>
          <w:szCs w:val="22"/>
        </w:rPr>
        <w:t>50% of probability</w:t>
      </w:r>
    </w:p>
    <w:p w:rsidR="00616C27" w:rsidRPr="004651B3" w:rsidRDefault="00616C27" w:rsidP="00616C27">
      <w:pPr>
        <w:pStyle w:val="Paragrafoelenco"/>
        <w:numPr>
          <w:ilvl w:val="0"/>
          <w:numId w:val="4"/>
        </w:numPr>
        <w:spacing w:before="0"/>
        <w:rPr>
          <w:i/>
          <w:iCs/>
          <w:sz w:val="22"/>
          <w:szCs w:val="22"/>
        </w:rPr>
      </w:pPr>
      <w:r w:rsidRPr="004651B3">
        <w:rPr>
          <w:sz w:val="22"/>
          <w:szCs w:val="22"/>
        </w:rPr>
        <w:t xml:space="preserve">those nine subjects were then subjected to a new round of </w:t>
      </w:r>
      <w:r w:rsidRPr="004651B3">
        <w:rPr>
          <w:i/>
          <w:iCs/>
          <w:sz w:val="22"/>
          <w:szCs w:val="22"/>
        </w:rPr>
        <w:t>TMS impulses</w:t>
      </w:r>
      <w:r w:rsidRPr="004651B3">
        <w:rPr>
          <w:sz w:val="22"/>
          <w:szCs w:val="22"/>
        </w:rPr>
        <w:t>(after 3/5 seconds as said in the second point of the protocol</w:t>
      </w:r>
      <w:r w:rsidRPr="004651B3">
        <w:rPr>
          <w:i/>
          <w:iCs/>
          <w:sz w:val="22"/>
          <w:szCs w:val="22"/>
        </w:rPr>
        <w:t xml:space="preserve">) </w:t>
      </w:r>
      <w:r w:rsidRPr="004651B3">
        <w:rPr>
          <w:sz w:val="22"/>
          <w:szCs w:val="22"/>
        </w:rPr>
        <w:t xml:space="preserve"> and their cerebral activity </w:t>
      </w:r>
      <w:r w:rsidRPr="004651B3">
        <w:rPr>
          <w:sz w:val="22"/>
          <w:szCs w:val="22"/>
        </w:rPr>
        <w:t xml:space="preserve">was </w:t>
      </w:r>
      <w:r w:rsidRPr="004651B3">
        <w:rPr>
          <w:sz w:val="22"/>
          <w:szCs w:val="22"/>
        </w:rPr>
        <w:t>recorde</w:t>
      </w:r>
      <w:r w:rsidRPr="004651B3">
        <w:rPr>
          <w:sz w:val="22"/>
          <w:szCs w:val="22"/>
        </w:rPr>
        <w:t>d</w:t>
      </w:r>
      <w:r w:rsidRPr="004651B3">
        <w:rPr>
          <w:sz w:val="22"/>
          <w:szCs w:val="22"/>
        </w:rPr>
        <w:t xml:space="preserve"> through an </w:t>
      </w:r>
      <w:r w:rsidRPr="004651B3">
        <w:rPr>
          <w:i/>
          <w:iCs/>
          <w:sz w:val="22"/>
          <w:szCs w:val="22"/>
        </w:rPr>
        <w:t>EEG</w:t>
      </w:r>
      <w:r w:rsidRPr="004651B3">
        <w:rPr>
          <w:sz w:val="22"/>
          <w:szCs w:val="22"/>
        </w:rPr>
        <w:t>, eventually</w:t>
      </w:r>
      <w:r w:rsidR="00EA0DAD" w:rsidRPr="004651B3">
        <w:rPr>
          <w:sz w:val="22"/>
          <w:szCs w:val="22"/>
        </w:rPr>
        <w:t xml:space="preserve"> (</w:t>
      </w:r>
      <w:proofErr w:type="spellStart"/>
      <w:r w:rsidR="00EA0DAD" w:rsidRPr="004651B3">
        <w:rPr>
          <w:sz w:val="22"/>
          <w:szCs w:val="22"/>
        </w:rPr>
        <w:t>alla</w:t>
      </w:r>
      <w:proofErr w:type="spellEnd"/>
      <w:r w:rsidR="00EA0DAD" w:rsidRPr="004651B3">
        <w:rPr>
          <w:sz w:val="22"/>
          <w:szCs w:val="22"/>
        </w:rPr>
        <w:t xml:space="preserve"> fine)</w:t>
      </w:r>
      <w:r w:rsidRPr="004651B3">
        <w:rPr>
          <w:sz w:val="22"/>
          <w:szCs w:val="22"/>
        </w:rPr>
        <w:t xml:space="preserve"> the data related to the </w:t>
      </w:r>
      <w:r w:rsidRPr="004651B3">
        <w:rPr>
          <w:b/>
          <w:bCs/>
          <w:i/>
          <w:iCs/>
          <w:sz w:val="22"/>
          <w:szCs w:val="22"/>
        </w:rPr>
        <w:t xml:space="preserve">alpha band potential in the second before the application of the TMS stimulus </w:t>
      </w:r>
      <w:r w:rsidRPr="004651B3">
        <w:rPr>
          <w:sz w:val="22"/>
          <w:szCs w:val="22"/>
        </w:rPr>
        <w:t xml:space="preserve">was extracted via </w:t>
      </w:r>
      <w:r w:rsidRPr="004651B3">
        <w:rPr>
          <w:i/>
          <w:iCs/>
          <w:sz w:val="22"/>
          <w:szCs w:val="22"/>
        </w:rPr>
        <w:t xml:space="preserve">FFT </w:t>
      </w:r>
      <w:r w:rsidRPr="004651B3">
        <w:rPr>
          <w:sz w:val="22"/>
          <w:szCs w:val="22"/>
        </w:rPr>
        <w:t>(</w:t>
      </w:r>
      <w:r w:rsidRPr="004651B3">
        <w:rPr>
          <w:i/>
          <w:iCs/>
          <w:sz w:val="22"/>
          <w:szCs w:val="22"/>
        </w:rPr>
        <w:t>Fast Fourier Transform</w:t>
      </w:r>
      <w:r w:rsidRPr="004651B3">
        <w:rPr>
          <w:sz w:val="22"/>
          <w:szCs w:val="22"/>
        </w:rPr>
        <w:t>) and grouped depending whether the phosphene had been seen (</w:t>
      </w:r>
      <w:r w:rsidRPr="004651B3">
        <w:rPr>
          <w:b/>
          <w:bCs/>
          <w:i/>
          <w:iCs/>
          <w:sz w:val="22"/>
          <w:szCs w:val="22"/>
        </w:rPr>
        <w:t>P-yes</w:t>
      </w:r>
      <w:r w:rsidRPr="004651B3">
        <w:rPr>
          <w:sz w:val="22"/>
          <w:szCs w:val="22"/>
        </w:rPr>
        <w:t>) or not (</w:t>
      </w:r>
      <w:r w:rsidRPr="004651B3">
        <w:rPr>
          <w:b/>
          <w:bCs/>
          <w:i/>
          <w:iCs/>
          <w:sz w:val="22"/>
          <w:szCs w:val="22"/>
        </w:rPr>
        <w:t>P-no</w:t>
      </w:r>
      <w:r w:rsidRPr="004651B3">
        <w:rPr>
          <w:sz w:val="22"/>
          <w:szCs w:val="22"/>
        </w:rPr>
        <w:t>)</w:t>
      </w:r>
    </w:p>
    <w:p w:rsidR="00616C27" w:rsidRPr="004651B3" w:rsidRDefault="00616C27" w:rsidP="00616C27">
      <w:pPr>
        <w:pStyle w:val="Paragrafoelenco"/>
        <w:numPr>
          <w:ilvl w:val="0"/>
          <w:numId w:val="5"/>
        </w:numPr>
        <w:spacing w:before="0"/>
        <w:rPr>
          <w:sz w:val="22"/>
          <w:szCs w:val="22"/>
        </w:rPr>
      </w:pPr>
      <w:r w:rsidRPr="004651B3">
        <w:rPr>
          <w:noProof/>
          <w:sz w:val="22"/>
          <w:szCs w:val="22"/>
        </w:rPr>
        <w:lastRenderedPageBreak/>
        <w:drawing>
          <wp:anchor distT="0" distB="0" distL="114300" distR="114300" simplePos="0" relativeHeight="251659264" behindDoc="0" locked="0" layoutInCell="1" allowOverlap="1" wp14:anchorId="0960F525" wp14:editId="67A93BCB">
            <wp:simplePos x="0" y="0"/>
            <wp:positionH relativeFrom="margin">
              <wp:align>right</wp:align>
            </wp:positionH>
            <wp:positionV relativeFrom="paragraph">
              <wp:posOffset>5715</wp:posOffset>
            </wp:positionV>
            <wp:extent cx="2186940" cy="2159635"/>
            <wp:effectExtent l="0" t="0" r="3810"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 t="3256" r="3064" b="1304"/>
                    <a:stretch/>
                  </pic:blipFill>
                  <pic:spPr bwMode="auto">
                    <a:xfrm>
                      <a:off x="0" y="0"/>
                      <a:ext cx="2187310" cy="216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51B3">
        <w:rPr>
          <w:noProof/>
          <w:sz w:val="22"/>
          <w:szCs w:val="22"/>
        </w:rPr>
        <w:t xml:space="preserve">the results exhibited no interesting differences between the </w:t>
      </w:r>
      <w:r w:rsidRPr="004651B3">
        <w:rPr>
          <w:i/>
          <w:iCs/>
          <w:noProof/>
          <w:sz w:val="22"/>
          <w:szCs w:val="22"/>
        </w:rPr>
        <w:t>P-yes</w:t>
      </w:r>
      <w:r w:rsidRPr="004651B3">
        <w:rPr>
          <w:noProof/>
          <w:sz w:val="22"/>
          <w:szCs w:val="22"/>
        </w:rPr>
        <w:t xml:space="preserve"> and</w:t>
      </w:r>
      <w:r w:rsidRPr="004651B3">
        <w:rPr>
          <w:noProof/>
          <w:sz w:val="22"/>
          <w:szCs w:val="22"/>
        </w:rPr>
        <w:br/>
      </w:r>
      <w:r w:rsidRPr="004651B3">
        <w:rPr>
          <w:i/>
          <w:iCs/>
          <w:noProof/>
          <w:sz w:val="22"/>
          <w:szCs w:val="22"/>
        </w:rPr>
        <w:t>P-no</w:t>
      </w:r>
      <w:r w:rsidRPr="004651B3">
        <w:rPr>
          <w:noProof/>
          <w:sz w:val="22"/>
          <w:szCs w:val="22"/>
        </w:rPr>
        <w:t xml:space="preserve"> case except for those related to the </w:t>
      </w:r>
      <w:r w:rsidRPr="004651B3">
        <w:rPr>
          <w:b/>
          <w:bCs/>
          <w:i/>
          <w:iCs/>
          <w:noProof/>
          <w:sz w:val="22"/>
          <w:szCs w:val="22"/>
        </w:rPr>
        <w:t>three electrodes placed in the lower-left area of the head</w:t>
      </w:r>
    </w:p>
    <w:p w:rsidR="00616C27" w:rsidRPr="004651B3" w:rsidRDefault="00616C27" w:rsidP="00616C27">
      <w:pPr>
        <w:pStyle w:val="Paragrafoelenco"/>
        <w:numPr>
          <w:ilvl w:val="0"/>
          <w:numId w:val="5"/>
        </w:numPr>
        <w:spacing w:before="0"/>
        <w:rPr>
          <w:sz w:val="22"/>
          <w:szCs w:val="22"/>
        </w:rPr>
      </w:pPr>
      <w:r w:rsidRPr="004651B3">
        <w:rPr>
          <w:sz w:val="22"/>
          <w:szCs w:val="22"/>
        </w:rPr>
        <w:t xml:space="preserve">indeed, in these cases, as we can see in the plot, </w:t>
      </w:r>
      <w:r w:rsidRPr="004651B3">
        <w:rPr>
          <w:b/>
          <w:bCs/>
          <w:i/>
          <w:iCs/>
          <w:sz w:val="22"/>
          <w:szCs w:val="22"/>
        </w:rPr>
        <w:t>a lower intensity in the alpha-band led to the perception of the phosphene while a higher intensity led to no perception</w:t>
      </w:r>
    </w:p>
    <w:p w:rsidR="00EA0DAD" w:rsidRPr="004651B3" w:rsidRDefault="00EA0DAD" w:rsidP="00616C27">
      <w:pPr>
        <w:pStyle w:val="Paragrafoelenco"/>
        <w:numPr>
          <w:ilvl w:val="0"/>
          <w:numId w:val="5"/>
        </w:numPr>
        <w:spacing w:before="0"/>
        <w:rPr>
          <w:b/>
          <w:bCs/>
          <w:sz w:val="22"/>
          <w:szCs w:val="22"/>
        </w:rPr>
      </w:pPr>
      <w:r w:rsidRPr="004651B3">
        <w:rPr>
          <w:sz w:val="22"/>
          <w:szCs w:val="22"/>
        </w:rPr>
        <w:t>This last concept can be expressed also in terms of synchronization</w:t>
      </w:r>
      <w:r w:rsidRPr="004651B3">
        <w:rPr>
          <w:b/>
          <w:bCs/>
          <w:i/>
          <w:iCs/>
          <w:sz w:val="22"/>
          <w:szCs w:val="22"/>
        </w:rPr>
        <w:t xml:space="preserve">: every time the alpha activity was desynchronized, this led to a higher probability of the perception of the phosphene, while when the alpha activity was synchronized, this led to no perception in the participants. </w:t>
      </w:r>
    </w:p>
    <w:p w:rsidR="00616C27" w:rsidRPr="004651B3" w:rsidRDefault="00616C27" w:rsidP="00616C27">
      <w:pPr>
        <w:spacing w:before="0"/>
        <w:rPr>
          <w:b/>
          <w:bCs/>
          <w:i/>
          <w:iCs/>
          <w:sz w:val="22"/>
          <w:szCs w:val="22"/>
        </w:rPr>
      </w:pPr>
    </w:p>
    <w:p w:rsidR="00616C27" w:rsidRPr="004651B3" w:rsidRDefault="00616C27" w:rsidP="00616C27">
      <w:pPr>
        <w:spacing w:before="0"/>
        <w:rPr>
          <w:b/>
          <w:bCs/>
          <w:i/>
          <w:iCs/>
          <w:sz w:val="22"/>
          <w:szCs w:val="22"/>
        </w:rPr>
      </w:pPr>
    </w:p>
    <w:p w:rsidR="00EA0DAD" w:rsidRPr="004651B3" w:rsidRDefault="00EA0DAD" w:rsidP="00EA0DAD">
      <w:pPr>
        <w:pStyle w:val="Paragrafoelenco"/>
        <w:numPr>
          <w:ilvl w:val="0"/>
          <w:numId w:val="4"/>
        </w:numPr>
        <w:spacing w:before="0"/>
        <w:ind w:left="360"/>
        <w:rPr>
          <w:sz w:val="22"/>
          <w:szCs w:val="22"/>
        </w:rPr>
      </w:pPr>
      <w:r w:rsidRPr="004651B3">
        <w:rPr>
          <w:sz w:val="22"/>
          <w:szCs w:val="22"/>
        </w:rPr>
        <w:t xml:space="preserve">many </w:t>
      </w:r>
      <w:r w:rsidRPr="004651B3">
        <w:rPr>
          <w:b/>
          <w:bCs/>
          <w:sz w:val="22"/>
          <w:szCs w:val="22"/>
        </w:rPr>
        <w:t>other tests</w:t>
      </w:r>
      <w:r w:rsidRPr="004651B3">
        <w:rPr>
          <w:sz w:val="22"/>
          <w:szCs w:val="22"/>
        </w:rPr>
        <w:t xml:space="preserve"> involving various aspects were made to prove the causal relationship between the fluctuation in the </w:t>
      </w:r>
      <w:r w:rsidRPr="004651B3">
        <w:rPr>
          <w:i/>
          <w:iCs/>
          <w:sz w:val="22"/>
          <w:szCs w:val="22"/>
        </w:rPr>
        <w:t>alpha band</w:t>
      </w:r>
      <w:r w:rsidRPr="004651B3">
        <w:rPr>
          <w:sz w:val="22"/>
          <w:szCs w:val="22"/>
        </w:rPr>
        <w:t xml:space="preserve"> and the perception of the phosphene, for example</w:t>
      </w:r>
    </w:p>
    <w:p w:rsidR="00EA0DAD" w:rsidRPr="004651B3" w:rsidRDefault="00EA0DAD" w:rsidP="00EA0DAD">
      <w:pPr>
        <w:pStyle w:val="Paragrafoelenco"/>
        <w:numPr>
          <w:ilvl w:val="0"/>
          <w:numId w:val="6"/>
        </w:numPr>
        <w:spacing w:before="0"/>
        <w:ind w:left="720"/>
        <w:rPr>
          <w:sz w:val="22"/>
          <w:szCs w:val="22"/>
        </w:rPr>
      </w:pPr>
      <w:r w:rsidRPr="004651B3">
        <w:rPr>
          <w:sz w:val="22"/>
          <w:szCs w:val="22"/>
        </w:rPr>
        <w:t xml:space="preserve">the same test with </w:t>
      </w:r>
      <w:r w:rsidRPr="004651B3">
        <w:rPr>
          <w:i/>
          <w:iCs/>
          <w:sz w:val="22"/>
          <w:szCs w:val="22"/>
        </w:rPr>
        <w:t>TMS impulse</w:t>
      </w:r>
      <w:r w:rsidRPr="004651B3">
        <w:rPr>
          <w:sz w:val="22"/>
          <w:szCs w:val="22"/>
        </w:rPr>
        <w:t xml:space="preserve"> applied in different areas or with different orientation of the magnetic field shown no significant difference</w:t>
      </w:r>
    </w:p>
    <w:p w:rsidR="00EA0DAD" w:rsidRPr="004651B3" w:rsidRDefault="00EA0DAD" w:rsidP="00EA0DAD">
      <w:pPr>
        <w:pStyle w:val="Paragrafoelenco"/>
        <w:numPr>
          <w:ilvl w:val="0"/>
          <w:numId w:val="6"/>
        </w:numPr>
        <w:spacing w:before="0"/>
        <w:ind w:left="720"/>
        <w:rPr>
          <w:sz w:val="22"/>
          <w:szCs w:val="22"/>
        </w:rPr>
      </w:pPr>
      <w:r w:rsidRPr="004651B3">
        <w:rPr>
          <w:sz w:val="22"/>
          <w:szCs w:val="22"/>
        </w:rPr>
        <w:t xml:space="preserve">a test using multiple </w:t>
      </w:r>
      <w:r w:rsidRPr="004651B3">
        <w:rPr>
          <w:i/>
          <w:iCs/>
          <w:sz w:val="22"/>
          <w:szCs w:val="22"/>
        </w:rPr>
        <w:t>TMS impulses</w:t>
      </w:r>
      <w:r w:rsidRPr="004651B3">
        <w:rPr>
          <w:sz w:val="22"/>
          <w:szCs w:val="22"/>
        </w:rPr>
        <w:t xml:space="preserve"> at constant </w:t>
      </w:r>
      <w:r w:rsidRPr="004651B3">
        <w:rPr>
          <w:i/>
          <w:iCs/>
          <w:sz w:val="22"/>
          <w:szCs w:val="22"/>
        </w:rPr>
        <w:t>ISI</w:t>
      </w:r>
      <w:r w:rsidRPr="004651B3">
        <w:rPr>
          <w:sz w:val="22"/>
          <w:szCs w:val="22"/>
        </w:rPr>
        <w:t xml:space="preserve"> shown that the perception of the phosphene was related neither to the ability of predicting the impulse nor to a higher attention of the subject, indeed the probability of getting a </w:t>
      </w:r>
      <w:r w:rsidRPr="004651B3">
        <w:rPr>
          <w:i/>
          <w:iCs/>
          <w:sz w:val="22"/>
          <w:szCs w:val="22"/>
        </w:rPr>
        <w:t>P-yes</w:t>
      </w:r>
      <w:r w:rsidRPr="004651B3">
        <w:rPr>
          <w:sz w:val="22"/>
          <w:szCs w:val="22"/>
        </w:rPr>
        <w:t xml:space="preserve"> remained steady on </w:t>
      </w:r>
      <w:r w:rsidRPr="004651B3">
        <w:rPr>
          <w:i/>
          <w:iCs/>
          <w:sz w:val="22"/>
          <w:szCs w:val="22"/>
        </w:rPr>
        <w:t>50%</w:t>
      </w:r>
      <w:r w:rsidRPr="004651B3">
        <w:rPr>
          <w:sz w:val="22"/>
          <w:szCs w:val="22"/>
        </w:rPr>
        <w:t xml:space="preserve"> over subsequent impulses</w:t>
      </w:r>
      <w:r w:rsidRPr="004651B3">
        <w:rPr>
          <w:sz w:val="22"/>
          <w:szCs w:val="22"/>
        </w:rPr>
        <w:t xml:space="preserve"> (</w:t>
      </w:r>
      <w:r w:rsidRPr="004651B3">
        <w:rPr>
          <w:b/>
          <w:bCs/>
          <w:sz w:val="22"/>
          <w:szCs w:val="22"/>
        </w:rPr>
        <w:t>pre-stimulus alpha is independent of the inter-stimulus interval for P/yes P/no trials)</w:t>
      </w:r>
    </w:p>
    <w:p w:rsidR="00EA0DAD" w:rsidRPr="004651B3" w:rsidRDefault="00EA0DAD" w:rsidP="00EA0DAD">
      <w:pPr>
        <w:pStyle w:val="Paragrafoelenco"/>
        <w:numPr>
          <w:ilvl w:val="0"/>
          <w:numId w:val="6"/>
        </w:numPr>
        <w:spacing w:before="0"/>
        <w:ind w:left="720"/>
        <w:rPr>
          <w:sz w:val="22"/>
          <w:szCs w:val="22"/>
        </w:rPr>
      </w:pPr>
      <w:r w:rsidRPr="004651B3">
        <w:rPr>
          <w:sz w:val="22"/>
          <w:szCs w:val="22"/>
        </w:rPr>
        <w:t>a test on eye movement shown that there was no direct relationship between voluntary or involuntary modulation of the eyes and both the perception of the phosphene and the fluctuations in the alpha band</w:t>
      </w:r>
      <w:r w:rsidRPr="004651B3">
        <w:rPr>
          <w:sz w:val="22"/>
          <w:szCs w:val="22"/>
        </w:rPr>
        <w:t xml:space="preserve"> </w:t>
      </w:r>
      <w:r w:rsidRPr="004651B3">
        <w:rPr>
          <w:b/>
          <w:bCs/>
          <w:sz w:val="22"/>
          <w:szCs w:val="22"/>
        </w:rPr>
        <w:t xml:space="preserve">(eye movements before TMS pulses were not related to </w:t>
      </w:r>
      <w:proofErr w:type="gramStart"/>
      <w:r w:rsidRPr="004651B3">
        <w:rPr>
          <w:b/>
          <w:bCs/>
          <w:sz w:val="22"/>
          <w:szCs w:val="22"/>
        </w:rPr>
        <w:t>alpha-modulation</w:t>
      </w:r>
      <w:proofErr w:type="gramEnd"/>
      <w:r w:rsidRPr="004651B3">
        <w:rPr>
          <w:b/>
          <w:bCs/>
          <w:sz w:val="22"/>
          <w:szCs w:val="22"/>
        </w:rPr>
        <w:t xml:space="preserve">) </w:t>
      </w:r>
    </w:p>
    <w:p w:rsidR="00EA0DAD" w:rsidRPr="004651B3" w:rsidRDefault="00EA0DAD" w:rsidP="00EA0DAD">
      <w:pPr>
        <w:pStyle w:val="Paragrafoelenco"/>
        <w:numPr>
          <w:ilvl w:val="0"/>
          <w:numId w:val="6"/>
        </w:numPr>
        <w:spacing w:before="0"/>
        <w:ind w:left="720"/>
        <w:rPr>
          <w:sz w:val="22"/>
          <w:szCs w:val="22"/>
        </w:rPr>
      </w:pPr>
      <w:r w:rsidRPr="004651B3">
        <w:rPr>
          <w:sz w:val="22"/>
          <w:szCs w:val="22"/>
        </w:rPr>
        <w:t xml:space="preserve">a test on the sequences of </w:t>
      </w:r>
      <w:r w:rsidRPr="004651B3">
        <w:rPr>
          <w:i/>
          <w:iCs/>
          <w:sz w:val="22"/>
          <w:szCs w:val="22"/>
        </w:rPr>
        <w:t>P-yes</w:t>
      </w:r>
      <w:r w:rsidRPr="004651B3">
        <w:rPr>
          <w:sz w:val="22"/>
          <w:szCs w:val="22"/>
        </w:rPr>
        <w:t xml:space="preserve"> and </w:t>
      </w:r>
      <w:r w:rsidRPr="004651B3">
        <w:rPr>
          <w:i/>
          <w:iCs/>
          <w:sz w:val="22"/>
          <w:szCs w:val="22"/>
        </w:rPr>
        <w:t>P-no</w:t>
      </w:r>
      <w:r w:rsidRPr="004651B3">
        <w:rPr>
          <w:sz w:val="22"/>
          <w:szCs w:val="22"/>
        </w:rPr>
        <w:t xml:space="preserve"> by subjects shown that the results were not influenced by any voluntary action, indeed those sequences were consistent with the outcomes of Bernoulli process as they were following a binomial distribution</w:t>
      </w:r>
      <w:r w:rsidRPr="004651B3">
        <w:rPr>
          <w:sz w:val="22"/>
          <w:szCs w:val="22"/>
        </w:rPr>
        <w:t xml:space="preserve"> </w:t>
      </w:r>
      <w:r w:rsidRPr="004651B3">
        <w:rPr>
          <w:b/>
          <w:bCs/>
          <w:sz w:val="22"/>
          <w:szCs w:val="22"/>
        </w:rPr>
        <w:t xml:space="preserve">(intensity and site of stimulation were held constant across trials, </w:t>
      </w:r>
      <w:proofErr w:type="spellStart"/>
      <w:r w:rsidRPr="004651B3">
        <w:rPr>
          <w:b/>
          <w:bCs/>
          <w:sz w:val="22"/>
          <w:szCs w:val="22"/>
        </w:rPr>
        <w:t>confiermed</w:t>
      </w:r>
      <w:proofErr w:type="spellEnd"/>
      <w:r w:rsidRPr="004651B3">
        <w:rPr>
          <w:b/>
          <w:bCs/>
          <w:sz w:val="22"/>
          <w:szCs w:val="22"/>
        </w:rPr>
        <w:t xml:space="preserve"> by the random, binomial distribution of responses)</w:t>
      </w:r>
    </w:p>
    <w:p w:rsidR="00EA0DAD" w:rsidRPr="004651B3" w:rsidRDefault="00EA0DAD" w:rsidP="00EA0DAD">
      <w:pPr>
        <w:spacing w:before="0"/>
        <w:ind w:left="0" w:firstLine="0"/>
        <w:rPr>
          <w:sz w:val="22"/>
          <w:szCs w:val="22"/>
        </w:rPr>
      </w:pPr>
    </w:p>
    <w:p w:rsidR="00EA0DAD" w:rsidRPr="004651B3" w:rsidRDefault="00EA0DAD" w:rsidP="00EA0DAD">
      <w:pPr>
        <w:spacing w:before="0"/>
        <w:ind w:left="0" w:firstLine="0"/>
        <w:rPr>
          <w:sz w:val="22"/>
          <w:szCs w:val="22"/>
        </w:rPr>
      </w:pPr>
      <w:r w:rsidRPr="004651B3">
        <w:rPr>
          <w:sz w:val="22"/>
          <w:szCs w:val="22"/>
        </w:rPr>
        <w:t xml:space="preserve">Briefly, these additional tests, shown that the trial-to-trial variability in phosphene perception </w:t>
      </w:r>
      <w:r w:rsidRPr="004651B3">
        <w:rPr>
          <w:b/>
          <w:bCs/>
          <w:sz w:val="22"/>
          <w:szCs w:val="22"/>
        </w:rPr>
        <w:t>cannot be explained</w:t>
      </w:r>
      <w:r w:rsidRPr="004651B3">
        <w:rPr>
          <w:sz w:val="22"/>
          <w:szCs w:val="22"/>
        </w:rPr>
        <w:t xml:space="preserve">: </w:t>
      </w:r>
    </w:p>
    <w:p w:rsidR="00EA0DAD" w:rsidRPr="004651B3" w:rsidRDefault="00EA0DAD" w:rsidP="007710C1">
      <w:pPr>
        <w:pStyle w:val="Paragrafoelenco"/>
        <w:numPr>
          <w:ilvl w:val="0"/>
          <w:numId w:val="4"/>
        </w:numPr>
        <w:spacing w:before="0"/>
        <w:rPr>
          <w:b/>
          <w:bCs/>
          <w:sz w:val="22"/>
          <w:szCs w:val="22"/>
        </w:rPr>
      </w:pPr>
      <w:r w:rsidRPr="004651B3">
        <w:rPr>
          <w:sz w:val="22"/>
          <w:szCs w:val="22"/>
        </w:rPr>
        <w:t>by expectancy (</w:t>
      </w:r>
      <w:r w:rsidR="007710C1" w:rsidRPr="004651B3">
        <w:rPr>
          <w:sz w:val="22"/>
          <w:szCs w:val="22"/>
        </w:rPr>
        <w:t>TMS ISI)</w:t>
      </w:r>
      <w:r w:rsidRPr="004651B3">
        <w:rPr>
          <w:sz w:val="22"/>
          <w:szCs w:val="22"/>
        </w:rPr>
        <w:t xml:space="preserve"> </w:t>
      </w:r>
    </w:p>
    <w:p w:rsidR="007710C1" w:rsidRPr="004651B3" w:rsidRDefault="007710C1" w:rsidP="007710C1">
      <w:pPr>
        <w:pStyle w:val="Paragrafoelenco"/>
        <w:numPr>
          <w:ilvl w:val="0"/>
          <w:numId w:val="4"/>
        </w:numPr>
        <w:spacing w:before="0"/>
        <w:rPr>
          <w:b/>
          <w:bCs/>
          <w:sz w:val="22"/>
          <w:szCs w:val="22"/>
        </w:rPr>
      </w:pPr>
      <w:r w:rsidRPr="004651B3">
        <w:rPr>
          <w:sz w:val="22"/>
          <w:szCs w:val="22"/>
        </w:rPr>
        <w:t xml:space="preserve">by overt attention (eye movements) </w:t>
      </w:r>
    </w:p>
    <w:p w:rsidR="007710C1" w:rsidRPr="004651B3" w:rsidRDefault="007710C1" w:rsidP="007710C1">
      <w:pPr>
        <w:pStyle w:val="Paragrafoelenco"/>
        <w:numPr>
          <w:ilvl w:val="0"/>
          <w:numId w:val="4"/>
        </w:numPr>
        <w:spacing w:before="0"/>
        <w:rPr>
          <w:b/>
          <w:bCs/>
          <w:sz w:val="22"/>
          <w:szCs w:val="22"/>
        </w:rPr>
      </w:pPr>
      <w:r w:rsidRPr="004651B3">
        <w:rPr>
          <w:sz w:val="22"/>
          <w:szCs w:val="22"/>
        </w:rPr>
        <w:t xml:space="preserve">by drowsiness </w:t>
      </w:r>
    </w:p>
    <w:p w:rsidR="00616C27" w:rsidRPr="004651B3" w:rsidRDefault="00616C27" w:rsidP="001E7082">
      <w:pPr>
        <w:spacing w:before="0"/>
        <w:ind w:left="0" w:firstLine="0"/>
        <w:rPr>
          <w:b/>
          <w:bCs/>
          <w:sz w:val="22"/>
          <w:szCs w:val="22"/>
        </w:rPr>
      </w:pPr>
    </w:p>
    <w:p w:rsidR="0090308B" w:rsidRPr="004651B3" w:rsidRDefault="00616C27" w:rsidP="0090308B">
      <w:pPr>
        <w:rPr>
          <w:b/>
          <w:bCs/>
          <w:sz w:val="22"/>
          <w:szCs w:val="22"/>
        </w:rPr>
      </w:pPr>
      <w:r w:rsidRPr="004651B3">
        <w:rPr>
          <w:b/>
          <w:bCs/>
          <w:sz w:val="22"/>
          <w:szCs w:val="22"/>
        </w:rPr>
        <w:t xml:space="preserve">Results </w:t>
      </w:r>
    </w:p>
    <w:p w:rsidR="007710C1" w:rsidRPr="004651B3" w:rsidRDefault="007710C1" w:rsidP="007710C1">
      <w:pPr>
        <w:pStyle w:val="Paragrafoelenco"/>
        <w:spacing w:before="0"/>
        <w:ind w:left="5" w:firstLine="0"/>
        <w:rPr>
          <w:sz w:val="22"/>
          <w:szCs w:val="22"/>
        </w:rPr>
      </w:pPr>
      <w:r w:rsidRPr="004651B3">
        <w:rPr>
          <w:sz w:val="22"/>
          <w:szCs w:val="22"/>
        </w:rPr>
        <w:t xml:space="preserve">results of this experiment provided further support to the alpha/excitability hypothesis and for an </w:t>
      </w:r>
      <w:r w:rsidRPr="004651B3">
        <w:rPr>
          <w:b/>
          <w:bCs/>
          <w:i/>
          <w:iCs/>
          <w:sz w:val="22"/>
          <w:szCs w:val="22"/>
        </w:rPr>
        <w:t>inverse relationship between oscillatory alpha band activity and cortical excitability</w:t>
      </w:r>
      <w:r w:rsidRPr="004651B3">
        <w:rPr>
          <w:b/>
          <w:bCs/>
          <w:i/>
          <w:iCs/>
          <w:sz w:val="22"/>
          <w:szCs w:val="22"/>
        </w:rPr>
        <w:t xml:space="preserve"> </w:t>
      </w:r>
      <w:r w:rsidRPr="004651B3">
        <w:rPr>
          <w:i/>
          <w:iCs/>
          <w:sz w:val="22"/>
          <w:szCs w:val="22"/>
        </w:rPr>
        <w:t>(</w:t>
      </w:r>
      <w:r w:rsidRPr="004651B3">
        <w:rPr>
          <w:sz w:val="22"/>
          <w:szCs w:val="22"/>
        </w:rPr>
        <w:t>perception of phosphene</w:t>
      </w:r>
      <w:r w:rsidRPr="004651B3">
        <w:rPr>
          <w:i/>
          <w:iCs/>
          <w:sz w:val="22"/>
          <w:szCs w:val="22"/>
        </w:rPr>
        <w:t>)</w:t>
      </w:r>
      <w:r w:rsidRPr="004651B3">
        <w:rPr>
          <w:sz w:val="22"/>
          <w:szCs w:val="22"/>
        </w:rPr>
        <w:t>, proving that</w:t>
      </w:r>
      <w:r w:rsidRPr="004651B3">
        <w:rPr>
          <w:b/>
          <w:bCs/>
          <w:i/>
          <w:iCs/>
          <w:sz w:val="22"/>
          <w:szCs w:val="22"/>
        </w:rPr>
        <w:t xml:space="preserve"> </w:t>
      </w:r>
      <w:r w:rsidRPr="004651B3">
        <w:rPr>
          <w:sz w:val="22"/>
          <w:szCs w:val="22"/>
        </w:rPr>
        <w:t>alpha activity is not a passive idling state but instead reflects the momentary state of cortical excitability</w:t>
      </w:r>
      <w:r w:rsidRPr="004651B3">
        <w:rPr>
          <w:sz w:val="22"/>
          <w:szCs w:val="22"/>
        </w:rPr>
        <w:t xml:space="preserve"> (correlation between individual alpha-power and cortical excitability confirm a functional role of alpha activity) </w:t>
      </w:r>
    </w:p>
    <w:p w:rsidR="007710C1" w:rsidRPr="004651B3" w:rsidRDefault="007710C1" w:rsidP="007710C1">
      <w:pPr>
        <w:pStyle w:val="Paragrafoelenco"/>
        <w:numPr>
          <w:ilvl w:val="0"/>
          <w:numId w:val="4"/>
        </w:numPr>
        <w:spacing w:before="0"/>
        <w:ind w:left="365"/>
        <w:rPr>
          <w:sz w:val="22"/>
          <w:szCs w:val="22"/>
        </w:rPr>
      </w:pPr>
      <w:r w:rsidRPr="004651B3">
        <w:rPr>
          <w:sz w:val="22"/>
          <w:szCs w:val="22"/>
        </w:rPr>
        <w:t xml:space="preserve">practically, the </w:t>
      </w:r>
      <w:r w:rsidRPr="004651B3">
        <w:rPr>
          <w:i/>
          <w:iCs/>
          <w:sz w:val="22"/>
          <w:szCs w:val="22"/>
        </w:rPr>
        <w:t>potential</w:t>
      </w:r>
      <w:r w:rsidRPr="004651B3">
        <w:rPr>
          <w:sz w:val="22"/>
          <w:szCs w:val="22"/>
        </w:rPr>
        <w:t xml:space="preserve"> of alpha waves sets a </w:t>
      </w:r>
      <w:r w:rsidRPr="004651B3">
        <w:rPr>
          <w:b/>
          <w:bCs/>
          <w:i/>
          <w:iCs/>
          <w:sz w:val="22"/>
          <w:szCs w:val="22"/>
        </w:rPr>
        <w:t>threshold of perception</w:t>
      </w:r>
      <w:r w:rsidRPr="004651B3">
        <w:rPr>
          <w:sz w:val="22"/>
          <w:szCs w:val="22"/>
        </w:rPr>
        <w:t>, indeed whenever the fluctuation reaches a low point (around</w:t>
      </w:r>
      <w:r w:rsidRPr="004651B3">
        <w:rPr>
          <w:i/>
          <w:iCs/>
          <w:sz w:val="22"/>
          <w:szCs w:val="22"/>
        </w:rPr>
        <w:t xml:space="preserve"> </w:t>
      </w:r>
      <m:oMath>
        <m:r>
          <m:rPr>
            <m:sty m:val="p"/>
          </m:rPr>
          <w:rPr>
            <w:rFonts w:ascii="Cambria Math" w:hAnsi="Cambria Math"/>
            <w:sz w:val="22"/>
            <w:szCs w:val="22"/>
          </w:rPr>
          <m:t>3.45μV</m:t>
        </m:r>
      </m:oMath>
      <w:r w:rsidRPr="004651B3">
        <w:rPr>
          <w:iCs/>
          <w:sz w:val="22"/>
          <w:szCs w:val="22"/>
        </w:rPr>
        <w:t xml:space="preserve">) neurons fire even when receiving a sufficiently powerless stimulus that, in case of high potential (around </w:t>
      </w:r>
      <m:oMath>
        <m:r>
          <w:rPr>
            <w:rFonts w:ascii="Cambria Math" w:hAnsi="Cambria Math"/>
            <w:sz w:val="22"/>
            <w:szCs w:val="22"/>
          </w:rPr>
          <m:t>3.60μV</m:t>
        </m:r>
      </m:oMath>
      <w:r w:rsidRPr="004651B3">
        <w:rPr>
          <w:iCs/>
          <w:sz w:val="22"/>
          <w:szCs w:val="22"/>
        </w:rPr>
        <w:t>), is not powerful enough to activate the action potential of the neurons in the area and, therefore, the stimulus gets bypassed</w:t>
      </w:r>
    </w:p>
    <w:sectPr w:rsidR="007710C1" w:rsidRPr="004651B3" w:rsidSect="00C350B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7F33" w:rsidRDefault="00B27F33" w:rsidP="0090308B">
      <w:pPr>
        <w:spacing w:before="0" w:line="240" w:lineRule="auto"/>
      </w:pPr>
      <w:r>
        <w:separator/>
      </w:r>
    </w:p>
  </w:endnote>
  <w:endnote w:type="continuationSeparator" w:id="0">
    <w:p w:rsidR="00B27F33" w:rsidRDefault="00B27F33" w:rsidP="009030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7F33" w:rsidRDefault="00B27F33" w:rsidP="0090308B">
      <w:pPr>
        <w:spacing w:before="0" w:line="240" w:lineRule="auto"/>
      </w:pPr>
      <w:r>
        <w:separator/>
      </w:r>
    </w:p>
  </w:footnote>
  <w:footnote w:type="continuationSeparator" w:id="0">
    <w:p w:rsidR="00B27F33" w:rsidRDefault="00B27F33" w:rsidP="0090308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A51CA"/>
    <w:multiLevelType w:val="hybridMultilevel"/>
    <w:tmpl w:val="3B84A86E"/>
    <w:lvl w:ilvl="0" w:tplc="2FDA3770">
      <w:start w:val="2"/>
      <w:numFmt w:val="bullet"/>
      <w:lvlText w:val="-"/>
      <w:lvlJc w:val="left"/>
      <w:pPr>
        <w:ind w:left="365" w:hanging="360"/>
      </w:pPr>
      <w:rPr>
        <w:rFonts w:ascii="Times New Roman" w:eastAsia="Times New Roman" w:hAnsi="Times New Roman" w:cs="Times New Roman" w:hint="default"/>
      </w:rPr>
    </w:lvl>
    <w:lvl w:ilvl="1" w:tplc="E11EEE02">
      <w:numFmt w:val="bullet"/>
      <w:lvlText w:val=""/>
      <w:lvlJc w:val="left"/>
      <w:pPr>
        <w:ind w:left="1085" w:hanging="360"/>
      </w:pPr>
      <w:rPr>
        <w:rFonts w:ascii="Wingdings" w:eastAsia="Times New Roman" w:hAnsi="Wingdings" w:cs="Times New Roman" w:hint="default"/>
      </w:rPr>
    </w:lvl>
    <w:lvl w:ilvl="2" w:tplc="04100005" w:tentative="1">
      <w:start w:val="1"/>
      <w:numFmt w:val="bullet"/>
      <w:lvlText w:val=""/>
      <w:lvlJc w:val="left"/>
      <w:pPr>
        <w:ind w:left="1805" w:hanging="360"/>
      </w:pPr>
      <w:rPr>
        <w:rFonts w:ascii="Wingdings" w:hAnsi="Wingdings" w:hint="default"/>
      </w:rPr>
    </w:lvl>
    <w:lvl w:ilvl="3" w:tplc="04100001" w:tentative="1">
      <w:start w:val="1"/>
      <w:numFmt w:val="bullet"/>
      <w:lvlText w:val=""/>
      <w:lvlJc w:val="left"/>
      <w:pPr>
        <w:ind w:left="2525" w:hanging="360"/>
      </w:pPr>
      <w:rPr>
        <w:rFonts w:ascii="Symbol" w:hAnsi="Symbol" w:hint="default"/>
      </w:rPr>
    </w:lvl>
    <w:lvl w:ilvl="4" w:tplc="04100003" w:tentative="1">
      <w:start w:val="1"/>
      <w:numFmt w:val="bullet"/>
      <w:lvlText w:val="o"/>
      <w:lvlJc w:val="left"/>
      <w:pPr>
        <w:ind w:left="3245" w:hanging="360"/>
      </w:pPr>
      <w:rPr>
        <w:rFonts w:ascii="Courier New" w:hAnsi="Courier New" w:cs="Courier New" w:hint="default"/>
      </w:rPr>
    </w:lvl>
    <w:lvl w:ilvl="5" w:tplc="04100005" w:tentative="1">
      <w:start w:val="1"/>
      <w:numFmt w:val="bullet"/>
      <w:lvlText w:val=""/>
      <w:lvlJc w:val="left"/>
      <w:pPr>
        <w:ind w:left="3965" w:hanging="360"/>
      </w:pPr>
      <w:rPr>
        <w:rFonts w:ascii="Wingdings" w:hAnsi="Wingdings" w:hint="default"/>
      </w:rPr>
    </w:lvl>
    <w:lvl w:ilvl="6" w:tplc="04100001" w:tentative="1">
      <w:start w:val="1"/>
      <w:numFmt w:val="bullet"/>
      <w:lvlText w:val=""/>
      <w:lvlJc w:val="left"/>
      <w:pPr>
        <w:ind w:left="4685" w:hanging="360"/>
      </w:pPr>
      <w:rPr>
        <w:rFonts w:ascii="Symbol" w:hAnsi="Symbol" w:hint="default"/>
      </w:rPr>
    </w:lvl>
    <w:lvl w:ilvl="7" w:tplc="04100003" w:tentative="1">
      <w:start w:val="1"/>
      <w:numFmt w:val="bullet"/>
      <w:lvlText w:val="o"/>
      <w:lvlJc w:val="left"/>
      <w:pPr>
        <w:ind w:left="5405" w:hanging="360"/>
      </w:pPr>
      <w:rPr>
        <w:rFonts w:ascii="Courier New" w:hAnsi="Courier New" w:cs="Courier New" w:hint="default"/>
      </w:rPr>
    </w:lvl>
    <w:lvl w:ilvl="8" w:tplc="04100005" w:tentative="1">
      <w:start w:val="1"/>
      <w:numFmt w:val="bullet"/>
      <w:lvlText w:val=""/>
      <w:lvlJc w:val="left"/>
      <w:pPr>
        <w:ind w:left="6125" w:hanging="360"/>
      </w:pPr>
      <w:rPr>
        <w:rFonts w:ascii="Wingdings" w:hAnsi="Wingdings" w:hint="default"/>
      </w:rPr>
    </w:lvl>
  </w:abstractNum>
  <w:abstractNum w:abstractNumId="1" w15:restartNumberingAfterBreak="0">
    <w:nsid w:val="16A152CB"/>
    <w:multiLevelType w:val="hybridMultilevel"/>
    <w:tmpl w:val="55B0C7A0"/>
    <w:lvl w:ilvl="0" w:tplc="E11EEE02">
      <w:numFmt w:val="bullet"/>
      <w:lvlText w:val=""/>
      <w:lvlJc w:val="left"/>
      <w:pPr>
        <w:ind w:left="785" w:hanging="360"/>
      </w:pPr>
      <w:rPr>
        <w:rFonts w:ascii="Wingdings" w:eastAsia="Times New Roman" w:hAnsi="Wingdings" w:cs="Times New Roman"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cs="Wingdings" w:hint="default"/>
      </w:rPr>
    </w:lvl>
    <w:lvl w:ilvl="3" w:tplc="04100001" w:tentative="1">
      <w:start w:val="1"/>
      <w:numFmt w:val="bullet"/>
      <w:lvlText w:val=""/>
      <w:lvlJc w:val="left"/>
      <w:pPr>
        <w:ind w:left="2945" w:hanging="360"/>
      </w:pPr>
      <w:rPr>
        <w:rFonts w:ascii="Symbol" w:hAnsi="Symbol" w:cs="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cs="Wingdings" w:hint="default"/>
      </w:rPr>
    </w:lvl>
    <w:lvl w:ilvl="6" w:tplc="04100001" w:tentative="1">
      <w:start w:val="1"/>
      <w:numFmt w:val="bullet"/>
      <w:lvlText w:val=""/>
      <w:lvlJc w:val="left"/>
      <w:pPr>
        <w:ind w:left="5105" w:hanging="360"/>
      </w:pPr>
      <w:rPr>
        <w:rFonts w:ascii="Symbol" w:hAnsi="Symbol" w:cs="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cs="Wingdings" w:hint="default"/>
      </w:rPr>
    </w:lvl>
  </w:abstractNum>
  <w:abstractNum w:abstractNumId="2" w15:restartNumberingAfterBreak="0">
    <w:nsid w:val="23CF6BCC"/>
    <w:multiLevelType w:val="hybridMultilevel"/>
    <w:tmpl w:val="B2F8847C"/>
    <w:lvl w:ilvl="0" w:tplc="32E83C22">
      <w:start w:val="1"/>
      <w:numFmt w:val="bullet"/>
      <w:lvlText w:val=""/>
      <w:lvlJc w:val="left"/>
      <w:pPr>
        <w:ind w:left="1505" w:hanging="360"/>
      </w:pPr>
      <w:rPr>
        <w:rFonts w:ascii="Symbol" w:hAnsi="Symbol"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3" w15:restartNumberingAfterBreak="0">
    <w:nsid w:val="2F4E0E91"/>
    <w:multiLevelType w:val="hybridMultilevel"/>
    <w:tmpl w:val="89F885B8"/>
    <w:lvl w:ilvl="0" w:tplc="6A8CE318">
      <w:numFmt w:val="bullet"/>
      <w:lvlText w:val="-"/>
      <w:lvlJc w:val="left"/>
      <w:pPr>
        <w:ind w:left="1145" w:hanging="360"/>
      </w:pPr>
      <w:rPr>
        <w:rFonts w:ascii="Times New Roman" w:eastAsia="Times New Roman" w:hAnsi="Times New Roman" w:cs="Times New Roman" w:hint="default"/>
        <w:b/>
        <w:i/>
        <w:lang w:val="en-GB"/>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cs="Wingdings" w:hint="default"/>
      </w:rPr>
    </w:lvl>
    <w:lvl w:ilvl="3" w:tplc="04100001" w:tentative="1">
      <w:start w:val="1"/>
      <w:numFmt w:val="bullet"/>
      <w:lvlText w:val=""/>
      <w:lvlJc w:val="left"/>
      <w:pPr>
        <w:ind w:left="3305" w:hanging="360"/>
      </w:pPr>
      <w:rPr>
        <w:rFonts w:ascii="Symbol" w:hAnsi="Symbol" w:cs="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cs="Wingdings" w:hint="default"/>
      </w:rPr>
    </w:lvl>
    <w:lvl w:ilvl="6" w:tplc="04100001" w:tentative="1">
      <w:start w:val="1"/>
      <w:numFmt w:val="bullet"/>
      <w:lvlText w:val=""/>
      <w:lvlJc w:val="left"/>
      <w:pPr>
        <w:ind w:left="5465" w:hanging="360"/>
      </w:pPr>
      <w:rPr>
        <w:rFonts w:ascii="Symbol" w:hAnsi="Symbol" w:cs="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cs="Wingdings" w:hint="default"/>
      </w:rPr>
    </w:lvl>
  </w:abstractNum>
  <w:abstractNum w:abstractNumId="4" w15:restartNumberingAfterBreak="0">
    <w:nsid w:val="57FC301F"/>
    <w:multiLevelType w:val="hybridMultilevel"/>
    <w:tmpl w:val="91B086BC"/>
    <w:lvl w:ilvl="0" w:tplc="32E83C22">
      <w:start w:val="1"/>
      <w:numFmt w:val="bullet"/>
      <w:lvlText w:val=""/>
      <w:lvlJc w:val="left"/>
      <w:pPr>
        <w:ind w:left="1505" w:hanging="360"/>
      </w:pPr>
      <w:rPr>
        <w:rFonts w:ascii="Symbol" w:hAnsi="Symbol" w:hint="default"/>
      </w:rPr>
    </w:lvl>
    <w:lvl w:ilvl="1" w:tplc="04100003" w:tentative="1">
      <w:start w:val="1"/>
      <w:numFmt w:val="bullet"/>
      <w:lvlText w:val="o"/>
      <w:lvlJc w:val="left"/>
      <w:pPr>
        <w:ind w:left="2225" w:hanging="360"/>
      </w:pPr>
      <w:rPr>
        <w:rFonts w:ascii="Courier New" w:hAnsi="Courier New" w:cs="Courier New" w:hint="default"/>
      </w:rPr>
    </w:lvl>
    <w:lvl w:ilvl="2" w:tplc="04100005" w:tentative="1">
      <w:start w:val="1"/>
      <w:numFmt w:val="bullet"/>
      <w:lvlText w:val=""/>
      <w:lvlJc w:val="left"/>
      <w:pPr>
        <w:ind w:left="2945" w:hanging="360"/>
      </w:pPr>
      <w:rPr>
        <w:rFonts w:ascii="Wingdings" w:hAnsi="Wingdings" w:cs="Wingdings" w:hint="default"/>
      </w:rPr>
    </w:lvl>
    <w:lvl w:ilvl="3" w:tplc="04100001" w:tentative="1">
      <w:start w:val="1"/>
      <w:numFmt w:val="bullet"/>
      <w:lvlText w:val=""/>
      <w:lvlJc w:val="left"/>
      <w:pPr>
        <w:ind w:left="3665" w:hanging="360"/>
      </w:pPr>
      <w:rPr>
        <w:rFonts w:ascii="Symbol" w:hAnsi="Symbol" w:cs="Symbol" w:hint="default"/>
      </w:rPr>
    </w:lvl>
    <w:lvl w:ilvl="4" w:tplc="04100003" w:tentative="1">
      <w:start w:val="1"/>
      <w:numFmt w:val="bullet"/>
      <w:lvlText w:val="o"/>
      <w:lvlJc w:val="left"/>
      <w:pPr>
        <w:ind w:left="4385" w:hanging="360"/>
      </w:pPr>
      <w:rPr>
        <w:rFonts w:ascii="Courier New" w:hAnsi="Courier New" w:cs="Courier New" w:hint="default"/>
      </w:rPr>
    </w:lvl>
    <w:lvl w:ilvl="5" w:tplc="04100005" w:tentative="1">
      <w:start w:val="1"/>
      <w:numFmt w:val="bullet"/>
      <w:lvlText w:val=""/>
      <w:lvlJc w:val="left"/>
      <w:pPr>
        <w:ind w:left="5105" w:hanging="360"/>
      </w:pPr>
      <w:rPr>
        <w:rFonts w:ascii="Wingdings" w:hAnsi="Wingdings" w:cs="Wingdings" w:hint="default"/>
      </w:rPr>
    </w:lvl>
    <w:lvl w:ilvl="6" w:tplc="04100001" w:tentative="1">
      <w:start w:val="1"/>
      <w:numFmt w:val="bullet"/>
      <w:lvlText w:val=""/>
      <w:lvlJc w:val="left"/>
      <w:pPr>
        <w:ind w:left="5825" w:hanging="360"/>
      </w:pPr>
      <w:rPr>
        <w:rFonts w:ascii="Symbol" w:hAnsi="Symbol" w:cs="Symbol" w:hint="default"/>
      </w:rPr>
    </w:lvl>
    <w:lvl w:ilvl="7" w:tplc="04100003" w:tentative="1">
      <w:start w:val="1"/>
      <w:numFmt w:val="bullet"/>
      <w:lvlText w:val="o"/>
      <w:lvlJc w:val="left"/>
      <w:pPr>
        <w:ind w:left="6545" w:hanging="360"/>
      </w:pPr>
      <w:rPr>
        <w:rFonts w:ascii="Courier New" w:hAnsi="Courier New" w:cs="Courier New" w:hint="default"/>
      </w:rPr>
    </w:lvl>
    <w:lvl w:ilvl="8" w:tplc="04100005" w:tentative="1">
      <w:start w:val="1"/>
      <w:numFmt w:val="bullet"/>
      <w:lvlText w:val=""/>
      <w:lvlJc w:val="left"/>
      <w:pPr>
        <w:ind w:left="7265" w:hanging="360"/>
      </w:pPr>
      <w:rPr>
        <w:rFonts w:ascii="Wingdings" w:hAnsi="Wingdings" w:cs="Wingdings" w:hint="default"/>
      </w:rPr>
    </w:lvl>
  </w:abstractNum>
  <w:abstractNum w:abstractNumId="5" w15:restartNumberingAfterBreak="0">
    <w:nsid w:val="7C157958"/>
    <w:multiLevelType w:val="multilevel"/>
    <w:tmpl w:val="03F40CF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5A"/>
    <w:rsid w:val="001E7082"/>
    <w:rsid w:val="002B2240"/>
    <w:rsid w:val="004651B3"/>
    <w:rsid w:val="00616C27"/>
    <w:rsid w:val="007710C1"/>
    <w:rsid w:val="0090308B"/>
    <w:rsid w:val="00913F1E"/>
    <w:rsid w:val="009F605A"/>
    <w:rsid w:val="00B27F33"/>
    <w:rsid w:val="00C350B7"/>
    <w:rsid w:val="00E4293C"/>
    <w:rsid w:val="00EA0DAD"/>
    <w:rsid w:val="00F725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4D5BB02"/>
  <w15:chartTrackingRefBased/>
  <w15:docId w15:val="{6DFC09A9-C042-6941-97C7-CFE5A29D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605A"/>
    <w:pPr>
      <w:spacing w:before="200" w:line="276" w:lineRule="auto"/>
      <w:ind w:left="425" w:hanging="420"/>
      <w:jc w:val="both"/>
    </w:pPr>
    <w:rPr>
      <w:rFonts w:ascii="Times New Roman" w:eastAsia="Times New Roman" w:hAnsi="Times New Roman" w:cs="Times New Roman"/>
      <w:sz w:val="26"/>
      <w:szCs w:val="26"/>
      <w:lang w:val="en-GB"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605A"/>
    <w:pPr>
      <w:ind w:left="720"/>
      <w:contextualSpacing/>
    </w:pPr>
  </w:style>
  <w:style w:type="paragraph" w:styleId="Intestazione">
    <w:name w:val="header"/>
    <w:basedOn w:val="Normale"/>
    <w:link w:val="IntestazioneCarattere"/>
    <w:uiPriority w:val="99"/>
    <w:unhideWhenUsed/>
    <w:rsid w:val="0090308B"/>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uiPriority w:val="99"/>
    <w:rsid w:val="0090308B"/>
    <w:rPr>
      <w:rFonts w:ascii="Times New Roman" w:eastAsia="Times New Roman" w:hAnsi="Times New Roman" w:cs="Times New Roman"/>
      <w:sz w:val="26"/>
      <w:szCs w:val="26"/>
      <w:lang w:val="en-GB" w:eastAsia="it-IT"/>
    </w:rPr>
  </w:style>
  <w:style w:type="paragraph" w:styleId="Pidipagina">
    <w:name w:val="footer"/>
    <w:basedOn w:val="Normale"/>
    <w:link w:val="PidipaginaCarattere"/>
    <w:uiPriority w:val="99"/>
    <w:unhideWhenUsed/>
    <w:rsid w:val="0090308B"/>
    <w:pPr>
      <w:tabs>
        <w:tab w:val="center" w:pos="4819"/>
        <w:tab w:val="right" w:pos="9638"/>
      </w:tabs>
      <w:spacing w:before="0" w:line="240" w:lineRule="auto"/>
    </w:pPr>
  </w:style>
  <w:style w:type="character" w:customStyle="1" w:styleId="PidipaginaCarattere">
    <w:name w:val="Piè di pagina Carattere"/>
    <w:basedOn w:val="Carpredefinitoparagrafo"/>
    <w:link w:val="Pidipagina"/>
    <w:uiPriority w:val="99"/>
    <w:rsid w:val="0090308B"/>
    <w:rPr>
      <w:rFonts w:ascii="Times New Roman" w:eastAsia="Times New Roman" w:hAnsi="Times New Roman" w:cs="Times New Roman"/>
      <w:sz w:val="26"/>
      <w:szCs w:val="26"/>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954</Words>
  <Characters>5439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Mancini - eleonora.mancini5@studio.unibo.it</dc:creator>
  <cp:keywords/>
  <dc:description/>
  <cp:lastModifiedBy>Eleonora Mancini - eleonora.mancini5@studio.unibo.it</cp:lastModifiedBy>
  <cp:revision>3</cp:revision>
  <cp:lastPrinted>2020-07-04T15:52:00Z</cp:lastPrinted>
  <dcterms:created xsi:type="dcterms:W3CDTF">2020-07-04T14:36:00Z</dcterms:created>
  <dcterms:modified xsi:type="dcterms:W3CDTF">2020-07-04T15:53:00Z</dcterms:modified>
</cp:coreProperties>
</file>