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5497" w:rsidRPr="00D83AAD" w:rsidRDefault="00055497" w:rsidP="00D83AAD">
      <w:pPr>
        <w:rPr>
          <w:b/>
          <w:bCs/>
          <w:i/>
          <w:iCs/>
          <w:sz w:val="22"/>
          <w:szCs w:val="22"/>
        </w:rPr>
      </w:pPr>
      <w:r w:rsidRPr="00D83AAD">
        <w:rPr>
          <w:sz w:val="22"/>
          <w:szCs w:val="22"/>
        </w:rPr>
        <w:t xml:space="preserve">EXPERIMENT 4: </w:t>
      </w:r>
      <w:proofErr w:type="spellStart"/>
      <w:r w:rsidRPr="00D83AAD">
        <w:rPr>
          <w:b/>
          <w:bCs/>
          <w:i/>
          <w:iCs/>
          <w:sz w:val="22"/>
          <w:szCs w:val="22"/>
        </w:rPr>
        <w:t>Prestimulus</w:t>
      </w:r>
      <w:proofErr w:type="spellEnd"/>
      <w:r w:rsidRPr="00D83AAD">
        <w:rPr>
          <w:b/>
          <w:bCs/>
          <w:i/>
          <w:iCs/>
          <w:sz w:val="22"/>
          <w:szCs w:val="22"/>
        </w:rPr>
        <w:t xml:space="preserve"> Oscillatory Activity in the Alpha Band Predicts Visual Discrimination Ability, Van Dijk et al., 2008</w:t>
      </w:r>
    </w:p>
    <w:p w:rsidR="00055497" w:rsidRPr="00D83AAD" w:rsidRDefault="00055497" w:rsidP="00055497">
      <w:pPr>
        <w:ind w:left="0" w:firstLine="0"/>
        <w:rPr>
          <w:b/>
          <w:bCs/>
          <w:sz w:val="22"/>
          <w:szCs w:val="22"/>
        </w:rPr>
      </w:pPr>
      <w:r w:rsidRPr="00D83AAD">
        <w:rPr>
          <w:b/>
          <w:bCs/>
          <w:sz w:val="22"/>
          <w:szCs w:val="22"/>
        </w:rPr>
        <w:t xml:space="preserve">Introduction </w:t>
      </w:r>
    </w:p>
    <w:p w:rsidR="00055497" w:rsidRPr="00D83AAD" w:rsidRDefault="00055497" w:rsidP="00055497">
      <w:pPr>
        <w:pStyle w:val="Paragrafoelenco"/>
        <w:numPr>
          <w:ilvl w:val="0"/>
          <w:numId w:val="3"/>
        </w:numPr>
        <w:rPr>
          <w:sz w:val="22"/>
          <w:szCs w:val="22"/>
        </w:rPr>
      </w:pPr>
      <w:r w:rsidRPr="00D83AAD">
        <w:rPr>
          <w:sz w:val="22"/>
          <w:szCs w:val="22"/>
        </w:rPr>
        <w:t xml:space="preserve">The experiment was done by researchers in order to show that </w:t>
      </w:r>
      <w:proofErr w:type="spellStart"/>
      <w:r w:rsidRPr="00D83AAD">
        <w:rPr>
          <w:sz w:val="22"/>
          <w:szCs w:val="22"/>
        </w:rPr>
        <w:t>prestimulus</w:t>
      </w:r>
      <w:proofErr w:type="spellEnd"/>
      <w:r w:rsidRPr="00D83AAD">
        <w:rPr>
          <w:sz w:val="22"/>
          <w:szCs w:val="22"/>
        </w:rPr>
        <w:t xml:space="preserve"> oscillatory activity in the alpha band predicts visual discrimination activity. </w:t>
      </w:r>
    </w:p>
    <w:p w:rsidR="00055497" w:rsidRPr="00D83AAD" w:rsidRDefault="00055497" w:rsidP="00055497">
      <w:pPr>
        <w:ind w:left="0" w:firstLine="0"/>
        <w:rPr>
          <w:b/>
          <w:bCs/>
          <w:sz w:val="22"/>
          <w:szCs w:val="22"/>
        </w:rPr>
      </w:pPr>
      <w:r w:rsidRPr="00D83AAD">
        <w:rPr>
          <w:b/>
          <w:bCs/>
          <w:sz w:val="22"/>
          <w:szCs w:val="22"/>
        </w:rPr>
        <w:t xml:space="preserve">Objective </w:t>
      </w:r>
    </w:p>
    <w:p w:rsidR="00055497" w:rsidRPr="00D83AAD" w:rsidRDefault="00055497" w:rsidP="00055497">
      <w:pPr>
        <w:pStyle w:val="Paragrafoelenco"/>
        <w:numPr>
          <w:ilvl w:val="0"/>
          <w:numId w:val="3"/>
        </w:numPr>
        <w:rPr>
          <w:sz w:val="22"/>
          <w:szCs w:val="22"/>
        </w:rPr>
      </w:pPr>
      <w:r w:rsidRPr="00D83AAD">
        <w:rPr>
          <w:sz w:val="22"/>
          <w:szCs w:val="22"/>
        </w:rPr>
        <w:t xml:space="preserve">Study the mechanisms of how we perceive the world around us. </w:t>
      </w:r>
    </w:p>
    <w:p w:rsidR="009B690E" w:rsidRPr="00D83AAD" w:rsidRDefault="009B690E" w:rsidP="00055497">
      <w:pPr>
        <w:pStyle w:val="Paragrafoelenco"/>
        <w:numPr>
          <w:ilvl w:val="0"/>
          <w:numId w:val="3"/>
        </w:numPr>
        <w:rPr>
          <w:sz w:val="22"/>
          <w:szCs w:val="22"/>
        </w:rPr>
      </w:pPr>
      <w:r w:rsidRPr="00D83AAD">
        <w:rPr>
          <w:sz w:val="22"/>
          <w:szCs w:val="22"/>
        </w:rPr>
        <w:t xml:space="preserve">Study when the subject </w:t>
      </w:r>
      <w:r w:rsidR="00A7311C" w:rsidRPr="00D83AAD">
        <w:rPr>
          <w:sz w:val="22"/>
          <w:szCs w:val="22"/>
        </w:rPr>
        <w:t>was</w:t>
      </w:r>
      <w:r w:rsidRPr="00D83AAD">
        <w:rPr>
          <w:sz w:val="22"/>
          <w:szCs w:val="22"/>
        </w:rPr>
        <w:t xml:space="preserve"> able to </w:t>
      </w:r>
      <w:r w:rsidR="00A7311C" w:rsidRPr="00D83AAD">
        <w:rPr>
          <w:sz w:val="22"/>
          <w:szCs w:val="22"/>
        </w:rPr>
        <w:t xml:space="preserve">perceive different contrasts. </w:t>
      </w:r>
    </w:p>
    <w:p w:rsidR="00055497" w:rsidRPr="00D83AAD" w:rsidRDefault="00055497" w:rsidP="00055497">
      <w:pPr>
        <w:ind w:left="0" w:firstLine="0"/>
        <w:rPr>
          <w:b/>
          <w:bCs/>
          <w:sz w:val="22"/>
          <w:szCs w:val="22"/>
        </w:rPr>
      </w:pPr>
      <w:r w:rsidRPr="00D83AAD">
        <w:rPr>
          <w:b/>
          <w:bCs/>
          <w:sz w:val="22"/>
          <w:szCs w:val="22"/>
        </w:rPr>
        <w:t>Protocol</w:t>
      </w:r>
    </w:p>
    <w:p w:rsidR="00055497" w:rsidRPr="00D83AAD" w:rsidRDefault="00055497" w:rsidP="00055497">
      <w:pPr>
        <w:pStyle w:val="Paragrafoelenco"/>
        <w:numPr>
          <w:ilvl w:val="0"/>
          <w:numId w:val="3"/>
        </w:numPr>
        <w:rPr>
          <w:sz w:val="22"/>
          <w:szCs w:val="22"/>
        </w:rPr>
      </w:pPr>
      <w:proofErr w:type="spellStart"/>
      <w:r w:rsidRPr="00D83AAD">
        <w:rPr>
          <w:sz w:val="22"/>
          <w:szCs w:val="22"/>
        </w:rPr>
        <w:t>Perithreshold</w:t>
      </w:r>
      <w:proofErr w:type="spellEnd"/>
      <w:r w:rsidRPr="00D83AAD">
        <w:rPr>
          <w:sz w:val="22"/>
          <w:szCs w:val="22"/>
        </w:rPr>
        <w:t xml:space="preserve"> smaller disc superimposed to bigger discs of different contrast flashed always in the same location to be perceived 50% of the times during </w:t>
      </w:r>
      <w:r w:rsidRPr="00D83AAD">
        <w:rPr>
          <w:b/>
          <w:bCs/>
          <w:i/>
          <w:iCs/>
          <w:sz w:val="22"/>
          <w:szCs w:val="22"/>
        </w:rPr>
        <w:t>MEG recordings</w:t>
      </w:r>
      <w:r w:rsidRPr="00D83AAD">
        <w:rPr>
          <w:sz w:val="22"/>
          <w:szCs w:val="22"/>
        </w:rPr>
        <w:t xml:space="preserve"> </w:t>
      </w:r>
    </w:p>
    <w:p w:rsidR="00055497" w:rsidRPr="00D83AAD" w:rsidRDefault="00055497" w:rsidP="00055497">
      <w:pPr>
        <w:pStyle w:val="Paragrafoelenco"/>
        <w:numPr>
          <w:ilvl w:val="0"/>
          <w:numId w:val="3"/>
        </w:numPr>
        <w:rPr>
          <w:b/>
          <w:bCs/>
          <w:i/>
          <w:iCs/>
          <w:sz w:val="22"/>
          <w:szCs w:val="22"/>
        </w:rPr>
      </w:pPr>
      <w:r w:rsidRPr="00D83AAD">
        <w:rPr>
          <w:sz w:val="22"/>
          <w:szCs w:val="22"/>
        </w:rPr>
        <w:t xml:space="preserve">Differently from EEG (used in experiments 1,2,3), </w:t>
      </w:r>
      <w:r w:rsidRPr="00D83AAD">
        <w:rPr>
          <w:b/>
          <w:bCs/>
          <w:i/>
          <w:iCs/>
          <w:sz w:val="22"/>
          <w:szCs w:val="22"/>
        </w:rPr>
        <w:t xml:space="preserve">MEG records the magnetic field produced by electrical activity in the brain. </w:t>
      </w:r>
    </w:p>
    <w:p w:rsidR="002114DC" w:rsidRPr="00D83AAD" w:rsidRDefault="002114DC" w:rsidP="00055497">
      <w:pPr>
        <w:pStyle w:val="Paragrafoelenco"/>
        <w:numPr>
          <w:ilvl w:val="0"/>
          <w:numId w:val="3"/>
        </w:numPr>
        <w:rPr>
          <w:b/>
          <w:bCs/>
          <w:i/>
          <w:iCs/>
          <w:sz w:val="22"/>
          <w:szCs w:val="22"/>
        </w:rPr>
      </w:pPr>
      <w:r w:rsidRPr="00D83AAD">
        <w:rPr>
          <w:sz w:val="22"/>
          <w:szCs w:val="22"/>
        </w:rPr>
        <w:t xml:space="preserve">Stimuli parameters identical across all trials for each participant. </w:t>
      </w:r>
    </w:p>
    <w:p w:rsidR="00055497" w:rsidRPr="00D83AAD" w:rsidRDefault="00055497" w:rsidP="00055497">
      <w:pPr>
        <w:rPr>
          <w:b/>
          <w:bCs/>
          <w:sz w:val="22"/>
          <w:szCs w:val="22"/>
        </w:rPr>
      </w:pPr>
      <w:r w:rsidRPr="00D83AAD">
        <w:rPr>
          <w:b/>
          <w:bCs/>
          <w:sz w:val="22"/>
          <w:szCs w:val="22"/>
        </w:rPr>
        <w:t xml:space="preserve">Method </w:t>
      </w:r>
    </w:p>
    <w:p w:rsidR="00055497" w:rsidRPr="00D83AAD" w:rsidRDefault="00055497" w:rsidP="00055497">
      <w:pPr>
        <w:pStyle w:val="Paragrafoelenco"/>
        <w:numPr>
          <w:ilvl w:val="0"/>
          <w:numId w:val="5"/>
        </w:numPr>
        <w:spacing w:before="0"/>
        <w:ind w:left="785"/>
        <w:rPr>
          <w:i/>
          <w:iCs/>
          <w:sz w:val="22"/>
          <w:szCs w:val="22"/>
        </w:rPr>
      </w:pPr>
      <w:r w:rsidRPr="00D83AAD">
        <w:rPr>
          <w:sz w:val="22"/>
          <w:szCs w:val="22"/>
        </w:rPr>
        <w:t xml:space="preserve">the experiment was tested over </w:t>
      </w:r>
      <w:r w:rsidRPr="00D83AAD">
        <w:rPr>
          <w:i/>
          <w:iCs/>
          <w:sz w:val="22"/>
          <w:szCs w:val="22"/>
        </w:rPr>
        <w:t xml:space="preserve">eight subjects </w:t>
      </w:r>
      <w:r w:rsidRPr="00D83AAD">
        <w:rPr>
          <w:sz w:val="22"/>
          <w:szCs w:val="22"/>
        </w:rPr>
        <w:t xml:space="preserve">that, during </w:t>
      </w:r>
      <w:r w:rsidRPr="00D83AAD">
        <w:rPr>
          <w:i/>
          <w:iCs/>
          <w:sz w:val="22"/>
          <w:szCs w:val="22"/>
        </w:rPr>
        <w:t>MEG</w:t>
      </w:r>
      <w:r w:rsidRPr="00D83AAD">
        <w:rPr>
          <w:sz w:val="22"/>
          <w:szCs w:val="22"/>
        </w:rPr>
        <w:t xml:space="preserve"> recordings, were undergone a </w:t>
      </w:r>
      <w:r w:rsidRPr="00D83AAD">
        <w:rPr>
          <w:i/>
          <w:iCs/>
          <w:sz w:val="22"/>
          <w:szCs w:val="22"/>
        </w:rPr>
        <w:t>peri-threshold small disc superimposed to bigger discs of different contrast</w:t>
      </w:r>
      <w:r w:rsidRPr="00D83AAD">
        <w:rPr>
          <w:sz w:val="22"/>
          <w:szCs w:val="22"/>
        </w:rPr>
        <w:t xml:space="preserve"> flashed always in the same location to be perceived </w:t>
      </w:r>
      <w:r w:rsidRPr="00D83AAD">
        <w:rPr>
          <w:i/>
          <w:iCs/>
          <w:sz w:val="22"/>
          <w:szCs w:val="22"/>
        </w:rPr>
        <w:t>50%</w:t>
      </w:r>
      <w:r w:rsidRPr="00D83AAD">
        <w:rPr>
          <w:sz w:val="22"/>
          <w:szCs w:val="22"/>
        </w:rPr>
        <w:t xml:space="preserve"> of the times</w:t>
      </w:r>
    </w:p>
    <w:p w:rsidR="00055497" w:rsidRPr="00D83AAD" w:rsidRDefault="00055497" w:rsidP="00055497">
      <w:pPr>
        <w:pStyle w:val="Paragrafoelenco"/>
        <w:numPr>
          <w:ilvl w:val="1"/>
          <w:numId w:val="5"/>
        </w:numPr>
        <w:spacing w:before="0"/>
        <w:ind w:left="1505"/>
        <w:rPr>
          <w:i/>
          <w:iCs/>
          <w:sz w:val="22"/>
          <w:szCs w:val="22"/>
        </w:rPr>
      </w:pPr>
      <w:r w:rsidRPr="00D83AAD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5AE514" wp14:editId="03130D08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225165" cy="1979930"/>
            <wp:effectExtent l="0" t="0" r="0" b="127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2" t="2442" r="5722" b="58902"/>
                    <a:stretch/>
                  </pic:blipFill>
                  <pic:spPr bwMode="auto">
                    <a:xfrm>
                      <a:off x="0" y="0"/>
                      <a:ext cx="32251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AAD">
        <w:rPr>
          <w:sz w:val="22"/>
          <w:szCs w:val="22"/>
        </w:rPr>
        <w:t xml:space="preserve">the </w:t>
      </w:r>
      <w:r w:rsidRPr="00D83AAD">
        <w:rPr>
          <w:i/>
          <w:iCs/>
          <w:sz w:val="22"/>
          <w:szCs w:val="22"/>
        </w:rPr>
        <w:t>threshold stimulus</w:t>
      </w:r>
      <w:r w:rsidRPr="00D83AAD">
        <w:rPr>
          <w:sz w:val="22"/>
          <w:szCs w:val="22"/>
        </w:rPr>
        <w:t xml:space="preserve"> was presented </w:t>
      </w:r>
      <w:r w:rsidRPr="00D83AAD">
        <w:rPr>
          <w:i/>
          <w:iCs/>
          <w:sz w:val="22"/>
          <w:szCs w:val="22"/>
        </w:rPr>
        <w:t>70%</w:t>
      </w:r>
      <w:r w:rsidRPr="00D83AAD">
        <w:rPr>
          <w:sz w:val="22"/>
          <w:szCs w:val="22"/>
        </w:rPr>
        <w:t xml:space="preserve"> of the times, while an </w:t>
      </w:r>
      <w:r w:rsidRPr="00D83AAD">
        <w:rPr>
          <w:i/>
          <w:iCs/>
          <w:sz w:val="22"/>
          <w:szCs w:val="22"/>
        </w:rPr>
        <w:t>easy stimulus</w:t>
      </w:r>
      <w:r w:rsidRPr="00D83AAD">
        <w:rPr>
          <w:sz w:val="22"/>
          <w:szCs w:val="22"/>
        </w:rPr>
        <w:t xml:space="preserve"> </w:t>
      </w:r>
      <w:r w:rsidRPr="00D83AAD">
        <w:rPr>
          <w:i/>
          <w:iCs/>
          <w:sz w:val="22"/>
          <w:szCs w:val="22"/>
        </w:rPr>
        <w:t>4%</w:t>
      </w:r>
      <w:r w:rsidRPr="00D83AAD">
        <w:rPr>
          <w:sz w:val="22"/>
          <w:szCs w:val="22"/>
        </w:rPr>
        <w:t xml:space="preserve"> of the times and a </w:t>
      </w:r>
      <w:r w:rsidRPr="00D83AAD">
        <w:rPr>
          <w:i/>
          <w:iCs/>
          <w:sz w:val="22"/>
          <w:szCs w:val="22"/>
        </w:rPr>
        <w:t>no-contrast stimulus</w:t>
      </w:r>
      <w:r w:rsidRPr="00D83AAD">
        <w:rPr>
          <w:sz w:val="22"/>
          <w:szCs w:val="22"/>
        </w:rPr>
        <w:t xml:space="preserve"> the remaining </w:t>
      </w:r>
      <w:r w:rsidRPr="00D83AAD">
        <w:rPr>
          <w:i/>
          <w:iCs/>
          <w:sz w:val="22"/>
          <w:szCs w:val="22"/>
        </w:rPr>
        <w:t>26%</w:t>
      </w:r>
    </w:p>
    <w:p w:rsidR="002114DC" w:rsidRPr="00D83AAD" w:rsidRDefault="002114DC" w:rsidP="00055497">
      <w:pPr>
        <w:pStyle w:val="Paragrafoelenco"/>
        <w:numPr>
          <w:ilvl w:val="1"/>
          <w:numId w:val="5"/>
        </w:numPr>
        <w:spacing w:before="0"/>
        <w:ind w:left="1505"/>
        <w:rPr>
          <w:sz w:val="22"/>
          <w:szCs w:val="22"/>
        </w:rPr>
      </w:pPr>
      <w:r w:rsidRPr="00D83AAD">
        <w:rPr>
          <w:sz w:val="22"/>
          <w:szCs w:val="22"/>
        </w:rPr>
        <w:t xml:space="preserve">In 50% of the cases the first circle is perceived, the second circle is perceived in 100% of the cases due to the high contrast of the target, the last circle has no contrast and is never perceived. </w:t>
      </w:r>
    </w:p>
    <w:p w:rsidR="00055497" w:rsidRPr="00D83AAD" w:rsidRDefault="00055497" w:rsidP="00055497">
      <w:pPr>
        <w:pStyle w:val="Paragrafoelenco"/>
        <w:numPr>
          <w:ilvl w:val="1"/>
          <w:numId w:val="5"/>
        </w:numPr>
        <w:spacing w:before="0"/>
        <w:ind w:left="1505"/>
        <w:rPr>
          <w:i/>
          <w:iCs/>
          <w:sz w:val="22"/>
          <w:szCs w:val="22"/>
        </w:rPr>
      </w:pPr>
      <w:r w:rsidRPr="00D83AAD">
        <w:rPr>
          <w:sz w:val="22"/>
          <w:szCs w:val="22"/>
        </w:rPr>
        <w:t xml:space="preserve">oscillatory activity was recorded </w:t>
      </w:r>
      <w:r w:rsidR="002114DC" w:rsidRPr="00D83AAD">
        <w:rPr>
          <w:sz w:val="22"/>
          <w:szCs w:val="22"/>
        </w:rPr>
        <w:t xml:space="preserve">by MEG </w:t>
      </w:r>
      <w:r w:rsidRPr="00D83AAD">
        <w:rPr>
          <w:sz w:val="22"/>
          <w:szCs w:val="22"/>
        </w:rPr>
        <w:t xml:space="preserve">and calculated by means of </w:t>
      </w:r>
      <w:r w:rsidRPr="00D83AAD">
        <w:rPr>
          <w:i/>
          <w:iCs/>
          <w:sz w:val="22"/>
          <w:szCs w:val="22"/>
        </w:rPr>
        <w:t>FFT</w:t>
      </w:r>
    </w:p>
    <w:p w:rsidR="00A7311C" w:rsidRDefault="00A7311C" w:rsidP="00D83AAD">
      <w:pPr>
        <w:pStyle w:val="Paragrafoelenco"/>
        <w:numPr>
          <w:ilvl w:val="0"/>
          <w:numId w:val="5"/>
        </w:numPr>
        <w:spacing w:before="0"/>
        <w:rPr>
          <w:b/>
          <w:bCs/>
          <w:i/>
          <w:iCs/>
          <w:sz w:val="22"/>
          <w:szCs w:val="22"/>
        </w:rPr>
      </w:pPr>
      <w:r w:rsidRPr="00D83AAD">
        <w:rPr>
          <w:b/>
          <w:bCs/>
          <w:i/>
          <w:iCs/>
          <w:sz w:val="22"/>
          <w:szCs w:val="22"/>
        </w:rPr>
        <w:t xml:space="preserve">MEG analysis prior to stimulus presentation </w:t>
      </w:r>
      <w:r w:rsidRPr="00D83AAD">
        <w:rPr>
          <w:sz w:val="22"/>
          <w:szCs w:val="22"/>
        </w:rPr>
        <w:t>in order to find a</w:t>
      </w:r>
      <w:r w:rsidRPr="00D83AAD">
        <w:rPr>
          <w:b/>
          <w:bCs/>
          <w:i/>
          <w:iCs/>
          <w:sz w:val="22"/>
          <w:szCs w:val="22"/>
        </w:rPr>
        <w:t xml:space="preserve"> relationship between pre</w:t>
      </w:r>
      <w:r w:rsidR="008D47E1">
        <w:rPr>
          <w:b/>
          <w:bCs/>
          <w:i/>
          <w:iCs/>
          <w:sz w:val="22"/>
          <w:szCs w:val="22"/>
        </w:rPr>
        <w:t>-</w:t>
      </w:r>
      <w:r w:rsidRPr="00D83AAD">
        <w:rPr>
          <w:b/>
          <w:bCs/>
          <w:i/>
          <w:iCs/>
          <w:sz w:val="22"/>
          <w:szCs w:val="22"/>
        </w:rPr>
        <w:t xml:space="preserve">stimulus MEG activity and stimulus discrimination. </w:t>
      </w:r>
    </w:p>
    <w:p w:rsidR="00D83AAD" w:rsidRPr="00D83AAD" w:rsidRDefault="00D83AAD" w:rsidP="00D83AAD">
      <w:pPr>
        <w:spacing w:before="0"/>
        <w:ind w:left="502" w:firstLine="0"/>
        <w:rPr>
          <w:b/>
          <w:bCs/>
          <w:i/>
          <w:iCs/>
          <w:sz w:val="22"/>
          <w:szCs w:val="22"/>
        </w:rPr>
      </w:pPr>
    </w:p>
    <w:p w:rsidR="00A7311C" w:rsidRPr="00D83AAD" w:rsidRDefault="00A7311C" w:rsidP="00A7311C">
      <w:pPr>
        <w:pStyle w:val="Paragrafoelenco"/>
        <w:numPr>
          <w:ilvl w:val="0"/>
          <w:numId w:val="5"/>
        </w:numPr>
        <w:spacing w:before="0"/>
        <w:rPr>
          <w:sz w:val="22"/>
          <w:szCs w:val="22"/>
        </w:rPr>
      </w:pPr>
      <w:r w:rsidRPr="00D83AAD">
        <w:rPr>
          <w:sz w:val="22"/>
          <w:szCs w:val="22"/>
        </w:rPr>
        <w:t xml:space="preserve">this study shows that: </w:t>
      </w:r>
    </w:p>
    <w:p w:rsidR="00A7311C" w:rsidRPr="00D83AAD" w:rsidRDefault="00A7311C" w:rsidP="00A7311C">
      <w:pPr>
        <w:pStyle w:val="Paragrafoelenco"/>
        <w:numPr>
          <w:ilvl w:val="1"/>
          <w:numId w:val="5"/>
        </w:numPr>
        <w:rPr>
          <w:sz w:val="22"/>
          <w:szCs w:val="22"/>
        </w:rPr>
      </w:pPr>
      <w:r w:rsidRPr="00D83AAD">
        <w:rPr>
          <w:sz w:val="22"/>
          <w:szCs w:val="22"/>
        </w:rPr>
        <w:t xml:space="preserve">from a topography of the difference in the alpha band between misses and hits averaged over subjects, </w:t>
      </w:r>
      <w:r w:rsidRPr="00D83AAD">
        <w:rPr>
          <w:b/>
          <w:bCs/>
          <w:i/>
          <w:iCs/>
          <w:sz w:val="22"/>
          <w:szCs w:val="22"/>
        </w:rPr>
        <w:t>stronger alpha power is significantly correlated to misses</w:t>
      </w:r>
      <w:r w:rsidRPr="00D83AAD">
        <w:rPr>
          <w:sz w:val="22"/>
          <w:szCs w:val="22"/>
        </w:rPr>
        <w:t xml:space="preserve"> rather than to hits, namely that </w:t>
      </w:r>
      <w:r w:rsidRPr="00D83AAD">
        <w:rPr>
          <w:b/>
          <w:bCs/>
          <w:i/>
          <w:iCs/>
          <w:sz w:val="22"/>
          <w:szCs w:val="22"/>
        </w:rPr>
        <w:t>alpha power correlates with contrast-discrimination in a simple visual task</w:t>
      </w:r>
      <w:r w:rsidRPr="00D83AAD">
        <w:rPr>
          <w:sz w:val="22"/>
          <w:szCs w:val="22"/>
        </w:rPr>
        <w:t xml:space="preserve"> in the sense that an increase in posterior alpha power correlated with a decrease in discrimination ability</w:t>
      </w:r>
    </w:p>
    <w:p w:rsidR="00A7311C" w:rsidRPr="00D83AAD" w:rsidRDefault="00A7311C" w:rsidP="00A7311C">
      <w:pPr>
        <w:ind w:left="0" w:firstLine="0"/>
        <w:jc w:val="center"/>
        <w:rPr>
          <w:sz w:val="22"/>
          <w:szCs w:val="22"/>
        </w:rPr>
      </w:pPr>
      <w:r w:rsidRPr="00D83AAD">
        <w:rPr>
          <w:noProof/>
          <w:sz w:val="22"/>
          <w:szCs w:val="22"/>
        </w:rPr>
        <w:lastRenderedPageBreak/>
        <w:drawing>
          <wp:inline distT="0" distB="0" distL="0" distR="0" wp14:anchorId="383520C6" wp14:editId="69371DE6">
            <wp:extent cx="4548703" cy="2160000"/>
            <wp:effectExtent l="0" t="0" r="444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3426" r="3245" b="58991"/>
                    <a:stretch/>
                  </pic:blipFill>
                  <pic:spPr bwMode="auto">
                    <a:xfrm>
                      <a:off x="0" y="0"/>
                      <a:ext cx="454870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11C" w:rsidRPr="00D83AAD" w:rsidRDefault="00A7311C" w:rsidP="00A7311C">
      <w:pPr>
        <w:pStyle w:val="Paragrafoelenco"/>
        <w:numPr>
          <w:ilvl w:val="1"/>
          <w:numId w:val="5"/>
        </w:numPr>
        <w:rPr>
          <w:sz w:val="22"/>
          <w:szCs w:val="22"/>
        </w:rPr>
      </w:pPr>
      <w:r w:rsidRPr="00D83AAD">
        <w:rPr>
          <w:sz w:val="22"/>
          <w:szCs w:val="22"/>
        </w:rPr>
        <w:t xml:space="preserve">there is no correlation between alpha power and </w:t>
      </w:r>
      <w:r w:rsidRPr="00D83AAD">
        <w:rPr>
          <w:i/>
          <w:iCs/>
          <w:sz w:val="22"/>
          <w:szCs w:val="22"/>
        </w:rPr>
        <w:t>reaction time</w:t>
      </w:r>
      <w:r w:rsidRPr="00D83AAD">
        <w:rPr>
          <w:sz w:val="22"/>
          <w:szCs w:val="22"/>
        </w:rPr>
        <w:t xml:space="preserve"> in a discrimination task, indeed no significant difference emerged for </w:t>
      </w:r>
      <w:r w:rsidRPr="00D83AAD">
        <w:rPr>
          <w:i/>
          <w:iCs/>
          <w:sz w:val="22"/>
          <w:szCs w:val="22"/>
        </w:rPr>
        <w:t>RT</w:t>
      </w:r>
      <w:r w:rsidRPr="00D83AAD">
        <w:rPr>
          <w:sz w:val="22"/>
          <w:szCs w:val="22"/>
        </w:rPr>
        <w:t xml:space="preserve"> when sorted according to alpha power quartiles</w:t>
      </w:r>
    </w:p>
    <w:p w:rsidR="00A7311C" w:rsidRPr="00D83AAD" w:rsidRDefault="00A7311C" w:rsidP="00A7311C">
      <w:pPr>
        <w:spacing w:before="0"/>
        <w:ind w:left="502" w:firstLine="0"/>
        <w:rPr>
          <w:b/>
          <w:bCs/>
          <w:i/>
          <w:iCs/>
          <w:sz w:val="22"/>
          <w:szCs w:val="22"/>
        </w:rPr>
      </w:pPr>
    </w:p>
    <w:p w:rsidR="00A7311C" w:rsidRPr="00D83AAD" w:rsidRDefault="00A7311C" w:rsidP="00A7311C">
      <w:pPr>
        <w:spacing w:before="0"/>
        <w:rPr>
          <w:b/>
          <w:bCs/>
          <w:sz w:val="22"/>
          <w:szCs w:val="22"/>
        </w:rPr>
      </w:pPr>
    </w:p>
    <w:p w:rsidR="00A7311C" w:rsidRPr="00D83AAD" w:rsidRDefault="00A7311C" w:rsidP="00A7311C">
      <w:pPr>
        <w:spacing w:before="0"/>
        <w:rPr>
          <w:b/>
          <w:bCs/>
          <w:sz w:val="22"/>
          <w:szCs w:val="22"/>
        </w:rPr>
      </w:pPr>
      <w:r w:rsidRPr="00D83AAD">
        <w:rPr>
          <w:b/>
          <w:bCs/>
          <w:sz w:val="22"/>
          <w:szCs w:val="22"/>
        </w:rPr>
        <w:t xml:space="preserve">Results </w:t>
      </w:r>
    </w:p>
    <w:p w:rsidR="00A7311C" w:rsidRPr="00D83AAD" w:rsidRDefault="00A7311C" w:rsidP="00A7311C">
      <w:pPr>
        <w:pStyle w:val="Paragrafoelenco"/>
        <w:numPr>
          <w:ilvl w:val="0"/>
          <w:numId w:val="5"/>
        </w:numPr>
        <w:spacing w:before="0"/>
        <w:rPr>
          <w:b/>
          <w:bCs/>
          <w:sz w:val="22"/>
          <w:szCs w:val="22"/>
        </w:rPr>
      </w:pPr>
      <w:r w:rsidRPr="00D83AAD">
        <w:rPr>
          <w:sz w:val="22"/>
          <w:szCs w:val="22"/>
        </w:rPr>
        <w:t xml:space="preserve">Alpha power correlates with </w:t>
      </w:r>
      <w:r w:rsidRPr="00D83AAD">
        <w:rPr>
          <w:b/>
          <w:bCs/>
          <w:i/>
          <w:iCs/>
          <w:sz w:val="22"/>
          <w:szCs w:val="22"/>
        </w:rPr>
        <w:t>contrast-discrimination</w:t>
      </w:r>
      <w:r w:rsidRPr="00D83AAD">
        <w:rPr>
          <w:b/>
          <w:bCs/>
          <w:sz w:val="22"/>
          <w:szCs w:val="22"/>
        </w:rPr>
        <w:t xml:space="preserve"> </w:t>
      </w:r>
      <w:r w:rsidRPr="00D83AAD">
        <w:rPr>
          <w:sz w:val="22"/>
          <w:szCs w:val="22"/>
        </w:rPr>
        <w:t>in a simple visual task</w:t>
      </w:r>
    </w:p>
    <w:p w:rsidR="00A7311C" w:rsidRPr="00D83AAD" w:rsidRDefault="00A7311C" w:rsidP="00A7311C">
      <w:pPr>
        <w:pStyle w:val="Paragrafoelenco"/>
        <w:numPr>
          <w:ilvl w:val="0"/>
          <w:numId w:val="5"/>
        </w:numPr>
        <w:spacing w:before="0"/>
        <w:rPr>
          <w:b/>
          <w:bCs/>
          <w:sz w:val="22"/>
          <w:szCs w:val="22"/>
        </w:rPr>
      </w:pPr>
      <w:r w:rsidRPr="00D83AAD">
        <w:rPr>
          <w:sz w:val="22"/>
          <w:szCs w:val="22"/>
        </w:rPr>
        <w:t xml:space="preserve">Subjects were much better in perceiving the stimulus when alpha was very low and </w:t>
      </w:r>
      <w:proofErr w:type="spellStart"/>
      <w:r w:rsidRPr="00D83AAD">
        <w:rPr>
          <w:sz w:val="22"/>
          <w:szCs w:val="22"/>
        </w:rPr>
        <w:t>viceversa</w:t>
      </w:r>
      <w:proofErr w:type="spellEnd"/>
      <w:r w:rsidRPr="00D83AAD">
        <w:rPr>
          <w:sz w:val="22"/>
          <w:szCs w:val="22"/>
        </w:rPr>
        <w:t xml:space="preserve">; again, we are discovering and </w:t>
      </w:r>
      <w:r w:rsidRPr="00D83AAD">
        <w:rPr>
          <w:b/>
          <w:bCs/>
          <w:i/>
          <w:iCs/>
          <w:sz w:val="22"/>
          <w:szCs w:val="22"/>
        </w:rPr>
        <w:t>inverse correlation</w:t>
      </w:r>
      <w:r w:rsidRPr="00D83AAD">
        <w:rPr>
          <w:sz w:val="22"/>
          <w:szCs w:val="22"/>
        </w:rPr>
        <w:t xml:space="preserve">. </w:t>
      </w:r>
    </w:p>
    <w:p w:rsidR="00A7311C" w:rsidRPr="00D83AAD" w:rsidRDefault="00A7311C" w:rsidP="00A7311C">
      <w:pPr>
        <w:pStyle w:val="Paragrafoelenco"/>
        <w:numPr>
          <w:ilvl w:val="0"/>
          <w:numId w:val="5"/>
        </w:numPr>
        <w:spacing w:before="0"/>
        <w:rPr>
          <w:b/>
          <w:bCs/>
          <w:i/>
          <w:iCs/>
          <w:sz w:val="22"/>
          <w:szCs w:val="22"/>
        </w:rPr>
      </w:pPr>
      <w:r w:rsidRPr="00D83AAD">
        <w:rPr>
          <w:b/>
          <w:bCs/>
          <w:i/>
          <w:iCs/>
          <w:sz w:val="22"/>
          <w:szCs w:val="22"/>
        </w:rPr>
        <w:t>Increases in posterior alpha activity reflect active inhibition of posterior areas</w:t>
      </w:r>
      <w:r w:rsidR="00D83AAD" w:rsidRPr="00D83AAD">
        <w:rPr>
          <w:b/>
          <w:bCs/>
          <w:i/>
          <w:iCs/>
          <w:sz w:val="22"/>
          <w:szCs w:val="22"/>
        </w:rPr>
        <w:t xml:space="preserve"> </w:t>
      </w:r>
      <w:r w:rsidR="00D83AAD" w:rsidRPr="00D83AAD">
        <w:rPr>
          <w:sz w:val="22"/>
          <w:szCs w:val="22"/>
        </w:rPr>
        <w:t>(posterior areas/posterior cortex is the sensory cortex)</w:t>
      </w:r>
      <w:r w:rsidRPr="00D83AAD">
        <w:rPr>
          <w:sz w:val="22"/>
          <w:szCs w:val="22"/>
        </w:rPr>
        <w:t>.</w:t>
      </w:r>
      <w:r w:rsidRPr="00D83AAD">
        <w:rPr>
          <w:b/>
          <w:bCs/>
          <w:i/>
          <w:iCs/>
          <w:sz w:val="22"/>
          <w:szCs w:val="22"/>
        </w:rPr>
        <w:t xml:space="preserve"> </w:t>
      </w:r>
    </w:p>
    <w:p w:rsidR="00055497" w:rsidRPr="00D83AAD" w:rsidRDefault="00055497" w:rsidP="00055497">
      <w:pPr>
        <w:rPr>
          <w:b/>
          <w:bCs/>
          <w:sz w:val="22"/>
          <w:szCs w:val="22"/>
        </w:rPr>
      </w:pPr>
    </w:p>
    <w:sectPr w:rsidR="00055497" w:rsidRPr="00D83AAD" w:rsidSect="00C350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26B2"/>
    <w:multiLevelType w:val="hybridMultilevel"/>
    <w:tmpl w:val="DF821A30"/>
    <w:lvl w:ilvl="0" w:tplc="2AE4C0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2CB"/>
    <w:multiLevelType w:val="hybridMultilevel"/>
    <w:tmpl w:val="55B0C7A0"/>
    <w:lvl w:ilvl="0" w:tplc="E11EEE02">
      <w:numFmt w:val="bullet"/>
      <w:lvlText w:val=""/>
      <w:lvlJc w:val="left"/>
      <w:pPr>
        <w:ind w:left="785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E0E91"/>
    <w:multiLevelType w:val="hybridMultilevel"/>
    <w:tmpl w:val="399EC8A8"/>
    <w:lvl w:ilvl="0" w:tplc="6A8CE318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  <w:b/>
        <w:i/>
        <w:lang w:val="en-GB"/>
      </w:rPr>
    </w:lvl>
    <w:lvl w:ilvl="1" w:tplc="E11EEE02">
      <w:numFmt w:val="bullet"/>
      <w:lvlText w:val=""/>
      <w:lvlJc w:val="left"/>
      <w:pPr>
        <w:ind w:left="1582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491BC7"/>
    <w:multiLevelType w:val="hybridMultilevel"/>
    <w:tmpl w:val="B9A23344"/>
    <w:lvl w:ilvl="0" w:tplc="BAEEE4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57958"/>
    <w:multiLevelType w:val="multilevel"/>
    <w:tmpl w:val="03F40CF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97"/>
    <w:rsid w:val="00055497"/>
    <w:rsid w:val="002114DC"/>
    <w:rsid w:val="008D47E1"/>
    <w:rsid w:val="00913F1E"/>
    <w:rsid w:val="009B690E"/>
    <w:rsid w:val="00A7311C"/>
    <w:rsid w:val="00C350B7"/>
    <w:rsid w:val="00D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2A98F"/>
  <w15:chartTrackingRefBased/>
  <w15:docId w15:val="{50777A88-FBF2-6B43-BBEA-F91E4FCE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5497"/>
    <w:pPr>
      <w:spacing w:before="200" w:line="276" w:lineRule="auto"/>
      <w:ind w:left="425" w:hanging="420"/>
      <w:jc w:val="both"/>
    </w:pPr>
    <w:rPr>
      <w:rFonts w:ascii="Times New Roman" w:eastAsia="Times New Roman" w:hAnsi="Times New Roman" w:cs="Times New Roman"/>
      <w:sz w:val="26"/>
      <w:szCs w:val="26"/>
      <w:lang w:val="en-GB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549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55497"/>
    <w:pPr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Mancini - eleonora.mancini5@studio.unibo.it</dc:creator>
  <cp:keywords/>
  <dc:description/>
  <cp:lastModifiedBy>Eleonora Mancini - eleonora.mancini5@studio.unibo.it</cp:lastModifiedBy>
  <cp:revision>2</cp:revision>
  <dcterms:created xsi:type="dcterms:W3CDTF">2020-07-07T09:17:00Z</dcterms:created>
  <dcterms:modified xsi:type="dcterms:W3CDTF">2020-07-10T17:12:00Z</dcterms:modified>
</cp:coreProperties>
</file>