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641E59E" w:rsidR="00B02268" w:rsidRPr="00E03FF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96504C" w:rsidRPr="00E03FF2">
        <w:rPr>
          <w:bCs/>
          <w:i/>
          <w:sz w:val="40"/>
        </w:rPr>
        <w:t>5</w:t>
      </w:r>
    </w:p>
    <w:p w14:paraId="4251C4ED" w14:textId="47F530DB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00EB8" w:rsidRPr="00E00EB8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39"/>
        <w:gridCol w:w="1281"/>
        <w:gridCol w:w="1842"/>
        <w:gridCol w:w="2757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541" w:type="dxa"/>
              <w:tblLook w:val="04A0" w:firstRow="1" w:lastRow="0" w:firstColumn="1" w:lastColumn="0" w:noHBand="0" w:noVBand="1"/>
            </w:tblPr>
            <w:tblGrid>
              <w:gridCol w:w="2541"/>
            </w:tblGrid>
            <w:tr w:rsidR="00C35272" w:rsidRPr="004A5A51" w14:paraId="10A4F6C3" w14:textId="77777777" w:rsidTr="00E00EB8">
              <w:trPr>
                <w:trHeight w:val="930"/>
              </w:trPr>
              <w:tc>
                <w:tcPr>
                  <w:tcW w:w="2541" w:type="dxa"/>
                  <w:shd w:val="clear" w:color="auto" w:fill="auto"/>
                </w:tcPr>
                <w:p w14:paraId="23A51F0D" w14:textId="072AF999" w:rsidR="00C35272" w:rsidRPr="00E00EB8" w:rsidRDefault="00E00EB8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  <w:lang w:val="en-US"/>
                    </w:rPr>
                  </w:pPr>
                  <w:r w:rsidRPr="00E00EB8">
                    <w:rPr>
                      <w:b/>
                      <w:sz w:val="24"/>
                      <w:szCs w:val="28"/>
                    </w:rPr>
                    <w:t>Барышникова М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  <w:r w:rsidRPr="00E00EB8">
                    <w:rPr>
                      <w:b/>
                      <w:sz w:val="24"/>
                      <w:szCs w:val="28"/>
                    </w:rPr>
                    <w:t xml:space="preserve"> Ю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Pr="00F222C5" w:rsidRDefault="00C44C87" w:rsidP="00C44C87">
      <w:pPr>
        <w:jc w:val="center"/>
        <w:rPr>
          <w:i/>
          <w:lang w:val="en-US"/>
        </w:rPr>
      </w:pPr>
    </w:p>
    <w:p w14:paraId="675C6497" w14:textId="5E8BE53F" w:rsidR="002C25DB" w:rsidRPr="00F222C5" w:rsidRDefault="002C25DB" w:rsidP="00623C0E">
      <w:pPr>
        <w:rPr>
          <w:i/>
          <w:lang w:val="en-US"/>
        </w:rPr>
      </w:pPr>
    </w:p>
    <w:p w14:paraId="37E68D69" w14:textId="3BC57679" w:rsidR="002C25DB" w:rsidRPr="00F222C5" w:rsidRDefault="002C25DB" w:rsidP="00C44C87">
      <w:pPr>
        <w:jc w:val="center"/>
        <w:rPr>
          <w:i/>
          <w:lang w:val="en-US"/>
        </w:rPr>
      </w:pPr>
    </w:p>
    <w:p w14:paraId="215EC62B" w14:textId="4BE51AAA" w:rsidR="00DD74B2" w:rsidRPr="00F222C5" w:rsidRDefault="00DD74B2" w:rsidP="00C44C87">
      <w:pPr>
        <w:jc w:val="center"/>
        <w:rPr>
          <w:i/>
          <w:lang w:val="en-US"/>
        </w:rPr>
      </w:pPr>
    </w:p>
    <w:p w14:paraId="2F3CCAB1" w14:textId="4A38C776" w:rsidR="00DD74B2" w:rsidRPr="00F222C5" w:rsidRDefault="00DD74B2" w:rsidP="00C44C87">
      <w:pPr>
        <w:jc w:val="center"/>
        <w:rPr>
          <w:i/>
          <w:lang w:val="en-US"/>
        </w:rPr>
      </w:pPr>
    </w:p>
    <w:p w14:paraId="3ECB64B3" w14:textId="77777777" w:rsidR="00DD74B2" w:rsidRPr="00F222C5" w:rsidRDefault="00DD74B2" w:rsidP="00C44C87">
      <w:pPr>
        <w:jc w:val="center"/>
        <w:rPr>
          <w:i/>
          <w:lang w:val="en-US"/>
        </w:rPr>
      </w:pPr>
    </w:p>
    <w:p w14:paraId="55D2E5EC" w14:textId="77777777" w:rsidR="002C25DB" w:rsidRPr="00F222C5" w:rsidRDefault="002C25DB" w:rsidP="00B8591E">
      <w:pPr>
        <w:rPr>
          <w:i/>
          <w:lang w:val="en-US"/>
        </w:rPr>
      </w:pPr>
    </w:p>
    <w:p w14:paraId="361C0806" w14:textId="2BCA6C0A" w:rsidR="00615B37" w:rsidRPr="00F222C5" w:rsidRDefault="00277FCB" w:rsidP="00D04AE5">
      <w:pPr>
        <w:jc w:val="center"/>
        <w:rPr>
          <w:i/>
          <w:sz w:val="28"/>
          <w:lang w:val="en-US"/>
        </w:rPr>
      </w:pPr>
      <w:r>
        <w:rPr>
          <w:i/>
          <w:sz w:val="28"/>
        </w:rPr>
        <w:t>Москва</w:t>
      </w:r>
      <w:r w:rsidRPr="00F222C5">
        <w:rPr>
          <w:i/>
          <w:sz w:val="28"/>
          <w:lang w:val="en-US"/>
        </w:rPr>
        <w:t xml:space="preserve">, </w:t>
      </w:r>
      <w:r w:rsidR="00C44C87" w:rsidRPr="00F222C5">
        <w:rPr>
          <w:i/>
          <w:sz w:val="28"/>
          <w:lang w:val="en-US"/>
        </w:rPr>
        <w:t>20</w:t>
      </w:r>
      <w:r w:rsidR="005B131F" w:rsidRPr="00F222C5">
        <w:rPr>
          <w:i/>
          <w:sz w:val="28"/>
          <w:lang w:val="en-US"/>
        </w:rPr>
        <w:t>2</w:t>
      </w:r>
      <w:r w:rsidR="00E00EB8">
        <w:rPr>
          <w:i/>
          <w:sz w:val="28"/>
          <w:lang w:val="en-US"/>
        </w:rPr>
        <w:t>2</w:t>
      </w:r>
      <w:r w:rsidR="00C44C87" w:rsidRPr="00F222C5">
        <w:rPr>
          <w:i/>
          <w:sz w:val="28"/>
          <w:lang w:val="en-US"/>
        </w:rPr>
        <w:t xml:space="preserve"> </w:t>
      </w:r>
      <w:r w:rsidR="00C44C87">
        <w:rPr>
          <w:i/>
          <w:sz w:val="28"/>
        </w:rPr>
        <w:t>г</w:t>
      </w:r>
      <w:r w:rsidR="00C44C87" w:rsidRPr="00F222C5">
        <w:rPr>
          <w:i/>
          <w:sz w:val="28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F222C5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  <w:lang w:val="en-US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F222C5" w:rsidRDefault="004E1599" w:rsidP="004E1599">
          <w:pPr>
            <w:rPr>
              <w:sz w:val="40"/>
              <w:szCs w:val="28"/>
              <w:lang w:val="en-US" w:eastAsia="ru-RU"/>
            </w:rPr>
          </w:pPr>
        </w:p>
        <w:p w14:paraId="2C851492" w14:textId="7F9C9073" w:rsidR="003B78F5" w:rsidRDefault="00B8591E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B585D">
            <w:rPr>
              <w:i/>
              <w:noProof/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i/>
              <w:noProof/>
              <w:sz w:val="40"/>
              <w:szCs w:val="28"/>
            </w:rPr>
            <w:fldChar w:fldCharType="separate"/>
          </w:r>
          <w:hyperlink w:anchor="_Toc103212929" w:history="1">
            <w:r w:rsidR="003B78F5" w:rsidRPr="009E1635">
              <w:rPr>
                <w:rStyle w:val="Hyperlink"/>
                <w:noProof/>
              </w:rPr>
              <w:t xml:space="preserve">Задание 1: </w:t>
            </w:r>
            <w:r w:rsidR="003B78F5" w:rsidRPr="009E1635">
              <w:rPr>
                <w:rStyle w:val="Hyperlink"/>
                <w:i/>
                <w:iCs/>
                <w:noProof/>
              </w:rPr>
              <w:t>Работа с таблицей освоенного объема</w:t>
            </w:r>
            <w:r w:rsidR="003B78F5">
              <w:rPr>
                <w:noProof/>
                <w:webHidden/>
              </w:rPr>
              <w:tab/>
            </w:r>
            <w:r w:rsidR="003B78F5">
              <w:rPr>
                <w:noProof/>
                <w:webHidden/>
              </w:rPr>
              <w:fldChar w:fldCharType="begin"/>
            </w:r>
            <w:r w:rsidR="003B78F5">
              <w:rPr>
                <w:noProof/>
                <w:webHidden/>
              </w:rPr>
              <w:instrText xml:space="preserve"> PAGEREF _Toc103212929 \h </w:instrText>
            </w:r>
            <w:r w:rsidR="003B78F5">
              <w:rPr>
                <w:noProof/>
                <w:webHidden/>
              </w:rPr>
            </w:r>
            <w:r w:rsidR="003B78F5">
              <w:rPr>
                <w:noProof/>
                <w:webHidden/>
              </w:rPr>
              <w:fldChar w:fldCharType="separate"/>
            </w:r>
            <w:r w:rsidR="003B78F5">
              <w:rPr>
                <w:noProof/>
                <w:webHidden/>
              </w:rPr>
              <w:t>3</w:t>
            </w:r>
            <w:r w:rsidR="003B78F5">
              <w:rPr>
                <w:noProof/>
                <w:webHidden/>
              </w:rPr>
              <w:fldChar w:fldCharType="end"/>
            </w:r>
          </w:hyperlink>
        </w:p>
        <w:p w14:paraId="0872F8F6" w14:textId="2058C36A" w:rsidR="003B78F5" w:rsidRDefault="003B78F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930" w:history="1">
            <w:r w:rsidRPr="009E1635">
              <w:rPr>
                <w:rStyle w:val="Hyperlink"/>
                <w:noProof/>
              </w:rPr>
              <w:t xml:space="preserve">Задание 2: </w:t>
            </w:r>
            <w:r w:rsidRPr="009E1635">
              <w:rPr>
                <w:rStyle w:val="Hyperlink"/>
                <w:i/>
                <w:iCs/>
                <w:noProof/>
              </w:rPr>
              <w:t>Работа с отчетами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B9A1" w14:textId="031E6066" w:rsidR="003B78F5" w:rsidRDefault="003B78F5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931" w:history="1">
            <w:r w:rsidRPr="009E1635">
              <w:rPr>
                <w:rStyle w:val="Hyperlink"/>
                <w:noProof/>
              </w:rPr>
              <w:t xml:space="preserve">Задание 3: </w:t>
            </w:r>
            <w:r w:rsidRPr="009E1635">
              <w:rPr>
                <w:rStyle w:val="Hyperlink"/>
                <w:i/>
                <w:iCs/>
                <w:noProof/>
              </w:rPr>
              <w:t>Оптимизация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1B2B" w14:textId="3F640533" w:rsidR="003B78F5" w:rsidRDefault="003B78F5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2932" w:history="1">
            <w:r w:rsidRPr="009E1635">
              <w:rPr>
                <w:rStyle w:val="Hyperlink"/>
              </w:rPr>
              <w:t>Выводы по лабораторной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_Toc103212932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5CE64C" w14:textId="72723DF9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63E0FBE7" w14:textId="77777777" w:rsidR="0096504C" w:rsidRPr="0096504C" w:rsidRDefault="0096504C" w:rsidP="0096504C">
      <w:pPr>
        <w:spacing w:line="276" w:lineRule="auto"/>
        <w:rPr>
          <w:b/>
          <w:bCs/>
          <w:sz w:val="28"/>
          <w:szCs w:val="28"/>
        </w:rPr>
      </w:pPr>
      <w:r w:rsidRPr="0096504C">
        <w:rPr>
          <w:color w:val="000000"/>
          <w:sz w:val="28"/>
          <w:szCs w:val="28"/>
        </w:rPr>
        <w:lastRenderedPageBreak/>
        <w:t>Целью лабораторной работы является освоение возможностей программы</w:t>
      </w:r>
      <w:r w:rsidRPr="0096504C">
        <w:rPr>
          <w:color w:val="000000"/>
          <w:sz w:val="28"/>
          <w:szCs w:val="28"/>
        </w:rPr>
        <w:br/>
        <w:t>Microsoft Project по управлению финансовыми потоками на основе анализа</w:t>
      </w:r>
      <w:r w:rsidRPr="0096504C">
        <w:rPr>
          <w:color w:val="000000"/>
          <w:sz w:val="28"/>
          <w:szCs w:val="28"/>
        </w:rPr>
        <w:br/>
        <w:t>затрат.</w:t>
      </w:r>
      <w:r w:rsidRPr="0096504C">
        <w:rPr>
          <w:sz w:val="28"/>
          <w:szCs w:val="28"/>
        </w:rPr>
        <w:t xml:space="preserve"> </w:t>
      </w:r>
    </w:p>
    <w:p w14:paraId="269F0C5F" w14:textId="53376B3C" w:rsidR="003B6107" w:rsidRDefault="00B270AF" w:rsidP="003B6107">
      <w:pPr>
        <w:pStyle w:val="Heading2"/>
        <w:rPr>
          <w:i/>
          <w:iCs/>
          <w:color w:val="000000"/>
        </w:rPr>
      </w:pPr>
      <w:bookmarkStart w:id="1" w:name="_Toc103212929"/>
      <w:r w:rsidRPr="00215E4F">
        <w:t xml:space="preserve">Задание 1: </w:t>
      </w:r>
      <w:r w:rsidR="0096504C" w:rsidRPr="0096504C">
        <w:rPr>
          <w:i/>
          <w:iCs/>
          <w:color w:val="000000"/>
        </w:rPr>
        <w:t>Работа с таблицей освоенного объема</w:t>
      </w:r>
      <w:bookmarkEnd w:id="1"/>
    </w:p>
    <w:p w14:paraId="1019CA7F" w14:textId="6D3601CC" w:rsidR="0063684B" w:rsidRPr="0063684B" w:rsidRDefault="006C547C" w:rsidP="0063684B">
      <w:r w:rsidRPr="006C547C">
        <w:rPr>
          <w:noProof/>
        </w:rPr>
        <w:drawing>
          <wp:inline distT="0" distB="0" distL="0" distR="0" wp14:anchorId="4BEFE57F" wp14:editId="5631A9AC">
            <wp:extent cx="6119495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32E" w14:textId="308DAAF6" w:rsidR="003B6107" w:rsidRDefault="003B6107" w:rsidP="005408D4">
      <w:pPr>
        <w:keepNext/>
        <w:rPr>
          <w:sz w:val="28"/>
          <w:szCs w:val="28"/>
        </w:rPr>
      </w:pPr>
    </w:p>
    <w:p w14:paraId="68FF3871" w14:textId="66CA3BD3" w:rsidR="0063684B" w:rsidRDefault="0063684B" w:rsidP="0063684B">
      <w:pPr>
        <w:pStyle w:val="Textbody"/>
        <w:spacing w:line="276" w:lineRule="auto"/>
        <w:ind w:firstLine="708"/>
      </w:pPr>
      <w:r>
        <w:rPr>
          <w:b/>
          <w:bCs/>
        </w:rPr>
        <w:t>Запланированный объем (ЗО</w:t>
      </w:r>
      <w:r w:rsidRPr="0063684B">
        <w:rPr>
          <w:b/>
          <w:bCs/>
        </w:rPr>
        <w:t xml:space="preserve">, </w:t>
      </w:r>
      <w:r>
        <w:rPr>
          <w:b/>
          <w:bCs/>
          <w:lang w:val="en-US"/>
        </w:rPr>
        <w:t>PV</w:t>
      </w:r>
      <w:r>
        <w:rPr>
          <w:b/>
          <w:bCs/>
        </w:rPr>
        <w:t>)</w:t>
      </w:r>
      <w:r>
        <w:t xml:space="preserve"> – средства, которые были бы затрачены на выполнение с начала проекта до выбранной даты отчета, если бы задача </w:t>
      </w:r>
      <w:r>
        <w:rPr>
          <w:u w:val="single"/>
        </w:rPr>
        <w:t>точно соответствовала графику и смете</w:t>
      </w:r>
      <w:r>
        <w:t xml:space="preserve">. В случае нашего проекта: 21 </w:t>
      </w:r>
      <w:r>
        <w:rPr>
          <w:rFonts w:eastAsia="SimSun" w:cs="Times New Roman"/>
          <w:lang w:eastAsia="ar-SA"/>
        </w:rPr>
        <w:t>3</w:t>
      </w:r>
      <w:r w:rsidRPr="0063684B">
        <w:rPr>
          <w:rFonts w:eastAsia="SimSun" w:cs="Times New Roman"/>
          <w:lang w:eastAsia="ar-SA"/>
        </w:rPr>
        <w:t>3</w:t>
      </w:r>
      <w:r>
        <w:rPr>
          <w:rFonts w:eastAsia="SimSun" w:cs="Times New Roman"/>
          <w:lang w:eastAsia="ar-SA"/>
        </w:rPr>
        <w:t>3</w:t>
      </w:r>
      <w:r>
        <w:t>,</w:t>
      </w:r>
      <w:r w:rsidRPr="0063684B">
        <w:t>98</w:t>
      </w:r>
      <w:r>
        <w:t xml:space="preserve"> р.</w:t>
      </w:r>
    </w:p>
    <w:p w14:paraId="222530ED" w14:textId="34AA1C11" w:rsidR="0063684B" w:rsidRDefault="0063684B" w:rsidP="0063684B">
      <w:pPr>
        <w:pStyle w:val="Textbody"/>
        <w:spacing w:line="276" w:lineRule="auto"/>
      </w:pPr>
      <w:r>
        <w:tab/>
      </w:r>
      <w:r>
        <w:rPr>
          <w:b/>
          <w:bCs/>
        </w:rPr>
        <w:t>Базовая стоимость выполненных работ (БСВР</w:t>
      </w:r>
      <w:r w:rsidR="009F56BC" w:rsidRPr="009F56BC">
        <w:rPr>
          <w:b/>
          <w:bCs/>
        </w:rPr>
        <w:t xml:space="preserve">, </w:t>
      </w:r>
      <w:r w:rsidR="009F56BC">
        <w:rPr>
          <w:b/>
          <w:bCs/>
          <w:lang w:val="en-US"/>
        </w:rPr>
        <w:t>BCWP</w:t>
      </w:r>
      <w:r>
        <w:rPr>
          <w:b/>
          <w:bCs/>
        </w:rPr>
        <w:t>) –</w:t>
      </w:r>
      <w:r>
        <w:t xml:space="preserve"> средства, которые были бы затрачены на выполнение задачи с самого начала проекта до выбранной даты отчета, если бы </w:t>
      </w:r>
      <w:r>
        <w:rPr>
          <w:u w:val="single"/>
        </w:rPr>
        <w:t>фактически выполненная</w:t>
      </w:r>
      <w:r>
        <w:t xml:space="preserve"> работа оплачивалась </w:t>
      </w:r>
      <w:r>
        <w:rPr>
          <w:u w:val="single"/>
        </w:rPr>
        <w:t>согласно смете</w:t>
      </w:r>
      <w:r>
        <w:t xml:space="preserve">. В случае проекта: </w:t>
      </w:r>
      <w:r>
        <w:rPr>
          <w:rFonts w:eastAsia="SimSun" w:cs="Times New Roman"/>
          <w:lang w:eastAsia="ar-SA"/>
        </w:rPr>
        <w:t>2</w:t>
      </w:r>
      <w:r w:rsidR="00ED7A5B" w:rsidRPr="00ED7A5B">
        <w:rPr>
          <w:rFonts w:eastAsia="SimSun" w:cs="Times New Roman"/>
          <w:lang w:eastAsia="ar-SA"/>
        </w:rPr>
        <w:t>7 388,01</w:t>
      </w:r>
      <w:r>
        <w:t xml:space="preserve"> р., т. е. отклонение от базовой стоимости </w:t>
      </w:r>
      <w:r>
        <w:rPr>
          <w:u w:val="single"/>
        </w:rPr>
        <w:t>запланированных</w:t>
      </w:r>
      <w:r>
        <w:t xml:space="preserve"> работ — </w:t>
      </w:r>
      <w:r w:rsidR="00ED7A5B" w:rsidRPr="00ED7A5B">
        <w:rPr>
          <w:rFonts w:eastAsia="SimSun" w:cs="Times New Roman"/>
          <w:lang w:eastAsia="ar-SA"/>
        </w:rPr>
        <w:t>6 054,03</w:t>
      </w:r>
      <w:r>
        <w:t xml:space="preserve"> рублей).</w:t>
      </w:r>
    </w:p>
    <w:p w14:paraId="07D2C0D4" w14:textId="0BF6CC84" w:rsidR="0063684B" w:rsidRDefault="0063684B" w:rsidP="0063684B">
      <w:pPr>
        <w:pStyle w:val="Textbody"/>
        <w:spacing w:line="276" w:lineRule="auto"/>
      </w:pPr>
      <w:r>
        <w:rPr>
          <w:b/>
          <w:bCs/>
        </w:rPr>
        <w:tab/>
        <w:t>Фактические затраты или фактическая стоимость выполненных работ (ФСВР</w:t>
      </w:r>
      <w:r w:rsidR="00ED7A5B" w:rsidRPr="00ED7A5B">
        <w:rPr>
          <w:b/>
          <w:bCs/>
        </w:rPr>
        <w:t xml:space="preserve">, </w:t>
      </w:r>
      <w:r w:rsidR="00ED7A5B">
        <w:rPr>
          <w:b/>
          <w:bCs/>
          <w:lang w:val="en-US"/>
        </w:rPr>
        <w:t>ACWP</w:t>
      </w:r>
      <w:r>
        <w:rPr>
          <w:b/>
          <w:bCs/>
        </w:rPr>
        <w:t>)</w:t>
      </w:r>
      <w:r>
        <w:t xml:space="preserve"> – средства, фактически потраченные на выполнение задачи в период с начала проекта до выбранной даты отчета. В случае проекта:</w:t>
      </w:r>
      <w:r w:rsidR="00ED7A5B" w:rsidRPr="00ED7A5B">
        <w:t xml:space="preserve"> 18 019,55</w:t>
      </w:r>
      <w:r>
        <w:t xml:space="preserve"> р. (отклонение от базовой стоимости </w:t>
      </w:r>
      <w:r>
        <w:rPr>
          <w:u w:val="single"/>
        </w:rPr>
        <w:t>выполненных</w:t>
      </w:r>
      <w:r>
        <w:t xml:space="preserve"> работ  </w:t>
      </w:r>
      <w:r w:rsidR="00ED7A5B" w:rsidRPr="00ED7A5B">
        <w:t>9 368,46</w:t>
      </w:r>
      <w:r>
        <w:t>р.).</w:t>
      </w:r>
      <w:r>
        <w:br/>
      </w:r>
      <w:r>
        <w:tab/>
      </w:r>
      <w:r>
        <w:rPr>
          <w:b/>
          <w:bCs/>
        </w:rPr>
        <w:t>Предварительная оценка по завершении (ПОПЗ</w:t>
      </w:r>
      <w:r w:rsidR="00ED7A5B" w:rsidRPr="00ED7A5B">
        <w:rPr>
          <w:b/>
          <w:bCs/>
        </w:rPr>
        <w:t xml:space="preserve">, </w:t>
      </w:r>
      <w:r w:rsidR="00ED7A5B">
        <w:rPr>
          <w:b/>
          <w:bCs/>
          <w:lang w:val="en-US"/>
        </w:rPr>
        <w:t>EAC</w:t>
      </w:r>
      <w:r>
        <w:rPr>
          <w:b/>
          <w:bCs/>
        </w:rPr>
        <w:t>)</w:t>
      </w:r>
      <w:r>
        <w:t xml:space="preserve"> – отображает ожидаемые общие затраты, расчет которых основан на предположении, что оставшаяся часть работы будет выполнена в точном соответствии со сметой. Для проекта: </w:t>
      </w:r>
      <w:r w:rsidR="00ED7A5B" w:rsidRPr="00ED7A5B">
        <w:t>32 332,22</w:t>
      </w:r>
      <w:r>
        <w:t xml:space="preserve"> р.</w:t>
      </w:r>
    </w:p>
    <w:p w14:paraId="16109017" w14:textId="1474754F" w:rsidR="009F56BC" w:rsidRDefault="009F56BC" w:rsidP="0063684B">
      <w:pPr>
        <w:pStyle w:val="Textbody"/>
        <w:spacing w:line="276" w:lineRule="auto"/>
      </w:pPr>
    </w:p>
    <w:p w14:paraId="52C51EF5" w14:textId="4436462D" w:rsidR="009F56BC" w:rsidRDefault="009F56BC" w:rsidP="0063684B">
      <w:pPr>
        <w:pStyle w:val="Textbody"/>
        <w:spacing w:line="276" w:lineRule="auto"/>
        <w:rPr>
          <w:rFonts w:asciiTheme="minorHAnsi" w:eastAsia="Times New Roman" w:hAnsiTheme="minorHAnsi" w:cs="Times New Roman"/>
          <w:sz w:val="26"/>
          <w:szCs w:val="26"/>
          <w:lang w:eastAsia="en-US" w:bidi="ar-SA"/>
        </w:rPr>
      </w:pPr>
      <w:r w:rsidRPr="009F56BC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ОКП</w:t>
      </w:r>
      <w:r w:rsidR="002E1941" w:rsidRP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(</w:t>
      </w:r>
      <w:r w:rsid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val="en-US" w:eastAsia="en-US" w:bidi="ar-SA"/>
        </w:rPr>
        <w:t>SV</w:t>
      </w:r>
      <w:r w:rsidR="002E1941" w:rsidRP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)</w:t>
      </w:r>
      <w:r w:rsidRPr="009F56BC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 xml:space="preserve"> </w:t>
      </w:r>
      <w:r w:rsidRPr="009F56BC">
        <w:rPr>
          <w:rFonts w:ascii="Cambria" w:eastAsia="Times New Roman" w:hAnsi="Cambria" w:cs="Cambria"/>
          <w:sz w:val="26"/>
          <w:szCs w:val="26"/>
          <w:lang w:eastAsia="en-US" w:bidi="ar-SA"/>
        </w:rPr>
        <w:t>и</w:t>
      </w:r>
      <w:r w:rsidRPr="009F56BC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9F56BC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О</w:t>
      </w:r>
      <w:r w:rsid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val="en-US" w:eastAsia="en-US" w:bidi="ar-SA"/>
        </w:rPr>
        <w:t>K</w:t>
      </w:r>
      <w:r w:rsidRPr="009F56BC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С</w:t>
      </w:r>
      <w:r w:rsidR="002E1941" w:rsidRP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(</w:t>
      </w:r>
      <w:r w:rsid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val="en-US" w:eastAsia="en-US" w:bidi="ar-SA"/>
        </w:rPr>
        <w:t>CV</w:t>
      </w:r>
      <w:r w:rsidR="002E1941" w:rsidRP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)</w:t>
      </w:r>
      <w:r w:rsidRPr="009F56BC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 xml:space="preserve"> </w:t>
      </w:r>
      <w:r w:rsidRPr="009F56BC">
        <w:rPr>
          <w:rFonts w:ascii="Cambria" w:eastAsia="Times New Roman" w:hAnsi="Cambria" w:cs="Cambria"/>
          <w:sz w:val="26"/>
          <w:szCs w:val="26"/>
          <w:lang w:eastAsia="en-US" w:bidi="ar-SA"/>
        </w:rPr>
        <w:t>положительны</w:t>
      </w:r>
      <w:r w:rsidRPr="009F56BC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, </w:t>
      </w:r>
      <w:r w:rsidRPr="009F56BC">
        <w:rPr>
          <w:rFonts w:ascii="Cambria" w:eastAsia="Times New Roman" w:hAnsi="Cambria" w:cs="Cambria"/>
          <w:sz w:val="26"/>
          <w:szCs w:val="26"/>
          <w:lang w:eastAsia="en-US" w:bidi="ar-SA"/>
        </w:rPr>
        <w:t>это</w:t>
      </w:r>
      <w:r w:rsidRPr="009F56BC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9F56BC">
        <w:rPr>
          <w:rFonts w:ascii="Cambria" w:eastAsia="Times New Roman" w:hAnsi="Cambria" w:cs="Cambria"/>
          <w:sz w:val="26"/>
          <w:szCs w:val="26"/>
          <w:lang w:eastAsia="en-US" w:bidi="ar-SA"/>
        </w:rPr>
        <w:t>хороший</w:t>
      </w:r>
      <w:r w:rsidRPr="009F56BC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9F56BC">
        <w:rPr>
          <w:rFonts w:ascii="Cambria" w:eastAsia="Times New Roman" w:hAnsi="Cambria" w:cs="Cambria"/>
          <w:sz w:val="26"/>
          <w:szCs w:val="26"/>
          <w:lang w:eastAsia="en-US" w:bidi="ar-SA"/>
        </w:rPr>
        <w:t>признак</w:t>
      </w:r>
      <w:r w:rsidRPr="009F56BC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>.</w:t>
      </w:r>
    </w:p>
    <w:p w14:paraId="712EF540" w14:textId="1993B9FB" w:rsidR="002E1941" w:rsidRDefault="002E1941" w:rsidP="0063684B">
      <w:pPr>
        <w:pStyle w:val="Textbody"/>
        <w:spacing w:line="276" w:lineRule="auto"/>
        <w:rPr>
          <w:rFonts w:ascii="Cambria" w:eastAsia="Times New Roman" w:hAnsi="Cambria" w:cs="Cambria"/>
          <w:sz w:val="26"/>
          <w:szCs w:val="26"/>
          <w:lang w:eastAsia="en-US" w:bidi="ar-SA"/>
        </w:rPr>
      </w:pPr>
      <w:r w:rsidRPr="002E1941">
        <w:rPr>
          <w:rFonts w:ascii="Cambria" w:eastAsia="Times New Roman" w:hAnsi="Cambria" w:cs="Cambria"/>
          <w:sz w:val="26"/>
          <w:szCs w:val="26"/>
          <w:lang w:eastAsia="en-US" w:bidi="ar-SA"/>
        </w:rPr>
        <w:t>Оценка</w:t>
      </w:r>
      <w:r w:rsidRPr="002E1941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2E1941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 xml:space="preserve">ОПЗ (= 16 809) </w:t>
      </w:r>
      <w:r w:rsidRPr="002E1941">
        <w:rPr>
          <w:rFonts w:ascii="Cambria" w:eastAsia="Times New Roman" w:hAnsi="Cambria" w:cs="Cambria"/>
          <w:sz w:val="26"/>
          <w:szCs w:val="26"/>
          <w:lang w:eastAsia="en-US" w:bidi="ar-SA"/>
        </w:rPr>
        <w:t>показывает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2E1941">
        <w:rPr>
          <w:rFonts w:ascii="Cambria" w:eastAsia="Times New Roman" w:hAnsi="Cambria" w:cs="Cambria"/>
          <w:sz w:val="26"/>
          <w:szCs w:val="26"/>
          <w:lang w:eastAsia="en-US" w:bidi="ar-SA"/>
        </w:rPr>
        <w:t>проект</w:t>
      </w:r>
      <w:r w:rsidRPr="002E1941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2E1941">
        <w:rPr>
          <w:rFonts w:ascii="Cambria" w:eastAsia="Times New Roman" w:hAnsi="Cambria" w:cs="Cambria"/>
          <w:sz w:val="26"/>
          <w:szCs w:val="26"/>
          <w:lang w:eastAsia="en-US" w:bidi="ar-SA"/>
        </w:rPr>
        <w:t>укладывается</w:t>
      </w:r>
      <w:r w:rsidRPr="002E1941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2E1941">
        <w:rPr>
          <w:rFonts w:ascii="Cambria" w:eastAsia="Times New Roman" w:hAnsi="Cambria" w:cs="Cambria"/>
          <w:sz w:val="26"/>
          <w:szCs w:val="26"/>
          <w:lang w:eastAsia="en-US" w:bidi="ar-SA"/>
        </w:rPr>
        <w:t>в</w:t>
      </w:r>
      <w:r w:rsidRPr="002E1941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2E1941">
        <w:rPr>
          <w:rFonts w:ascii="Cambria" w:eastAsia="Times New Roman" w:hAnsi="Cambria" w:cs="Cambria"/>
          <w:sz w:val="26"/>
          <w:szCs w:val="26"/>
          <w:lang w:eastAsia="en-US" w:bidi="ar-SA"/>
        </w:rPr>
        <w:t>смету</w:t>
      </w:r>
    </w:p>
    <w:p w14:paraId="53529F6F" w14:textId="1E0A7C31" w:rsidR="003C7462" w:rsidRPr="002E1941" w:rsidRDefault="003C7462" w:rsidP="0063684B">
      <w:pPr>
        <w:pStyle w:val="Textbody"/>
        <w:spacing w:line="276" w:lineRule="auto"/>
        <w:rPr>
          <w:rFonts w:asciiTheme="minorHAnsi" w:eastAsia="Times New Roman" w:hAnsiTheme="minorHAnsi" w:cs="Times New Roman"/>
          <w:sz w:val="26"/>
          <w:szCs w:val="26"/>
          <w:lang w:eastAsia="en-US" w:bidi="ar-SA"/>
        </w:rPr>
      </w:pP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lastRenderedPageBreak/>
        <w:t>индексы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затрат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(</w:t>
      </w:r>
      <w:r w:rsidRPr="003C7462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 xml:space="preserve">ИОС = 1.52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и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TimesNewRomanPS-ItalicMT" w:eastAsia="Times New Roman" w:hAnsi="TimesNewRomanPS-ItalicMT" w:cs="Times New Roman"/>
          <w:i/>
          <w:iCs/>
          <w:sz w:val="26"/>
          <w:szCs w:val="26"/>
          <w:lang w:eastAsia="en-US" w:bidi="ar-SA"/>
        </w:rPr>
        <w:t>ИОКП = 1.28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) &gt; 1,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это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означает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,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что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проект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br/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выполняется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с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опережением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графика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или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с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экономией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 xml:space="preserve"> </w:t>
      </w:r>
      <w:r w:rsidRPr="003C7462">
        <w:rPr>
          <w:rFonts w:ascii="Cambria" w:eastAsia="Times New Roman" w:hAnsi="Cambria" w:cs="Cambria"/>
          <w:sz w:val="26"/>
          <w:szCs w:val="26"/>
          <w:lang w:eastAsia="en-US" w:bidi="ar-SA"/>
        </w:rPr>
        <w:t>средств</w:t>
      </w:r>
      <w:r w:rsidRPr="003C7462">
        <w:rPr>
          <w:rFonts w:ascii="TimesNewRomanPSMT" w:eastAsia="Times New Roman" w:hAnsi="TimesNewRomanPSMT" w:cs="Times New Roman"/>
          <w:sz w:val="26"/>
          <w:szCs w:val="26"/>
          <w:lang w:eastAsia="en-US" w:bidi="ar-SA"/>
        </w:rPr>
        <w:t>.</w:t>
      </w:r>
    </w:p>
    <w:p w14:paraId="00A726F9" w14:textId="77777777" w:rsidR="002E1941" w:rsidRPr="002E1941" w:rsidRDefault="002E1941" w:rsidP="0063684B">
      <w:pPr>
        <w:pStyle w:val="Textbody"/>
        <w:spacing w:line="276" w:lineRule="auto"/>
        <w:rPr>
          <w:rFonts w:asciiTheme="minorHAnsi" w:hAnsiTheme="minorHAnsi"/>
        </w:rPr>
      </w:pPr>
    </w:p>
    <w:p w14:paraId="45E478E8" w14:textId="77777777" w:rsidR="0063684B" w:rsidRPr="003B6107" w:rsidRDefault="0063684B" w:rsidP="005408D4">
      <w:pPr>
        <w:keepNext/>
      </w:pPr>
    </w:p>
    <w:p w14:paraId="45F0DF69" w14:textId="77777777" w:rsidR="006A5618" w:rsidRPr="00857A8B" w:rsidRDefault="006A5618" w:rsidP="006A5618"/>
    <w:p w14:paraId="4468F556" w14:textId="49EC97B8" w:rsidR="009124E3" w:rsidRDefault="009124E3" w:rsidP="00215E4F">
      <w:pPr>
        <w:pStyle w:val="Heading2"/>
        <w:rPr>
          <w:i/>
          <w:iCs/>
          <w:color w:val="000000"/>
        </w:rPr>
      </w:pPr>
      <w:bookmarkStart w:id="2" w:name="_Toc103212930"/>
      <w:r w:rsidRPr="00215E4F">
        <w:t xml:space="preserve">Задание 2: </w:t>
      </w:r>
      <w:r w:rsidR="009F56BC" w:rsidRPr="009F56BC">
        <w:rPr>
          <w:i/>
          <w:iCs/>
          <w:color w:val="000000"/>
        </w:rPr>
        <w:t>Работа с отчетами проекта</w:t>
      </w:r>
      <w:bookmarkEnd w:id="2"/>
    </w:p>
    <w:p w14:paraId="1485527A" w14:textId="7820D923" w:rsidR="00E03FF2" w:rsidRDefault="00E03FF2" w:rsidP="00B04E15">
      <w:pPr>
        <w:spacing w:line="276" w:lineRule="auto"/>
        <w:ind w:firstLine="708"/>
      </w:pPr>
      <w:r w:rsidRPr="00E03FF2">
        <w:t>Для того, чтобы отобразить отчет о бюджетной стоимости необходимо открыть во вкладке «Отчеты» пункт меню «Наглядные отчеты».</w:t>
      </w:r>
    </w:p>
    <w:p w14:paraId="1F370203" w14:textId="445647FF" w:rsidR="00E03FF2" w:rsidRDefault="008F7405" w:rsidP="00E03FF2">
      <w:r w:rsidRPr="008F7405">
        <w:rPr>
          <w:noProof/>
        </w:rPr>
        <w:drawing>
          <wp:inline distT="0" distB="0" distL="0" distR="0" wp14:anchorId="6E26859D" wp14:editId="215F11B3">
            <wp:extent cx="6119495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D1BC" w14:textId="7DF91932" w:rsidR="00B04E15" w:rsidRDefault="00B04E15" w:rsidP="00B04E15">
      <w:pPr>
        <w:ind w:firstLine="708"/>
      </w:pPr>
      <w:r w:rsidRPr="00B04E15">
        <w:rPr>
          <w:rFonts w:ascii="Cambria" w:hAnsi="Cambria" w:cs="Cambria"/>
          <w:color w:val="000000"/>
          <w:sz w:val="24"/>
          <w:szCs w:val="24"/>
        </w:rPr>
        <w:t>С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помощью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отчета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о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бюджетной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стоимости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можно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определить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B04E15">
        <w:rPr>
          <w:rFonts w:ascii="Cambria" w:hAnsi="Cambria" w:cs="Cambria"/>
          <w:color w:val="000000"/>
          <w:sz w:val="24"/>
          <w:szCs w:val="24"/>
        </w:rPr>
        <w:t>когда</w:t>
      </w:r>
      <w:r w:rsidRPr="00B04E15">
        <w:rPr>
          <w:rFonts w:ascii="TimesNewRomanPSMT" w:hAnsi="TimesNewRomanPSMT"/>
          <w:color w:val="000000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руководитель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проекта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будет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больше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всего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нуждаться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в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B04E15">
        <w:rPr>
          <w:rFonts w:ascii="Cambria" w:hAnsi="Cambria" w:cs="Cambria"/>
          <w:color w:val="000000"/>
          <w:sz w:val="24"/>
          <w:szCs w:val="24"/>
        </w:rPr>
        <w:t>деньгах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: </w:t>
      </w:r>
      <w:r w:rsidRPr="00B04E15">
        <w:rPr>
          <w:rFonts w:ascii="Cambria" w:hAnsi="Cambria" w:cs="Cambria"/>
          <w:color w:val="000000"/>
          <w:sz w:val="24"/>
          <w:szCs w:val="24"/>
        </w:rPr>
        <w:t>на</w:t>
      </w:r>
      <w:r w:rsidRPr="00B04E15">
        <w:rPr>
          <w:rFonts w:ascii="TimesNewRomanPSMT" w:hAnsi="TimesNewRomanPSMT"/>
          <w:color w:val="000000"/>
          <w:sz w:val="24"/>
          <w:szCs w:val="24"/>
        </w:rPr>
        <w:t xml:space="preserve"> 14 </w:t>
      </w:r>
      <w:r w:rsidRPr="00B04E15">
        <w:rPr>
          <w:rFonts w:ascii="Cambria" w:hAnsi="Cambria" w:cs="Cambria"/>
          <w:color w:val="000000"/>
          <w:sz w:val="24"/>
          <w:szCs w:val="24"/>
        </w:rPr>
        <w:t>недели</w:t>
      </w:r>
      <w:r w:rsidRPr="00B04E15">
        <w:rPr>
          <w:rFonts w:ascii="TimesNewRomanPSMT" w:hAnsi="TimesNewRomanPSMT"/>
          <w:color w:val="000000"/>
          <w:sz w:val="24"/>
          <w:szCs w:val="24"/>
        </w:rPr>
        <w:t>.</w:t>
      </w:r>
    </w:p>
    <w:p w14:paraId="7B31ED82" w14:textId="5531B212" w:rsidR="00030C71" w:rsidRDefault="00030C71" w:rsidP="00E03FF2">
      <w:r w:rsidRPr="00030C71">
        <w:rPr>
          <w:noProof/>
        </w:rPr>
        <w:drawing>
          <wp:inline distT="0" distB="0" distL="0" distR="0" wp14:anchorId="331932F6" wp14:editId="6DCC6453">
            <wp:extent cx="6119495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485C" w14:textId="0A9BA2F5" w:rsidR="00030C71" w:rsidRDefault="00030C71" w:rsidP="00E03FF2">
      <w:r w:rsidRPr="00030C71">
        <w:rPr>
          <w:noProof/>
        </w:rPr>
        <w:lastRenderedPageBreak/>
        <w:drawing>
          <wp:inline distT="0" distB="0" distL="0" distR="0" wp14:anchorId="08828A36" wp14:editId="1A4B708E">
            <wp:extent cx="6119495" cy="3022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EA2F" w14:textId="77777777" w:rsidR="005E31D6" w:rsidRDefault="005E31D6" w:rsidP="005E31D6"/>
    <w:p w14:paraId="0FC75498" w14:textId="0C3E1DC2" w:rsidR="005E31D6" w:rsidRDefault="005E31D6" w:rsidP="00B04E15">
      <w:pPr>
        <w:ind w:firstLine="708"/>
        <w:rPr>
          <w:sz w:val="28"/>
          <w:szCs w:val="28"/>
        </w:rPr>
      </w:pPr>
      <w:r w:rsidRPr="005E31D6">
        <w:rPr>
          <w:sz w:val="28"/>
          <w:szCs w:val="28"/>
        </w:rPr>
        <w:t>На рисунке 3 видно, что 2 задачи превышают бюджетную стоимость:</w:t>
      </w:r>
      <w:r w:rsidR="00B04E15" w:rsidRPr="00B04E15">
        <w:rPr>
          <w:sz w:val="28"/>
          <w:szCs w:val="28"/>
        </w:rPr>
        <w:t xml:space="preserve"> </w:t>
      </w:r>
      <w:r w:rsidRPr="005E31D6">
        <w:rPr>
          <w:sz w:val="28"/>
          <w:szCs w:val="28"/>
        </w:rPr>
        <w:t>«Создание ядра GIS» и «Создание мультимедиа-наполнения».</w:t>
      </w:r>
    </w:p>
    <w:p w14:paraId="460851E0" w14:textId="77777777" w:rsidR="00785B13" w:rsidRPr="005E31D6" w:rsidRDefault="00785B13" w:rsidP="00B04E15">
      <w:pPr>
        <w:ind w:firstLine="708"/>
        <w:rPr>
          <w:sz w:val="28"/>
          <w:szCs w:val="28"/>
        </w:rPr>
      </w:pPr>
    </w:p>
    <w:p w14:paraId="6D6AD02F" w14:textId="77777777" w:rsidR="00785B13" w:rsidRDefault="00C80225" w:rsidP="00215E4F">
      <w:pPr>
        <w:pStyle w:val="Heading2"/>
        <w:rPr>
          <w:i/>
          <w:iCs/>
          <w:color w:val="000000"/>
        </w:rPr>
      </w:pPr>
      <w:bookmarkStart w:id="3" w:name="_Toc103212931"/>
      <w:r w:rsidRPr="00215E4F">
        <w:t xml:space="preserve">Задание 3: </w:t>
      </w:r>
      <w:r w:rsidR="0025475A" w:rsidRPr="0025475A">
        <w:rPr>
          <w:i/>
          <w:iCs/>
          <w:color w:val="000000"/>
        </w:rPr>
        <w:t>Оптимизация критического пути</w:t>
      </w:r>
      <w:bookmarkEnd w:id="3"/>
    </w:p>
    <w:p w14:paraId="7BB880D1" w14:textId="535BDAC4" w:rsidR="00225D0A" w:rsidRPr="00B92BA2" w:rsidRDefault="00B92BA2" w:rsidP="00785B13">
      <w:pPr>
        <w:rPr>
          <w:noProof/>
          <w:sz w:val="28"/>
          <w:szCs w:val="28"/>
        </w:rPr>
      </w:pPr>
      <w:r w:rsidRPr="00B92BA2">
        <w:rPr>
          <w:color w:val="000000"/>
          <w:sz w:val="28"/>
          <w:szCs w:val="28"/>
        </w:rPr>
        <w:t>Вариант</w:t>
      </w:r>
      <w:r w:rsidR="00785B13" w:rsidRPr="00B92BA2">
        <w:rPr>
          <w:color w:val="000000"/>
          <w:sz w:val="28"/>
          <w:szCs w:val="28"/>
        </w:rPr>
        <w:t xml:space="preserve"> декомпозиции работ – разделить задачи на анализ, разработка, программирование, наполнение, тестирование.</w:t>
      </w:r>
      <w:r w:rsidR="00785B13" w:rsidRPr="00B92BA2">
        <w:rPr>
          <w:sz w:val="28"/>
          <w:szCs w:val="28"/>
        </w:rPr>
        <w:t xml:space="preserve"> </w:t>
      </w:r>
      <w:r w:rsidR="00225D0A" w:rsidRPr="00B92BA2">
        <w:rPr>
          <w:noProof/>
          <w:sz w:val="28"/>
          <w:szCs w:val="28"/>
        </w:rPr>
        <w:t xml:space="preserve"> </w:t>
      </w:r>
    </w:p>
    <w:p w14:paraId="71FB0C79" w14:textId="0985A435" w:rsidR="00785B13" w:rsidRDefault="00785B13" w:rsidP="00785B13">
      <w:pPr>
        <w:rPr>
          <w:noProof/>
        </w:rPr>
      </w:pPr>
      <w:r w:rsidRPr="00785B13">
        <w:rPr>
          <w:rFonts w:ascii="Cambria" w:hAnsi="Cambria" w:cs="Cambria"/>
          <w:color w:val="000000"/>
          <w:sz w:val="28"/>
          <w:szCs w:val="28"/>
        </w:rPr>
        <w:t>В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результате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проект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успевает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раньше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Adobe Garamond Pro Bold" w:hAnsi="Adobe Garamond Pro Bold" w:cs="Adobe Garamond Pro Bold"/>
          <w:color w:val="000000"/>
          <w:sz w:val="28"/>
          <w:szCs w:val="28"/>
        </w:rPr>
        <w:t>–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дата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окончания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на</w:t>
      </w:r>
      <w:r w:rsidRPr="00785B13">
        <w:rPr>
          <w:rFonts w:ascii="TimesNewRomanPSMT" w:hAnsi="TimesNewRomanPSMT"/>
          <w:color w:val="000000"/>
          <w:sz w:val="28"/>
          <w:szCs w:val="28"/>
        </w:rPr>
        <w:br/>
        <w:t xml:space="preserve">24.08.2021, </w:t>
      </w:r>
      <w:r w:rsidRPr="00785B13">
        <w:rPr>
          <w:rFonts w:ascii="Cambria" w:hAnsi="Cambria" w:cs="Cambria"/>
          <w:color w:val="000000"/>
          <w:sz w:val="28"/>
          <w:szCs w:val="28"/>
        </w:rPr>
        <w:t>а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бюджет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сократился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785B13">
        <w:rPr>
          <w:rFonts w:ascii="Cambria" w:hAnsi="Cambria" w:cs="Cambria"/>
          <w:color w:val="000000"/>
          <w:sz w:val="28"/>
          <w:szCs w:val="28"/>
        </w:rPr>
        <w:t>на</w:t>
      </w:r>
      <w:r w:rsidRPr="00785B13">
        <w:rPr>
          <w:rFonts w:ascii="TimesNewRomanPSMT" w:hAnsi="TimesNewRomanPSMT"/>
          <w:color w:val="000000"/>
          <w:sz w:val="28"/>
          <w:szCs w:val="28"/>
        </w:rPr>
        <w:t xml:space="preserve"> 5 158,20 </w:t>
      </w:r>
      <w:r w:rsidRPr="00785B13">
        <w:rPr>
          <w:rFonts w:ascii="Cambria" w:hAnsi="Cambria" w:cs="Cambria"/>
          <w:color w:val="000000"/>
          <w:sz w:val="28"/>
          <w:szCs w:val="28"/>
        </w:rPr>
        <w:t>р</w:t>
      </w:r>
      <w:r w:rsidRPr="00785B13">
        <w:rPr>
          <w:rFonts w:ascii="TimesNewRomanPSMT" w:hAnsi="TimesNewRomanPSMT"/>
          <w:color w:val="000000"/>
          <w:sz w:val="28"/>
          <w:szCs w:val="28"/>
        </w:rPr>
        <w:t>.</w:t>
      </w:r>
    </w:p>
    <w:p w14:paraId="473D77F7" w14:textId="201FF1DB" w:rsidR="00B92C2B" w:rsidRDefault="00B92C2B" w:rsidP="00B92C2B">
      <w:pPr>
        <w:pStyle w:val="Heading1"/>
        <w:rPr>
          <w:color w:val="000000"/>
          <w:sz w:val="32"/>
          <w:szCs w:val="32"/>
        </w:rPr>
      </w:pPr>
      <w:bookmarkStart w:id="4" w:name="_Toc103212932"/>
      <w:r w:rsidRPr="00B92C2B">
        <w:rPr>
          <w:color w:val="000000"/>
          <w:sz w:val="32"/>
          <w:szCs w:val="32"/>
        </w:rPr>
        <w:t>Выводы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по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лабораторной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работе</w:t>
      </w:r>
      <w:bookmarkEnd w:id="4"/>
    </w:p>
    <w:p w14:paraId="048E2140" w14:textId="535A8D04" w:rsidR="00B92C2B" w:rsidRPr="004A6174" w:rsidRDefault="00B92C2B" w:rsidP="00B92C2B"/>
    <w:p w14:paraId="0A21A889" w14:textId="77777777" w:rsidR="00785B13" w:rsidRPr="00785B13" w:rsidRDefault="00785B13" w:rsidP="00785B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85B13">
        <w:rPr>
          <w:sz w:val="28"/>
          <w:szCs w:val="28"/>
        </w:rPr>
        <w:t>В проекте был проведен анализ базового и фактического плана на 30</w:t>
      </w:r>
    </w:p>
    <w:p w14:paraId="7247845C" w14:textId="17D09DCE" w:rsidR="00871BC3" w:rsidRDefault="00785B13" w:rsidP="00785B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85B13">
        <w:rPr>
          <w:sz w:val="28"/>
          <w:szCs w:val="28"/>
        </w:rPr>
        <w:t>апреля 2022.</w:t>
      </w:r>
    </w:p>
    <w:p w14:paraId="40E9121F" w14:textId="77777777" w:rsidR="00785B13" w:rsidRPr="00785B13" w:rsidRDefault="00785B13" w:rsidP="00785B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85B13">
        <w:rPr>
          <w:sz w:val="28"/>
          <w:szCs w:val="28"/>
        </w:rPr>
        <w:t>Проведен альтернативный вариант декомпозиции задачи по</w:t>
      </w:r>
    </w:p>
    <w:p w14:paraId="486910EE" w14:textId="77777777" w:rsidR="00785B13" w:rsidRPr="00785B13" w:rsidRDefault="00785B13" w:rsidP="00785B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85B13">
        <w:rPr>
          <w:sz w:val="28"/>
          <w:szCs w:val="28"/>
        </w:rPr>
        <w:t>группам «схожести» работы, в ходе которой время выполнения проекта</w:t>
      </w:r>
    </w:p>
    <w:p w14:paraId="3942B384" w14:textId="01BB5E92" w:rsidR="00785B13" w:rsidRPr="00C64B92" w:rsidRDefault="00785B13" w:rsidP="00785B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85B13">
        <w:rPr>
          <w:sz w:val="28"/>
          <w:szCs w:val="28"/>
        </w:rPr>
        <w:t>уменьшилось на 18 дней, а бюджет сократился на 1256,25 рублей.</w:t>
      </w:r>
    </w:p>
    <w:p w14:paraId="29BA90C4" w14:textId="6F72E4B7" w:rsidR="00B92C2B" w:rsidRPr="00C64B92" w:rsidRDefault="00B92C2B" w:rsidP="00B92C2B">
      <w:pPr>
        <w:rPr>
          <w:sz w:val="28"/>
          <w:szCs w:val="28"/>
        </w:rPr>
      </w:pPr>
    </w:p>
    <w:p w14:paraId="25BD3CB7" w14:textId="67CEF240" w:rsidR="004210FA" w:rsidRDefault="004210FA" w:rsidP="00B92C2B">
      <w:pPr>
        <w:rPr>
          <w:sz w:val="28"/>
          <w:szCs w:val="28"/>
        </w:rPr>
      </w:pPr>
    </w:p>
    <w:p w14:paraId="1188906C" w14:textId="70A26E1A" w:rsidR="004210FA" w:rsidRPr="00B92C2B" w:rsidRDefault="004210FA" w:rsidP="00B92C2B">
      <w:pPr>
        <w:rPr>
          <w:sz w:val="28"/>
          <w:szCs w:val="28"/>
        </w:rPr>
      </w:pPr>
    </w:p>
    <w:sectPr w:rsidR="004210FA" w:rsidRPr="00B92C2B" w:rsidSect="00352AB5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A59B" w14:textId="77777777" w:rsidR="00E05308" w:rsidRDefault="00E05308" w:rsidP="005A7A93">
      <w:r>
        <w:separator/>
      </w:r>
    </w:p>
    <w:p w14:paraId="4ED8CA2E" w14:textId="77777777" w:rsidR="00E05308" w:rsidRDefault="00E05308"/>
  </w:endnote>
  <w:endnote w:type="continuationSeparator" w:id="0">
    <w:p w14:paraId="09E9293A" w14:textId="77777777" w:rsidR="00E05308" w:rsidRDefault="00E05308" w:rsidP="005A7A93">
      <w:r>
        <w:continuationSeparator/>
      </w:r>
    </w:p>
    <w:p w14:paraId="50DF420D" w14:textId="77777777" w:rsidR="00E05308" w:rsidRDefault="00E05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E7BB" w14:textId="77777777" w:rsidR="00E05308" w:rsidRDefault="00E05308" w:rsidP="005A7A93">
      <w:r>
        <w:separator/>
      </w:r>
    </w:p>
    <w:p w14:paraId="4B2AB5B8" w14:textId="77777777" w:rsidR="00E05308" w:rsidRDefault="00E05308"/>
  </w:footnote>
  <w:footnote w:type="continuationSeparator" w:id="0">
    <w:p w14:paraId="0E91B510" w14:textId="77777777" w:rsidR="00E05308" w:rsidRDefault="00E05308" w:rsidP="005A7A93">
      <w:r>
        <w:continuationSeparator/>
      </w:r>
    </w:p>
    <w:p w14:paraId="06DBD87E" w14:textId="77777777" w:rsidR="00E05308" w:rsidRDefault="00E05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166"/>
    <w:multiLevelType w:val="hybridMultilevel"/>
    <w:tmpl w:val="7B2CB4BA"/>
    <w:lvl w:ilvl="0" w:tplc="1996031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A9618D"/>
    <w:multiLevelType w:val="hybridMultilevel"/>
    <w:tmpl w:val="AEFCA76A"/>
    <w:lvl w:ilvl="0" w:tplc="199603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B2C6C"/>
    <w:multiLevelType w:val="hybridMultilevel"/>
    <w:tmpl w:val="E1D8B12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E6380"/>
    <w:multiLevelType w:val="hybridMultilevel"/>
    <w:tmpl w:val="E3C4937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0C432F3"/>
    <w:multiLevelType w:val="hybridMultilevel"/>
    <w:tmpl w:val="C44A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B569E"/>
    <w:multiLevelType w:val="hybridMultilevel"/>
    <w:tmpl w:val="4304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60D0D"/>
    <w:multiLevelType w:val="hybridMultilevel"/>
    <w:tmpl w:val="D8E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D765C"/>
    <w:multiLevelType w:val="hybridMultilevel"/>
    <w:tmpl w:val="0EE26D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80573">
    <w:abstractNumId w:val="2"/>
  </w:num>
  <w:num w:numId="2" w16cid:durableId="687409670">
    <w:abstractNumId w:val="5"/>
  </w:num>
  <w:num w:numId="3" w16cid:durableId="244726217">
    <w:abstractNumId w:val="11"/>
  </w:num>
  <w:num w:numId="4" w16cid:durableId="1780684311">
    <w:abstractNumId w:val="21"/>
  </w:num>
  <w:num w:numId="5" w16cid:durableId="293871061">
    <w:abstractNumId w:val="3"/>
  </w:num>
  <w:num w:numId="6" w16cid:durableId="14617006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7724839">
    <w:abstractNumId w:val="0"/>
  </w:num>
  <w:num w:numId="8" w16cid:durableId="1181435641">
    <w:abstractNumId w:val="37"/>
  </w:num>
  <w:num w:numId="9" w16cid:durableId="686373224">
    <w:abstractNumId w:val="8"/>
  </w:num>
  <w:num w:numId="10" w16cid:durableId="894393586">
    <w:abstractNumId w:val="0"/>
  </w:num>
  <w:num w:numId="11" w16cid:durableId="679699886">
    <w:abstractNumId w:val="17"/>
  </w:num>
  <w:num w:numId="12" w16cid:durableId="1295713737">
    <w:abstractNumId w:val="14"/>
  </w:num>
  <w:num w:numId="13" w16cid:durableId="1004212953">
    <w:abstractNumId w:val="4"/>
  </w:num>
  <w:num w:numId="14" w16cid:durableId="1859077112">
    <w:abstractNumId w:val="36"/>
  </w:num>
  <w:num w:numId="15" w16cid:durableId="1181771942">
    <w:abstractNumId w:val="32"/>
  </w:num>
  <w:num w:numId="16" w16cid:durableId="1505046991">
    <w:abstractNumId w:val="18"/>
  </w:num>
  <w:num w:numId="17" w16cid:durableId="1373268849">
    <w:abstractNumId w:val="16"/>
  </w:num>
  <w:num w:numId="18" w16cid:durableId="1984187724">
    <w:abstractNumId w:val="29"/>
  </w:num>
  <w:num w:numId="19" w16cid:durableId="769548885">
    <w:abstractNumId w:val="30"/>
  </w:num>
  <w:num w:numId="20" w16cid:durableId="433093289">
    <w:abstractNumId w:val="15"/>
  </w:num>
  <w:num w:numId="21" w16cid:durableId="134389776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6426888">
    <w:abstractNumId w:val="35"/>
  </w:num>
  <w:num w:numId="23" w16cid:durableId="1721245203">
    <w:abstractNumId w:val="28"/>
  </w:num>
  <w:num w:numId="24" w16cid:durableId="281885283">
    <w:abstractNumId w:val="33"/>
  </w:num>
  <w:num w:numId="25" w16cid:durableId="1313413035">
    <w:abstractNumId w:val="26"/>
  </w:num>
  <w:num w:numId="26" w16cid:durableId="1208687451">
    <w:abstractNumId w:val="1"/>
  </w:num>
  <w:num w:numId="27" w16cid:durableId="203489680">
    <w:abstractNumId w:val="6"/>
  </w:num>
  <w:num w:numId="28" w16cid:durableId="460805160">
    <w:abstractNumId w:val="9"/>
  </w:num>
  <w:num w:numId="29" w16cid:durableId="1832064151">
    <w:abstractNumId w:val="19"/>
  </w:num>
  <w:num w:numId="30" w16cid:durableId="1910264283">
    <w:abstractNumId w:val="31"/>
  </w:num>
  <w:num w:numId="31" w16cid:durableId="455024350">
    <w:abstractNumId w:val="22"/>
  </w:num>
  <w:num w:numId="32" w16cid:durableId="2093696435">
    <w:abstractNumId w:val="24"/>
  </w:num>
  <w:num w:numId="33" w16cid:durableId="854074438">
    <w:abstractNumId w:val="27"/>
  </w:num>
  <w:num w:numId="34" w16cid:durableId="805004822">
    <w:abstractNumId w:val="25"/>
  </w:num>
  <w:num w:numId="35" w16cid:durableId="621493980">
    <w:abstractNumId w:val="13"/>
  </w:num>
  <w:num w:numId="36" w16cid:durableId="1176384997">
    <w:abstractNumId w:val="20"/>
  </w:num>
  <w:num w:numId="37" w16cid:durableId="1806965368">
    <w:abstractNumId w:val="10"/>
  </w:num>
  <w:num w:numId="38" w16cid:durableId="901868129">
    <w:abstractNumId w:val="7"/>
  </w:num>
  <w:num w:numId="39" w16cid:durableId="2349779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0C71"/>
    <w:rsid w:val="0003153F"/>
    <w:rsid w:val="000623E6"/>
    <w:rsid w:val="000669A5"/>
    <w:rsid w:val="00071218"/>
    <w:rsid w:val="00087399"/>
    <w:rsid w:val="00090911"/>
    <w:rsid w:val="000939D9"/>
    <w:rsid w:val="0009439A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1060"/>
    <w:rsid w:val="00146347"/>
    <w:rsid w:val="00160606"/>
    <w:rsid w:val="00167804"/>
    <w:rsid w:val="0017063B"/>
    <w:rsid w:val="00177673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1C04"/>
    <w:rsid w:val="001D5D15"/>
    <w:rsid w:val="001E3656"/>
    <w:rsid w:val="001E6636"/>
    <w:rsid w:val="001F2E5A"/>
    <w:rsid w:val="001F3560"/>
    <w:rsid w:val="00201E72"/>
    <w:rsid w:val="002156B1"/>
    <w:rsid w:val="00215E4F"/>
    <w:rsid w:val="00225D0A"/>
    <w:rsid w:val="00226C93"/>
    <w:rsid w:val="00230FBC"/>
    <w:rsid w:val="00232C8D"/>
    <w:rsid w:val="0023614F"/>
    <w:rsid w:val="00241931"/>
    <w:rsid w:val="0024241D"/>
    <w:rsid w:val="00243481"/>
    <w:rsid w:val="00243584"/>
    <w:rsid w:val="0025475A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064D"/>
    <w:rsid w:val="002D36BD"/>
    <w:rsid w:val="002E1941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040F"/>
    <w:rsid w:val="00371D2B"/>
    <w:rsid w:val="00372097"/>
    <w:rsid w:val="003724F3"/>
    <w:rsid w:val="00373BD5"/>
    <w:rsid w:val="00376734"/>
    <w:rsid w:val="00387F50"/>
    <w:rsid w:val="00393953"/>
    <w:rsid w:val="003A2F43"/>
    <w:rsid w:val="003A5C0A"/>
    <w:rsid w:val="003B0FB0"/>
    <w:rsid w:val="003B13E0"/>
    <w:rsid w:val="003B6107"/>
    <w:rsid w:val="003B68FE"/>
    <w:rsid w:val="003B78F5"/>
    <w:rsid w:val="003C1A59"/>
    <w:rsid w:val="003C7462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48DE"/>
    <w:rsid w:val="004156E1"/>
    <w:rsid w:val="00416175"/>
    <w:rsid w:val="00420C00"/>
    <w:rsid w:val="004210FA"/>
    <w:rsid w:val="004257BC"/>
    <w:rsid w:val="00425C82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A6174"/>
    <w:rsid w:val="004C2136"/>
    <w:rsid w:val="004D37CD"/>
    <w:rsid w:val="004E1599"/>
    <w:rsid w:val="005006A7"/>
    <w:rsid w:val="005016AD"/>
    <w:rsid w:val="00503100"/>
    <w:rsid w:val="00503500"/>
    <w:rsid w:val="005222E1"/>
    <w:rsid w:val="0053093E"/>
    <w:rsid w:val="00530EB2"/>
    <w:rsid w:val="005375A3"/>
    <w:rsid w:val="005408D4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C6E2B"/>
    <w:rsid w:val="005D09C9"/>
    <w:rsid w:val="005D1558"/>
    <w:rsid w:val="005D5FD2"/>
    <w:rsid w:val="005E31D6"/>
    <w:rsid w:val="005F4A78"/>
    <w:rsid w:val="005F64D3"/>
    <w:rsid w:val="005F6BC3"/>
    <w:rsid w:val="00606B79"/>
    <w:rsid w:val="00607514"/>
    <w:rsid w:val="006141F6"/>
    <w:rsid w:val="00615B37"/>
    <w:rsid w:val="00620AD9"/>
    <w:rsid w:val="00623C0E"/>
    <w:rsid w:val="00635E1C"/>
    <w:rsid w:val="0063684B"/>
    <w:rsid w:val="00641B8A"/>
    <w:rsid w:val="00642275"/>
    <w:rsid w:val="0064441A"/>
    <w:rsid w:val="0068128A"/>
    <w:rsid w:val="00682B40"/>
    <w:rsid w:val="00684A75"/>
    <w:rsid w:val="006A230D"/>
    <w:rsid w:val="006A3BA3"/>
    <w:rsid w:val="006A5618"/>
    <w:rsid w:val="006A7A6E"/>
    <w:rsid w:val="006B30B7"/>
    <w:rsid w:val="006B3713"/>
    <w:rsid w:val="006C0CEB"/>
    <w:rsid w:val="006C547C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85B13"/>
    <w:rsid w:val="0079525E"/>
    <w:rsid w:val="007A3999"/>
    <w:rsid w:val="007A5B9D"/>
    <w:rsid w:val="007C0EB9"/>
    <w:rsid w:val="007C15FB"/>
    <w:rsid w:val="007C1618"/>
    <w:rsid w:val="007D103B"/>
    <w:rsid w:val="007D2CC5"/>
    <w:rsid w:val="007D448E"/>
    <w:rsid w:val="007D4B02"/>
    <w:rsid w:val="007E2F97"/>
    <w:rsid w:val="007E3A3A"/>
    <w:rsid w:val="007F17B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0709"/>
    <w:rsid w:val="008540BE"/>
    <w:rsid w:val="00857A8B"/>
    <w:rsid w:val="00865A54"/>
    <w:rsid w:val="00871BC3"/>
    <w:rsid w:val="00871F31"/>
    <w:rsid w:val="0087407A"/>
    <w:rsid w:val="00874C0C"/>
    <w:rsid w:val="00874F54"/>
    <w:rsid w:val="00875269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17A2"/>
    <w:rsid w:val="008F3271"/>
    <w:rsid w:val="008F7405"/>
    <w:rsid w:val="0090128A"/>
    <w:rsid w:val="0091005F"/>
    <w:rsid w:val="00911079"/>
    <w:rsid w:val="009124E3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04C"/>
    <w:rsid w:val="00971C90"/>
    <w:rsid w:val="00976F50"/>
    <w:rsid w:val="009776C6"/>
    <w:rsid w:val="00981D2D"/>
    <w:rsid w:val="009820EC"/>
    <w:rsid w:val="009876DB"/>
    <w:rsid w:val="00995C6A"/>
    <w:rsid w:val="009B7B9B"/>
    <w:rsid w:val="009C0141"/>
    <w:rsid w:val="009C2862"/>
    <w:rsid w:val="009C4670"/>
    <w:rsid w:val="009C48E3"/>
    <w:rsid w:val="009C607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56BC"/>
    <w:rsid w:val="009F6B69"/>
    <w:rsid w:val="009F7A36"/>
    <w:rsid w:val="00A01658"/>
    <w:rsid w:val="00A11C2A"/>
    <w:rsid w:val="00A279A6"/>
    <w:rsid w:val="00A30C6B"/>
    <w:rsid w:val="00A335C6"/>
    <w:rsid w:val="00A400C3"/>
    <w:rsid w:val="00A41C38"/>
    <w:rsid w:val="00A51FB8"/>
    <w:rsid w:val="00A52910"/>
    <w:rsid w:val="00A54EC1"/>
    <w:rsid w:val="00A8127F"/>
    <w:rsid w:val="00A86280"/>
    <w:rsid w:val="00A922E8"/>
    <w:rsid w:val="00A949F5"/>
    <w:rsid w:val="00A96B99"/>
    <w:rsid w:val="00A9791A"/>
    <w:rsid w:val="00AA09FB"/>
    <w:rsid w:val="00AA2D68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4E15"/>
    <w:rsid w:val="00B0615E"/>
    <w:rsid w:val="00B116B0"/>
    <w:rsid w:val="00B13C92"/>
    <w:rsid w:val="00B21688"/>
    <w:rsid w:val="00B23641"/>
    <w:rsid w:val="00B2473C"/>
    <w:rsid w:val="00B250BF"/>
    <w:rsid w:val="00B25AA4"/>
    <w:rsid w:val="00B270AF"/>
    <w:rsid w:val="00B2792C"/>
    <w:rsid w:val="00B331D2"/>
    <w:rsid w:val="00B33A68"/>
    <w:rsid w:val="00B40E6F"/>
    <w:rsid w:val="00B45A16"/>
    <w:rsid w:val="00B479BE"/>
    <w:rsid w:val="00B47CFD"/>
    <w:rsid w:val="00B52B4E"/>
    <w:rsid w:val="00B7606F"/>
    <w:rsid w:val="00B83DCF"/>
    <w:rsid w:val="00B844E8"/>
    <w:rsid w:val="00B8591E"/>
    <w:rsid w:val="00B92BA2"/>
    <w:rsid w:val="00B92C2B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B92"/>
    <w:rsid w:val="00C64E83"/>
    <w:rsid w:val="00C7317A"/>
    <w:rsid w:val="00C80225"/>
    <w:rsid w:val="00C87D67"/>
    <w:rsid w:val="00C92614"/>
    <w:rsid w:val="00CA4AE4"/>
    <w:rsid w:val="00CB69A1"/>
    <w:rsid w:val="00CC0200"/>
    <w:rsid w:val="00CC027B"/>
    <w:rsid w:val="00CD01EB"/>
    <w:rsid w:val="00CD2C75"/>
    <w:rsid w:val="00CD3582"/>
    <w:rsid w:val="00CD4579"/>
    <w:rsid w:val="00CE0359"/>
    <w:rsid w:val="00CE0574"/>
    <w:rsid w:val="00CE0903"/>
    <w:rsid w:val="00CE2A17"/>
    <w:rsid w:val="00CE3FA6"/>
    <w:rsid w:val="00D04AE5"/>
    <w:rsid w:val="00D15C6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91461"/>
    <w:rsid w:val="00D92307"/>
    <w:rsid w:val="00DA47C1"/>
    <w:rsid w:val="00DA4A9A"/>
    <w:rsid w:val="00DA57F1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0EB8"/>
    <w:rsid w:val="00E02929"/>
    <w:rsid w:val="00E03FF2"/>
    <w:rsid w:val="00E04A2E"/>
    <w:rsid w:val="00E05308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D7A5B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2C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41E5B"/>
    <w:rsid w:val="00F5725B"/>
    <w:rsid w:val="00F65E31"/>
    <w:rsid w:val="00F76F4C"/>
    <w:rsid w:val="00F8547C"/>
    <w:rsid w:val="00F9575F"/>
    <w:rsid w:val="00FA4639"/>
    <w:rsid w:val="00FA5FD8"/>
    <w:rsid w:val="00FB369A"/>
    <w:rsid w:val="00FB40C6"/>
    <w:rsid w:val="00FB42E8"/>
    <w:rsid w:val="00FB69B3"/>
    <w:rsid w:val="00FC21D2"/>
    <w:rsid w:val="00FC4471"/>
    <w:rsid w:val="00FE2838"/>
    <w:rsid w:val="00FE726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3631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128</cp:revision>
  <cp:lastPrinted>2021-12-26T00:43:00Z</cp:lastPrinted>
  <dcterms:created xsi:type="dcterms:W3CDTF">2021-12-09T21:31:00Z</dcterms:created>
  <dcterms:modified xsi:type="dcterms:W3CDTF">2022-05-11T22:55:00Z</dcterms:modified>
</cp:coreProperties>
</file>