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0D" w:rsidRPr="006312B9" w:rsidRDefault="00D124A7" w:rsidP="00BD2E5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b/>
          <w:sz w:val="28"/>
          <w:szCs w:val="28"/>
          <w:lang w:val="ru-RU"/>
        </w:rPr>
        <w:t>Условие лабораторной работы</w:t>
      </w:r>
    </w:p>
    <w:p w:rsidR="001C1F0D" w:rsidRPr="006312B9" w:rsidRDefault="00D124A7" w:rsidP="00BD2E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Реализовать ПФЭ на имитационной модели функционирования СМО.</w:t>
      </w:r>
    </w:p>
    <w:p w:rsidR="001C1F0D" w:rsidRPr="006312B9" w:rsidRDefault="00D124A7" w:rsidP="00BD2E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Составить матрицу планирования для проведения ПФЭ для одноканальной СМО с одним генератором заявок. Интервалы варьирования факторов выбрать на основе результатов лабораторной работы №1,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</w:t>
      </w:r>
    </w:p>
    <w:p w:rsidR="001C1F0D" w:rsidRPr="006312B9" w:rsidRDefault="00D124A7" w:rsidP="00BD2E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Получить зависимость выходной величины от загрузки.</w:t>
      </w:r>
    </w:p>
    <w:p w:rsidR="001C1F0D" w:rsidRPr="006312B9" w:rsidRDefault="00D124A7" w:rsidP="00BD2E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По результатам ПФЭ вычислить коэффициенты линейной и частично нелинейной регрессионной зависимости.</w:t>
      </w:r>
    </w:p>
    <w:p w:rsidR="001C1F0D" w:rsidRPr="006312B9" w:rsidRDefault="00D124A7" w:rsidP="00BD2E5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Теоретическая часть</w:t>
      </w:r>
    </w:p>
    <w:p w:rsidR="001C1F0D" w:rsidRPr="006312B9" w:rsidRDefault="00D124A7" w:rsidP="00F92969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b/>
          <w:sz w:val="28"/>
          <w:szCs w:val="28"/>
          <w:lang w:val="ru-RU"/>
        </w:rPr>
        <w:t>1. Распределения</w:t>
      </w:r>
    </w:p>
    <w:p w:rsidR="001C1F0D" w:rsidRPr="006312B9" w:rsidRDefault="00D124A7" w:rsidP="00F92969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b/>
          <w:sz w:val="28"/>
          <w:szCs w:val="28"/>
          <w:lang w:val="ru-RU"/>
        </w:rPr>
        <w:t>1.1. Равномерное распределение</w:t>
      </w:r>
    </w:p>
    <w:p w:rsidR="001C1F0D" w:rsidRPr="006312B9" w:rsidRDefault="00D124A7" w:rsidP="00F92969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Случайная величина имеет равномерное распределение на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R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если её плотность распределения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вид:</w:t>
      </w:r>
    </w:p>
    <w:p w:rsidR="001C1F0D" w:rsidRPr="006312B9" w:rsidRDefault="005F51A7" w:rsidP="00F92969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∈[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;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0,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∉[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;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]</m:t>
                          </m:r>
                        </m:e>
                      </m:mr>
                    </m:m>
                  </m:e>
                </m:d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1C1F0D" w:rsidRPr="006312B9" w:rsidRDefault="00D124A7" w:rsidP="00F92969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Интегрируя функцию плотности распределения, можно получить соответствующую её функцию распределения:</w:t>
      </w:r>
    </w:p>
    <w:p w:rsidR="001C1F0D" w:rsidRPr="006312B9" w:rsidRDefault="005F51A7" w:rsidP="00F92969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x&lt;a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b-a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x&lt;b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x≥b</m:t>
                          </m:r>
                        </m:e>
                      </m:mr>
                    </m:m>
                  </m:e>
                </m:d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C1F0D" w:rsidRPr="006312B9" w:rsidRDefault="0014150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813D9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D124A7" w:rsidRPr="006312B9">
        <w:rPr>
          <w:rFonts w:ascii="Times New Roman" w:hAnsi="Times New Roman" w:cs="Times New Roman"/>
          <w:b/>
          <w:sz w:val="28"/>
          <w:szCs w:val="28"/>
          <w:lang w:val="ru-RU"/>
        </w:rPr>
        <w:t>. Понятия планирования эксперимента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Эксперимент – система операци</w:t>
      </w:r>
      <w:r w:rsidR="00F9296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6312B9">
        <w:rPr>
          <w:rFonts w:ascii="Times New Roman" w:hAnsi="Times New Roman" w:cs="Times New Roman"/>
          <w:sz w:val="28"/>
          <w:szCs w:val="28"/>
          <w:lang w:val="ru-RU"/>
        </w:rPr>
        <w:t>, воздействий и (или) наблюдений, направленных на получение информации об объекте при исследовательских испытаниях.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Опыт – воспроизведение исследуемого явления в определённых условиях проведения эксперимента при возможности регистрации его результатов.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План эксперимента – совокупность данных, определяющих число, условия и порядок реализации опытов.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Планирование эксперимента – выбор плана эксперимента, удовлетворяющего заданным требованиям.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Фактор – переменная величина, по предположению влияющая на результаты эксперимента.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Отклик – наблюдаемая случайная переменная, по предположению зависящая от факторов.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Функция отклика – зависимость математического ожидания отклика от факторов. Значение наблюдаемой переменной, полученное в ходе эксперимента, складываются из функции отклика и погрешности значения, полученного в результате эксперимента:</w:t>
      </w:r>
    </w:p>
    <w:p w:rsidR="001C1F0D" w:rsidRPr="006312B9" w:rsidRDefault="00D124A7" w:rsidP="00D040EC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y=f(x)+ε(x),</m:t>
          </m:r>
        </m:oMath>
      </m:oMathPara>
    </w:p>
    <w:p w:rsidR="001C1F0D" w:rsidRPr="006312B9" w:rsidRDefault="00D124A7" w:rsidP="00D040EC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отклика,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ошибка эксперимента.</w:t>
      </w:r>
    </w:p>
    <w:p w:rsidR="001C1F0D" w:rsidRPr="006312B9" w:rsidRDefault="00D124A7" w:rsidP="00D040E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Планирование эксперимента позволяет строить регрессионную модель и предсказать результаты будущих экспериментов в точке фактор</w:t>
      </w:r>
      <w:r w:rsidR="00D040E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312B9">
        <w:rPr>
          <w:rFonts w:ascii="Times New Roman" w:hAnsi="Times New Roman" w:cs="Times New Roman"/>
          <w:sz w:val="28"/>
          <w:szCs w:val="28"/>
          <w:lang w:val="ru-RU"/>
        </w:rPr>
        <w:t>ого п</w:t>
      </w:r>
      <w:r w:rsidR="00D040E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312B9">
        <w:rPr>
          <w:rFonts w:ascii="Times New Roman" w:hAnsi="Times New Roman" w:cs="Times New Roman"/>
          <w:sz w:val="28"/>
          <w:szCs w:val="28"/>
          <w:lang w:val="ru-RU"/>
        </w:rPr>
        <w:t>остранства – пространства, координатные оси которого соответствуют значениям факторов.</w:t>
      </w:r>
    </w:p>
    <w:p w:rsidR="001C1F0D" w:rsidRPr="006312B9" w:rsidRDefault="0014150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813D97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D124A7" w:rsidRPr="006312B9">
        <w:rPr>
          <w:rFonts w:ascii="Times New Roman" w:hAnsi="Times New Roman" w:cs="Times New Roman"/>
          <w:b/>
          <w:sz w:val="28"/>
          <w:szCs w:val="28"/>
          <w:lang w:val="ru-RU"/>
        </w:rPr>
        <w:t>. Полный факторный эксперимент (ПФЭ)</w:t>
      </w:r>
    </w:p>
    <w:p w:rsidR="001C1F0D" w:rsidRPr="006312B9" w:rsidRDefault="00D124A7" w:rsidP="0013476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Полный факторный эксперимент (ПФЭ) – эксперимент, в котором уровни каждого фактора комбинируются со всеми возможными уровнями других факторов.</w:t>
      </w:r>
    </w:p>
    <w:p w:rsidR="001C1F0D" w:rsidRPr="006312B9" w:rsidRDefault="00D124A7" w:rsidP="0013476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Пусть задано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факторов. Тогда общее количество экспериментов:</w:t>
      </w:r>
    </w:p>
    <w:p w:rsidR="001C1F0D" w:rsidRPr="006312B9" w:rsidRDefault="00D124A7" w:rsidP="0013476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×...×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C1F0D" w:rsidRPr="006312B9" w:rsidRDefault="00D124A7" w:rsidP="0013476E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экспериментов в ПФЭ,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уровней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>-ого фактора.</w:t>
      </w:r>
    </w:p>
    <w:p w:rsidR="001C1F0D" w:rsidRPr="006312B9" w:rsidRDefault="00D124A7" w:rsidP="0013476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План эксперимента симметричный, если все факторы имеют одинаковое количество уровней, то есть</w:t>
      </w:r>
    </w:p>
    <w:p w:rsidR="001C1F0D" w:rsidRPr="006312B9" w:rsidRDefault="005F51A7" w:rsidP="0013476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=...=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C1F0D" w:rsidRPr="006312B9" w:rsidRDefault="00D124A7" w:rsidP="0013476E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Для линейной модели при проведении ПФЭ требуется следующее количество опытов:</w:t>
      </w:r>
    </w:p>
    <w:p w:rsidR="001C1F0D" w:rsidRPr="006312B9" w:rsidRDefault="00D124A7" w:rsidP="0013476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C1F0D" w:rsidRPr="006312B9" w:rsidRDefault="00D124A7" w:rsidP="004727AC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уровней варьирования каждого фактора,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факторов.</w:t>
      </w:r>
    </w:p>
    <w:p w:rsidR="001C1F0D" w:rsidRPr="006312B9" w:rsidRDefault="00D124A7" w:rsidP="004727A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Каждый из факторов варьируется на одном из двух уровней:</w:t>
      </w:r>
    </w:p>
    <w:p w:rsidR="001C1F0D" w:rsidRPr="006312B9" w:rsidRDefault="00D124A7" w:rsidP="004727AC">
      <w:pPr>
        <w:numPr>
          <w:ilvl w:val="0"/>
          <w:numId w:val="3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(+1);</w:t>
      </w:r>
    </w:p>
    <w:p w:rsidR="001C1F0D" w:rsidRPr="006312B9" w:rsidRDefault="00D124A7" w:rsidP="004727AC">
      <w:pPr>
        <w:numPr>
          <w:ilvl w:val="0"/>
          <w:numId w:val="3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минимальное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(-1).</w:t>
      </w:r>
    </w:p>
    <w:p w:rsidR="001C1F0D" w:rsidRPr="006312B9" w:rsidRDefault="00D124A7" w:rsidP="004727AC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При проведении ПФЭ формируется матрица планирования. Она должна обладать следующими свойствами:</w:t>
      </w:r>
    </w:p>
    <w:p w:rsidR="001C1F0D" w:rsidRPr="006312B9" w:rsidRDefault="00D124A7" w:rsidP="004727AC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симметричность центрального плана – точки факторного пространства размещаются симметрично относительно центра плана, кроме нулевого столбца:</w:t>
      </w:r>
    </w:p>
    <w:p w:rsidR="001C1F0D" w:rsidRPr="006312B9" w:rsidRDefault="005F51A7" w:rsidP="004727AC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=0,i≠0;</m:t>
          </m:r>
        </m:oMath>
      </m:oMathPara>
    </w:p>
    <w:p w:rsidR="001C1F0D" w:rsidRPr="006312B9" w:rsidRDefault="00D124A7" w:rsidP="004727AC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нулевого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столбца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>:</w:t>
      </w:r>
    </w:p>
    <w:p w:rsidR="001C1F0D" w:rsidRPr="006312B9" w:rsidRDefault="005F51A7" w:rsidP="00D124A7">
      <w:pPr>
        <w:pStyle w:val="a0"/>
        <w:ind w:hanging="142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0u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=N;</m:t>
          </m:r>
        </m:oMath>
      </m:oMathPara>
    </w:p>
    <w:p w:rsidR="001C1F0D" w:rsidRPr="006312B9" w:rsidRDefault="00D124A7" w:rsidP="00D124A7">
      <w:pPr>
        <w:numPr>
          <w:ilvl w:val="0"/>
          <w:numId w:val="4"/>
        </w:num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B9">
        <w:rPr>
          <w:rFonts w:ascii="Times New Roman" w:hAnsi="Times New Roman" w:cs="Times New Roman"/>
          <w:sz w:val="28"/>
          <w:szCs w:val="28"/>
        </w:rPr>
        <w:t>условие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нормировки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>:</w:t>
      </w:r>
    </w:p>
    <w:p w:rsidR="001C1F0D" w:rsidRPr="006312B9" w:rsidRDefault="005F51A7" w:rsidP="00D124A7">
      <w:pPr>
        <w:pStyle w:val="a0"/>
        <w:ind w:hanging="142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=N;</m:t>
          </m:r>
        </m:oMath>
      </m:oMathPara>
    </w:p>
    <w:p w:rsidR="001C1F0D" w:rsidRPr="006312B9" w:rsidRDefault="00D124A7" w:rsidP="00D124A7">
      <w:pPr>
        <w:numPr>
          <w:ilvl w:val="0"/>
          <w:numId w:val="4"/>
        </w:num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взаимная ортогональность столбцов – произведение двух любых столбцов матрицы планирования равно нулю:</w:t>
      </w:r>
    </w:p>
    <w:p w:rsidR="001C1F0D" w:rsidRPr="006312B9" w:rsidRDefault="005F51A7" w:rsidP="00D124A7">
      <w:pPr>
        <w:pStyle w:val="a0"/>
        <w:ind w:hanging="142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=0,i≠j,i=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0,k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,j=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0,k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C1F0D" w:rsidRPr="006312B9" w:rsidRDefault="00D124A7" w:rsidP="00D124A7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Модель в ПФЭ можно представить через линейное уравнение вида</w:t>
      </w:r>
    </w:p>
    <w:p w:rsidR="001C1F0D" w:rsidRPr="006312B9" w:rsidRDefault="00D124A7" w:rsidP="00D124A7">
      <w:pPr>
        <w:pStyle w:val="a0"/>
        <w:ind w:hanging="142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</m:t>
          </m:r>
        </m:oMath>
      </m:oMathPara>
    </w:p>
    <w:p w:rsidR="001C1F0D" w:rsidRPr="006312B9" w:rsidRDefault="00D124A7" w:rsidP="00D124A7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и через частично нелинейное уравнение вида</w:t>
      </w:r>
    </w:p>
    <w:p w:rsidR="001C1F0D" w:rsidRPr="006312B9" w:rsidRDefault="00D124A7" w:rsidP="00D124A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+…,</m:t>
          </m:r>
        </m:oMath>
      </m:oMathPara>
    </w:p>
    <w:p w:rsidR="00D124A7" w:rsidRDefault="00D124A7" w:rsidP="00D124A7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значению выходной величины в центре плана,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значения выходной величины при изменении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-го фактора с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+1</m:t>
        </m:r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(значение фактора на выходную величину).</w:t>
      </w:r>
    </w:p>
    <w:p w:rsidR="001C1F0D" w:rsidRPr="00D124A7" w:rsidRDefault="00D124A7" w:rsidP="00D124A7">
      <w:pPr>
        <w:pStyle w:val="a0"/>
        <w:rPr>
          <w:lang w:val="ru-RU"/>
        </w:rPr>
      </w:pPr>
      <w:r>
        <w:rPr>
          <w:lang w:val="ru-RU"/>
        </w:rPr>
        <w:br w:type="page"/>
      </w:r>
    </w:p>
    <w:p w:rsidR="001C1F0D" w:rsidRPr="006312B9" w:rsidRDefault="00D124A7" w:rsidP="00D124A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Примеры работы программы</w:t>
      </w:r>
    </w:p>
    <w:p w:rsidR="001C1F0D" w:rsidRPr="006312B9" w:rsidRDefault="00D124A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b/>
          <w:sz w:val="28"/>
          <w:szCs w:val="28"/>
          <w:lang w:val="ru-RU"/>
        </w:rPr>
        <w:t>Параметры</w:t>
      </w:r>
    </w:p>
    <w:p w:rsidR="001C1F0D" w:rsidRPr="006312B9" w:rsidRDefault="00D124A7" w:rsidP="00D124A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входными параметрами системы (факторами) являются параметры СМО:</w:t>
      </w:r>
    </w:p>
    <w:p w:rsidR="001C1F0D" w:rsidRPr="006312B9" w:rsidRDefault="00F838D0" w:rsidP="00D124A7">
      <w:pPr>
        <w:numPr>
          <w:ilvl w:val="0"/>
          <w:numId w:val="5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интенсивность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>;</w:t>
      </w:r>
    </w:p>
    <w:p w:rsidR="001C1F0D" w:rsidRPr="006312B9" w:rsidRDefault="00F838D0" w:rsidP="00D124A7">
      <w:pPr>
        <w:numPr>
          <w:ilvl w:val="0"/>
          <w:numId w:val="5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интенсивность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>;</w:t>
      </w:r>
    </w:p>
    <w:p w:rsidR="001C1F0D" w:rsidRPr="006312B9" w:rsidRDefault="00F838D0" w:rsidP="00D124A7">
      <w:pPr>
        <w:numPr>
          <w:ilvl w:val="0"/>
          <w:numId w:val="5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стандартное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отклонение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4A7" w:rsidRPr="006312B9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="00D124A7" w:rsidRPr="006312B9">
        <w:rPr>
          <w:rFonts w:ascii="Times New Roman" w:hAnsi="Times New Roman" w:cs="Times New Roman"/>
          <w:sz w:val="28"/>
          <w:szCs w:val="28"/>
        </w:rPr>
        <w:t>.</w:t>
      </w:r>
    </w:p>
    <w:p w:rsidR="001C1F0D" w:rsidRPr="006312B9" w:rsidRDefault="00D124A7" w:rsidP="00D124A7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B9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факторы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>:</w:t>
      </w:r>
    </w:p>
    <w:p w:rsidR="001C1F0D" w:rsidRPr="006312B9" w:rsidRDefault="0004213B" w:rsidP="00D124A7">
      <w:pPr>
        <w:numPr>
          <w:ilvl w:val="0"/>
          <w:numId w:val="6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124A7" w:rsidRPr="006312B9">
        <w:rPr>
          <w:rFonts w:ascii="Times New Roman" w:hAnsi="Times New Roman" w:cs="Times New Roman"/>
          <w:sz w:val="28"/>
          <w:szCs w:val="28"/>
        </w:rPr>
        <w:t xml:space="preserve"> – интенсивность генерации заявок;</w:t>
      </w:r>
    </w:p>
    <w:p w:rsidR="001C1F0D" w:rsidRPr="006312B9" w:rsidRDefault="0004213B" w:rsidP="00D124A7">
      <w:pPr>
        <w:numPr>
          <w:ilvl w:val="0"/>
          <w:numId w:val="6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124A7" w:rsidRPr="006312B9">
        <w:rPr>
          <w:rFonts w:ascii="Times New Roman" w:hAnsi="Times New Roman" w:cs="Times New Roman"/>
          <w:sz w:val="28"/>
          <w:szCs w:val="28"/>
        </w:rPr>
        <w:t xml:space="preserve"> – интенсивность обработки заявок;</w:t>
      </w:r>
    </w:p>
    <w:p w:rsidR="001C1F0D" w:rsidRPr="006312B9" w:rsidRDefault="0004213B" w:rsidP="00D124A7">
      <w:pPr>
        <w:numPr>
          <w:ilvl w:val="0"/>
          <w:numId w:val="6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124A7" w:rsidRPr="006312B9">
        <w:rPr>
          <w:rFonts w:ascii="Times New Roman" w:hAnsi="Times New Roman" w:cs="Times New Roman"/>
          <w:sz w:val="28"/>
          <w:szCs w:val="28"/>
        </w:rPr>
        <w:t xml:space="preserve"> – стандартное отклонение.</w:t>
      </w:r>
    </w:p>
    <w:p w:rsidR="001C1F0D" w:rsidRPr="006312B9" w:rsidRDefault="00D124A7" w:rsidP="00D124A7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Значения фактора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варьируются от 0.2 до 0.7, фактора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от 0.8 до 2, фактора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от 3 до 7.</w:t>
      </w:r>
    </w:p>
    <w:p w:rsidR="001C1F0D" w:rsidRPr="00E54C77" w:rsidRDefault="00D124A7" w:rsidP="00E54C7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Из формулы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следует, что для 3 факторов в ПФЭ потребуется 8 опытов.</w:t>
      </w:r>
    </w:p>
    <w:p w:rsidR="001C1F0D" w:rsidRPr="006312B9" w:rsidRDefault="00D124A7" w:rsidP="00E54C7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Линейная функция отклика будет иметь следующий вид:</w:t>
      </w:r>
    </w:p>
    <w:p w:rsidR="001C1F0D" w:rsidRPr="006312B9" w:rsidRDefault="00D124A7" w:rsidP="00E54C7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C1F0D" w:rsidRPr="006312B9" w:rsidRDefault="00D124A7" w:rsidP="00E54C77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коэффициенты,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фиктивная переменная, принимающая значение 1.</w:t>
      </w:r>
    </w:p>
    <w:p w:rsidR="001C1F0D" w:rsidRPr="006312B9" w:rsidRDefault="00D124A7" w:rsidP="00E54C7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Тогда для линейной функции можно составить следующую матрицу планирования:</w:t>
      </w:r>
    </w:p>
    <w:tbl>
      <w:tblPr>
        <w:tblStyle w:val="Table"/>
        <w:tblW w:w="0" w:type="pct"/>
        <w:jc w:val="center"/>
        <w:tblLook w:val="07C0" w:firstRow="0" w:lastRow="1" w:firstColumn="1" w:lastColumn="1" w:noHBand="1" w:noVBand="1"/>
      </w:tblPr>
      <w:tblGrid>
        <w:gridCol w:w="484"/>
        <w:gridCol w:w="514"/>
        <w:gridCol w:w="514"/>
        <w:gridCol w:w="514"/>
        <w:gridCol w:w="514"/>
        <w:gridCol w:w="706"/>
      </w:tblGrid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FA03C1" w:rsidP="00022A26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8D5724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0.18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FA03C1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AE54F5" w:rsidRPr="006312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6312B9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</w:tc>
      </w:tr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1C1F0D" w:rsidRPr="00FA03C1" w:rsidRDefault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</w:tr>
    </w:tbl>
    <w:p w:rsidR="001C1F0D" w:rsidRPr="006312B9" w:rsidRDefault="00D124A7" w:rsidP="00FE0B09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Частично нелинейная функция отклика будет иметь следующий вид:</w:t>
      </w:r>
    </w:p>
    <w:p w:rsidR="005F51A7" w:rsidRPr="00DF397B" w:rsidRDefault="00D124A7" w:rsidP="00FE0B09">
      <w:pPr>
        <w:pStyle w:val="a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</m:oMath>
      </m:oMathPara>
      <w:bookmarkStart w:id="0" w:name="_GoBack"/>
      <w:bookmarkEnd w:id="0"/>
    </w:p>
    <w:p w:rsidR="001C1F0D" w:rsidRPr="006312B9" w:rsidRDefault="00D124A7" w:rsidP="00FE0B09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C1F0D" w:rsidRPr="006312B9" w:rsidRDefault="00D124A7" w:rsidP="00FE0B09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23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13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коэффициенты,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– фиктивная переменная, принимающая значение 1.</w:t>
      </w:r>
    </w:p>
    <w:p w:rsidR="001C1F0D" w:rsidRPr="006312B9" w:rsidRDefault="00D124A7" w:rsidP="00FE0B09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Тогда для частично нелинейной функции можно составить следующую матрицу планирования:</w:t>
      </w:r>
    </w:p>
    <w:tbl>
      <w:tblPr>
        <w:tblStyle w:val="Table"/>
        <w:tblW w:w="3182" w:type="pct"/>
        <w:jc w:val="center"/>
        <w:tblLook w:val="07C0" w:firstRow="0" w:lastRow="1" w:firstColumn="1" w:lastColumn="1" w:noHBand="1" w:noVBand="1"/>
      </w:tblPr>
      <w:tblGrid>
        <w:gridCol w:w="484"/>
        <w:gridCol w:w="514"/>
        <w:gridCol w:w="514"/>
        <w:gridCol w:w="514"/>
        <w:gridCol w:w="514"/>
        <w:gridCol w:w="971"/>
        <w:gridCol w:w="977"/>
        <w:gridCol w:w="972"/>
        <w:gridCol w:w="706"/>
      </w:tblGrid>
      <w:tr w:rsidR="001C1F0D" w:rsidRPr="006312B9" w:rsidTr="00813D97">
        <w:trPr>
          <w:jc w:val="center"/>
        </w:trPr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5F51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C1F0D" w:rsidRPr="006312B9" w:rsidRDefault="00D124A7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8D5724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0.18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FA03C1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</w:tc>
      </w:tr>
      <w:tr w:rsidR="00FA03C1" w:rsidRPr="006312B9" w:rsidTr="00813D97">
        <w:trPr>
          <w:jc w:val="center"/>
        </w:trPr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6312B9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2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FA03C1" w:rsidRPr="00FA03C1" w:rsidRDefault="00FA03C1" w:rsidP="00FA03C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</w:tr>
    </w:tbl>
    <w:p w:rsidR="001C1F0D" w:rsidRPr="006312B9" w:rsidRDefault="00D124A7" w:rsidP="00290D4D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Коэффициенты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вычисляются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31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2B9">
        <w:rPr>
          <w:rFonts w:ascii="Times New Roman" w:hAnsi="Times New Roman" w:cs="Times New Roman"/>
          <w:sz w:val="28"/>
          <w:szCs w:val="28"/>
        </w:rPr>
        <w:t>формуле</w:t>
      </w:r>
      <w:proofErr w:type="spellEnd"/>
    </w:p>
    <w:p w:rsidR="001C1F0D" w:rsidRPr="006312B9" w:rsidRDefault="005F51A7" w:rsidP="00290D4D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C1F0D" w:rsidRPr="006312B9" w:rsidRDefault="00D124A7" w:rsidP="00290D4D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Для рас</w:t>
      </w:r>
      <w:r w:rsidR="001F2B17" w:rsidRPr="006312B9">
        <w:rPr>
          <w:rFonts w:ascii="Times New Roman" w:hAnsi="Times New Roman" w:cs="Times New Roman"/>
          <w:sz w:val="28"/>
          <w:szCs w:val="28"/>
          <w:lang w:val="ru-RU"/>
        </w:rPr>
        <w:t>сматриваем</w:t>
      </w:r>
      <w:r w:rsidR="00A9313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F2B17"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го варианта формула 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F2B17" w:rsidRPr="006312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2B9">
        <w:rPr>
          <w:rFonts w:ascii="Times New Roman" w:hAnsi="Times New Roman" w:cs="Times New Roman"/>
          <w:sz w:val="28"/>
          <w:szCs w:val="28"/>
          <w:lang w:val="ru-RU"/>
        </w:rPr>
        <w:t>примет вид</w:t>
      </w:r>
    </w:p>
    <w:p w:rsidR="001C1F0D" w:rsidRPr="00480188" w:rsidRDefault="005F51A7" w:rsidP="00290D4D">
      <w:pPr>
        <w:pStyle w:val="a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C1F0D" w:rsidRPr="006312B9" w:rsidRDefault="00D124A7" w:rsidP="002C2078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В результате расчётов линейная функция отклика примет вид</w:t>
      </w:r>
    </w:p>
    <w:p w:rsidR="001C1F0D" w:rsidRPr="006312B9" w:rsidRDefault="004775B3" w:rsidP="00290D4D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 = +0.3277 -0.0354 * x1 -0.0185 * x2 -0.1463 * x3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C1F0D" w:rsidRPr="006312B9" w:rsidRDefault="00D124A7" w:rsidP="00290D4D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а частично нелинейная функция отклика примет вид</w:t>
      </w:r>
    </w:p>
    <w:p w:rsidR="001C1F0D" w:rsidRPr="006312B9" w:rsidRDefault="004775B3" w:rsidP="00290D4D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 = +0.3277 -0.0354 * x1 -0.0185 * x2 -0.1463 * x3 +0.0150 * x1 * x2 +0.0128 * x2 * x3 +0.0296 * x1 * x3 -0.0087 * x1 * x2 * x3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C1F0D" w:rsidRDefault="00D124A7" w:rsidP="00290D4D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2B9">
        <w:rPr>
          <w:rFonts w:ascii="Times New Roman" w:hAnsi="Times New Roman" w:cs="Times New Roman"/>
          <w:sz w:val="28"/>
          <w:szCs w:val="28"/>
          <w:lang w:val="ru-RU"/>
        </w:rPr>
        <w:t>Таким образом, получены следующие результаты:</w:t>
      </w:r>
    </w:p>
    <w:p w:rsidR="00330BAE" w:rsidRDefault="00330BAE" w:rsidP="00330BAE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52515" cy="3300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BAE" w:rsidSect="003F4BEC">
      <w:foot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504" w:rsidRDefault="00DD1504">
      <w:pPr>
        <w:spacing w:after="0"/>
      </w:pPr>
      <w:r>
        <w:separator/>
      </w:r>
    </w:p>
  </w:endnote>
  <w:endnote w:type="continuationSeparator" w:id="0">
    <w:p w:rsidR="00DD1504" w:rsidRDefault="00DD1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914389"/>
      <w:docPartObj>
        <w:docPartGallery w:val="Page Numbers (Bottom of Page)"/>
        <w:docPartUnique/>
      </w:docPartObj>
    </w:sdtPr>
    <w:sdtContent>
      <w:p w:rsidR="005F51A7" w:rsidRDefault="005F51A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B33AB">
          <w:rPr>
            <w:noProof/>
            <w:lang w:val="ru-RU"/>
          </w:rPr>
          <w:t>9</w:t>
        </w:r>
        <w:r>
          <w:fldChar w:fldCharType="end"/>
        </w:r>
      </w:p>
    </w:sdtContent>
  </w:sdt>
  <w:p w:rsidR="005F51A7" w:rsidRDefault="005F51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504" w:rsidRDefault="00DD1504">
      <w:r>
        <w:separator/>
      </w:r>
    </w:p>
  </w:footnote>
  <w:footnote w:type="continuationSeparator" w:id="0">
    <w:p w:rsidR="00DD1504" w:rsidRDefault="00DD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1C4269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010CB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A26"/>
    <w:rsid w:val="0004213B"/>
    <w:rsid w:val="000D7849"/>
    <w:rsid w:val="00105C9B"/>
    <w:rsid w:val="00126488"/>
    <w:rsid w:val="0013476E"/>
    <w:rsid w:val="0014150C"/>
    <w:rsid w:val="0019732E"/>
    <w:rsid w:val="001C1F0D"/>
    <w:rsid w:val="001F2B17"/>
    <w:rsid w:val="002069E4"/>
    <w:rsid w:val="0021293D"/>
    <w:rsid w:val="00233F6D"/>
    <w:rsid w:val="002832A0"/>
    <w:rsid w:val="00290D4D"/>
    <w:rsid w:val="002B4919"/>
    <w:rsid w:val="002C2078"/>
    <w:rsid w:val="00330BAE"/>
    <w:rsid w:val="00373C5A"/>
    <w:rsid w:val="003F4BEC"/>
    <w:rsid w:val="004727AC"/>
    <w:rsid w:val="004775B3"/>
    <w:rsid w:val="00480188"/>
    <w:rsid w:val="004B33AB"/>
    <w:rsid w:val="004E29B3"/>
    <w:rsid w:val="00516F8C"/>
    <w:rsid w:val="00584327"/>
    <w:rsid w:val="00590D07"/>
    <w:rsid w:val="005F51A7"/>
    <w:rsid w:val="006312B9"/>
    <w:rsid w:val="006567E0"/>
    <w:rsid w:val="006E0138"/>
    <w:rsid w:val="007648D2"/>
    <w:rsid w:val="00784D58"/>
    <w:rsid w:val="007851B3"/>
    <w:rsid w:val="00813D97"/>
    <w:rsid w:val="00842970"/>
    <w:rsid w:val="008D5724"/>
    <w:rsid w:val="008D6863"/>
    <w:rsid w:val="00937502"/>
    <w:rsid w:val="009A111F"/>
    <w:rsid w:val="00A93138"/>
    <w:rsid w:val="00AE54F5"/>
    <w:rsid w:val="00B517A3"/>
    <w:rsid w:val="00B86B75"/>
    <w:rsid w:val="00BA666E"/>
    <w:rsid w:val="00BC48D5"/>
    <w:rsid w:val="00BC7B0B"/>
    <w:rsid w:val="00BD2E57"/>
    <w:rsid w:val="00C00145"/>
    <w:rsid w:val="00C02821"/>
    <w:rsid w:val="00C36279"/>
    <w:rsid w:val="00CD210A"/>
    <w:rsid w:val="00D040EC"/>
    <w:rsid w:val="00D124A7"/>
    <w:rsid w:val="00DA3DF2"/>
    <w:rsid w:val="00DD1504"/>
    <w:rsid w:val="00DF397B"/>
    <w:rsid w:val="00E315A3"/>
    <w:rsid w:val="00E54C77"/>
    <w:rsid w:val="00EA408A"/>
    <w:rsid w:val="00F21EFE"/>
    <w:rsid w:val="00F838D0"/>
    <w:rsid w:val="00F92969"/>
    <w:rsid w:val="00FA03C1"/>
    <w:rsid w:val="00FE0B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A3BE"/>
  <w15:docId w15:val="{A07272D5-0DBE-40C4-81C5-4CBE96B9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F92969"/>
    <w:pPr>
      <w:ind w:left="720"/>
      <w:contextualSpacing/>
    </w:pPr>
  </w:style>
  <w:style w:type="table" w:styleId="af0">
    <w:name w:val="Table Grid"/>
    <w:basedOn w:val="a2"/>
    <w:rsid w:val="009375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nhideWhenUsed/>
    <w:rsid w:val="003F4BEC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3F4BEC"/>
  </w:style>
  <w:style w:type="paragraph" w:styleId="af3">
    <w:name w:val="footer"/>
    <w:basedOn w:val="a"/>
    <w:link w:val="af4"/>
    <w:uiPriority w:val="99"/>
    <w:unhideWhenUsed/>
    <w:rsid w:val="003F4BEC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uiPriority w:val="99"/>
    <w:rsid w:val="003F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tekcellat</dc:creator>
  <cp:keywords/>
  <cp:lastModifiedBy>tekcellat</cp:lastModifiedBy>
  <cp:revision>47</cp:revision>
  <dcterms:created xsi:type="dcterms:W3CDTF">2020-05-25T23:23:00Z</dcterms:created>
  <dcterms:modified xsi:type="dcterms:W3CDTF">2021-04-26T11:22:00Z</dcterms:modified>
</cp:coreProperties>
</file>