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255" w:rsidRPr="0029424A" w:rsidRDefault="004B11E8" w:rsidP="006000D0">
      <w:pPr>
        <w:pStyle w:val="a0"/>
        <w:jc w:val="center"/>
        <w:rPr>
          <w:rFonts w:ascii="Times New Roman" w:hAnsi="Times New Roman" w:cs="Times New Roman"/>
          <w:sz w:val="28"/>
          <w:szCs w:val="28"/>
          <w:lang w:val="ru-RU"/>
        </w:rPr>
      </w:pPr>
      <w:r w:rsidRPr="0029424A">
        <w:rPr>
          <w:rFonts w:ascii="Times New Roman" w:hAnsi="Times New Roman" w:cs="Times New Roman"/>
          <w:b/>
          <w:sz w:val="28"/>
          <w:szCs w:val="28"/>
          <w:lang w:val="ru-RU"/>
        </w:rPr>
        <w:t>Условие лабораторной работы</w:t>
      </w:r>
    </w:p>
    <w:p w:rsidR="006A7255" w:rsidRPr="0029424A" w:rsidRDefault="004B11E8" w:rsidP="006000D0">
      <w:pPr>
        <w:pStyle w:val="a0"/>
        <w:ind w:firstLine="709"/>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Реализовать ПФЭ и ДФЭ на имитационной модели функционирования СМО.</w:t>
      </w:r>
    </w:p>
    <w:p w:rsidR="006A7255" w:rsidRPr="0029424A" w:rsidRDefault="004B11E8" w:rsidP="006000D0">
      <w:pPr>
        <w:pStyle w:val="a0"/>
        <w:ind w:firstLine="709"/>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Составить матрицу планирования для проведения ПФЭ для СМО с двумя генераторами заявок (в исходную СМО добавить второй генератор).</w:t>
      </w:r>
    </w:p>
    <w:p w:rsidR="006A7255" w:rsidRPr="0029424A" w:rsidRDefault="004B11E8" w:rsidP="006000D0">
      <w:pPr>
        <w:pStyle w:val="a0"/>
        <w:ind w:firstLine="709"/>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Интервалы варьирования факторов выбрать на основе результатов лабораторной работы №1, в рамках которой исследовались зависимости выходной величины (среднего времени ожидания (пребывания) от входных параметров (интенсивность поступления, интенсивность обслуживания).</w:t>
      </w:r>
    </w:p>
    <w:p w:rsidR="006A7255" w:rsidRPr="0029424A" w:rsidRDefault="004B11E8" w:rsidP="006000D0">
      <w:pPr>
        <w:pStyle w:val="a0"/>
        <w:ind w:firstLine="709"/>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По результатам ПФЭ вычислить коэффициенты линейной и частично нелинейной регрессионной зависимости.</w:t>
      </w:r>
    </w:p>
    <w:p w:rsidR="006A7255" w:rsidRPr="0029424A" w:rsidRDefault="004B11E8" w:rsidP="006000D0">
      <w:pPr>
        <w:pStyle w:val="a0"/>
        <w:ind w:firstLine="709"/>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Составить матрицу планирования ДФЭ. Провести ДФЭ. Рассчитать коэффициенты линейной и частично нелинейной регрессионной зависимости.</w:t>
      </w:r>
    </w:p>
    <w:p w:rsidR="006A7255" w:rsidRPr="006000D0" w:rsidRDefault="006000D0" w:rsidP="006000D0">
      <w:pPr>
        <w:pStyle w:val="a0"/>
        <w:jc w:val="both"/>
        <w:rPr>
          <w:lang w:val="ru-RU"/>
        </w:rPr>
      </w:pPr>
      <w:r>
        <w:rPr>
          <w:lang w:val="ru-RU"/>
        </w:rPr>
        <w:br w:type="page"/>
      </w:r>
    </w:p>
    <w:p w:rsidR="006A7255" w:rsidRPr="0029424A" w:rsidRDefault="004B11E8" w:rsidP="006000D0">
      <w:pPr>
        <w:pStyle w:val="a0"/>
        <w:jc w:val="center"/>
        <w:rPr>
          <w:rFonts w:ascii="Times New Roman" w:hAnsi="Times New Roman" w:cs="Times New Roman"/>
          <w:sz w:val="28"/>
          <w:szCs w:val="28"/>
          <w:lang w:val="ru-RU"/>
        </w:rPr>
      </w:pPr>
      <w:r w:rsidRPr="0029424A">
        <w:rPr>
          <w:rFonts w:ascii="Times New Roman" w:hAnsi="Times New Roman" w:cs="Times New Roman"/>
          <w:b/>
          <w:sz w:val="28"/>
          <w:szCs w:val="28"/>
          <w:lang w:val="ru-RU"/>
        </w:rPr>
        <w:lastRenderedPageBreak/>
        <w:t>Теоретическая часть</w:t>
      </w:r>
    </w:p>
    <w:p w:rsidR="006A7255" w:rsidRPr="0029424A" w:rsidRDefault="004B11E8" w:rsidP="006000D0">
      <w:pPr>
        <w:pStyle w:val="a0"/>
        <w:jc w:val="both"/>
        <w:rPr>
          <w:rFonts w:ascii="Times New Roman" w:hAnsi="Times New Roman" w:cs="Times New Roman"/>
          <w:sz w:val="28"/>
          <w:szCs w:val="28"/>
          <w:lang w:val="ru-RU"/>
        </w:rPr>
      </w:pPr>
      <w:r w:rsidRPr="0029424A">
        <w:rPr>
          <w:rFonts w:ascii="Times New Roman" w:hAnsi="Times New Roman" w:cs="Times New Roman"/>
          <w:b/>
          <w:sz w:val="28"/>
          <w:szCs w:val="28"/>
          <w:lang w:val="ru-RU"/>
        </w:rPr>
        <w:t>1. Распределения</w:t>
      </w:r>
    </w:p>
    <w:p w:rsidR="006A7255" w:rsidRPr="0029424A" w:rsidRDefault="004B11E8" w:rsidP="006000D0">
      <w:pPr>
        <w:pStyle w:val="a0"/>
        <w:jc w:val="both"/>
        <w:rPr>
          <w:rFonts w:ascii="Times New Roman" w:hAnsi="Times New Roman" w:cs="Times New Roman"/>
          <w:sz w:val="28"/>
          <w:szCs w:val="28"/>
          <w:lang w:val="ru-RU"/>
        </w:rPr>
      </w:pPr>
      <w:r w:rsidRPr="0029424A">
        <w:rPr>
          <w:rFonts w:ascii="Times New Roman" w:hAnsi="Times New Roman" w:cs="Times New Roman"/>
          <w:b/>
          <w:sz w:val="28"/>
          <w:szCs w:val="28"/>
          <w:lang w:val="ru-RU"/>
        </w:rPr>
        <w:t>1.1. Равномерное распределение</w:t>
      </w:r>
    </w:p>
    <w:p w:rsidR="006A7255" w:rsidRPr="0029424A" w:rsidRDefault="004B11E8" w:rsidP="006000D0">
      <w:pPr>
        <w:pStyle w:val="a0"/>
        <w:ind w:firstLine="709"/>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 xml:space="preserve">Случайная величина имеет равномерное распределение на отрезке </w:t>
      </w:r>
      <m:oMath>
        <m:r>
          <w:rPr>
            <w:rFonts w:ascii="Cambria Math" w:hAnsi="Cambria Math" w:cs="Times New Roman"/>
            <w:sz w:val="28"/>
            <w:szCs w:val="28"/>
            <w:lang w:val="ru-RU"/>
          </w:rPr>
          <m:t>[</m:t>
        </m:r>
        <m:r>
          <w:rPr>
            <w:rFonts w:ascii="Cambria Math" w:hAnsi="Cambria Math" w:cs="Times New Roman"/>
            <w:sz w:val="28"/>
            <w:szCs w:val="28"/>
          </w:rPr>
          <m:t>a</m:t>
        </m:r>
        <m:r>
          <w:rPr>
            <w:rFonts w:ascii="Cambria Math" w:hAnsi="Cambria Math" w:cs="Times New Roman"/>
            <w:sz w:val="28"/>
            <w:szCs w:val="28"/>
            <w:lang w:val="ru-RU"/>
          </w:rPr>
          <m:t>;</m:t>
        </m:r>
        <m:r>
          <w:rPr>
            <w:rFonts w:ascii="Cambria Math" w:hAnsi="Cambria Math" w:cs="Times New Roman"/>
            <w:sz w:val="28"/>
            <w:szCs w:val="28"/>
          </w:rPr>
          <m:t>b</m:t>
        </m:r>
        <m:r>
          <w:rPr>
            <w:rFonts w:ascii="Cambria Math" w:hAnsi="Cambria Math" w:cs="Times New Roman"/>
            <w:sz w:val="28"/>
            <w:szCs w:val="28"/>
            <w:lang w:val="ru-RU"/>
          </w:rPr>
          <m:t>]</m:t>
        </m:r>
      </m:oMath>
      <w:r w:rsidRPr="0029424A">
        <w:rPr>
          <w:rFonts w:ascii="Times New Roman" w:hAnsi="Times New Roman" w:cs="Times New Roman"/>
          <w:sz w:val="28"/>
          <w:szCs w:val="28"/>
          <w:lang w:val="ru-RU"/>
        </w:rPr>
        <w:t xml:space="preserve">, где </w:t>
      </w:r>
      <m:oMath>
        <m:r>
          <w:rPr>
            <w:rFonts w:ascii="Cambria Math" w:hAnsi="Cambria Math" w:cs="Times New Roman"/>
            <w:sz w:val="28"/>
            <w:szCs w:val="28"/>
          </w:rPr>
          <m:t>a</m:t>
        </m:r>
        <m:r>
          <w:rPr>
            <w:rFonts w:ascii="Cambria Math" w:hAnsi="Cambria Math" w:cs="Times New Roman"/>
            <w:sz w:val="28"/>
            <w:szCs w:val="28"/>
            <w:lang w:val="ru-RU"/>
          </w:rPr>
          <m:t>,</m:t>
        </m:r>
        <m:r>
          <w:rPr>
            <w:rFonts w:ascii="Cambria Math" w:hAnsi="Cambria Math" w:cs="Times New Roman"/>
            <w:sz w:val="28"/>
            <w:szCs w:val="28"/>
          </w:rPr>
          <m:t>b</m:t>
        </m:r>
        <m:r>
          <w:rPr>
            <w:rFonts w:ascii="Cambria Math" w:hAnsi="Cambria Math" w:cs="Times New Roman"/>
            <w:sz w:val="28"/>
            <w:szCs w:val="28"/>
            <w:lang w:val="ru-RU"/>
          </w:rPr>
          <m:t>∈</m:t>
        </m:r>
        <m:r>
          <m:rPr>
            <m:scr m:val="double-struck"/>
            <m:sty m:val="p"/>
          </m:rPr>
          <w:rPr>
            <w:rFonts w:ascii="Cambria Math" w:hAnsi="Cambria Math" w:cs="Times New Roman"/>
            <w:sz w:val="28"/>
            <w:szCs w:val="28"/>
            <w:lang w:val="ru-RU"/>
          </w:rPr>
          <m:t>R</m:t>
        </m:r>
      </m:oMath>
      <w:r w:rsidRPr="0029424A">
        <w:rPr>
          <w:rFonts w:ascii="Times New Roman" w:hAnsi="Times New Roman" w:cs="Times New Roman"/>
          <w:sz w:val="28"/>
          <w:szCs w:val="28"/>
          <w:lang w:val="ru-RU"/>
        </w:rPr>
        <w:t xml:space="preserve">, если её плотность распределения </w:t>
      </w:r>
      <m:oMath>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X</m:t>
            </m:r>
          </m:sub>
        </m:sSub>
        <m:r>
          <w:rPr>
            <w:rFonts w:ascii="Cambria Math" w:hAnsi="Cambria Math" w:cs="Times New Roman"/>
            <w:sz w:val="28"/>
            <w:szCs w:val="28"/>
            <w:lang w:val="ru-RU"/>
          </w:rPr>
          <m:t>(</m:t>
        </m:r>
        <m:r>
          <w:rPr>
            <w:rFonts w:ascii="Cambria Math" w:hAnsi="Cambria Math" w:cs="Times New Roman"/>
            <w:sz w:val="28"/>
            <w:szCs w:val="28"/>
          </w:rPr>
          <m:t>x</m:t>
        </m:r>
        <m:r>
          <w:rPr>
            <w:rFonts w:ascii="Cambria Math" w:hAnsi="Cambria Math" w:cs="Times New Roman"/>
            <w:sz w:val="28"/>
            <w:szCs w:val="28"/>
            <w:lang w:val="ru-RU"/>
          </w:rPr>
          <m:t>)</m:t>
        </m:r>
      </m:oMath>
      <w:r w:rsidRPr="0029424A">
        <w:rPr>
          <w:rFonts w:ascii="Times New Roman" w:hAnsi="Times New Roman" w:cs="Times New Roman"/>
          <w:sz w:val="28"/>
          <w:szCs w:val="28"/>
          <w:lang w:val="ru-RU"/>
        </w:rPr>
        <w:t xml:space="preserve"> имеет следующий вид:</w:t>
      </w:r>
    </w:p>
    <w:p w:rsidR="006A7255" w:rsidRPr="0029424A" w:rsidRDefault="00035512" w:rsidP="006000D0">
      <w:pPr>
        <w:pStyle w:val="a0"/>
        <w:jc w:val="both"/>
        <w:rPr>
          <w:rFonts w:ascii="Times New Roman" w:hAnsi="Times New Roman" w:cs="Times New Roman"/>
          <w:sz w:val="28"/>
          <w:szCs w:val="28"/>
          <w:lang w:val="ru-RU"/>
        </w:rPr>
      </w:pPr>
      <m:oMathPara>
        <m:oMathParaPr>
          <m:jc m:val="center"/>
        </m:oMathParaPr>
        <m:oMath>
          <m:m>
            <m:mPr>
              <m:plcHide m:val="1"/>
              <m:mcs>
                <m:mc>
                  <m:mcPr>
                    <m:count m:val="3"/>
                    <m:mcJc m:val="center"/>
                  </m:mcPr>
                </m:mc>
              </m:mcs>
              <m:ctrlPr>
                <w:rPr>
                  <w:rFonts w:ascii="Cambria Math" w:hAnsi="Cambria Math" w:cs="Times New Roman"/>
                  <w:sz w:val="28"/>
                  <w:szCs w:val="28"/>
                </w:rPr>
              </m:ctrlPr>
            </m:mPr>
            <m:mr>
              <m:e>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X</m:t>
                    </m:r>
                  </m:sub>
                </m:sSub>
                <m:r>
                  <w:rPr>
                    <w:rFonts w:ascii="Cambria Math" w:hAnsi="Cambria Math" w:cs="Times New Roman"/>
                    <w:sz w:val="28"/>
                    <w:szCs w:val="28"/>
                    <w:lang w:val="ru-RU"/>
                  </w:rPr>
                  <m:t>(</m:t>
                </m:r>
                <m:r>
                  <w:rPr>
                    <w:rFonts w:ascii="Cambria Math" w:hAnsi="Cambria Math" w:cs="Times New Roman"/>
                    <w:sz w:val="28"/>
                    <w:szCs w:val="28"/>
                  </w:rPr>
                  <m:t>x</m:t>
                </m:r>
                <m:r>
                  <w:rPr>
                    <w:rFonts w:ascii="Cambria Math" w:hAnsi="Cambria Math" w:cs="Times New Roman"/>
                    <w:sz w:val="28"/>
                    <w:szCs w:val="28"/>
                    <w:lang w:val="ru-RU"/>
                  </w:rPr>
                  <m:t>)</m:t>
                </m:r>
              </m:e>
              <m:e>
                <m:r>
                  <w:rPr>
                    <w:rFonts w:ascii="Cambria Math" w:hAnsi="Cambria Math" w:cs="Times New Roman"/>
                    <w:sz w:val="28"/>
                    <w:szCs w:val="28"/>
                    <w:lang w:val="ru-RU"/>
                  </w:rPr>
                  <m:t>=</m:t>
                </m:r>
              </m:e>
              <m:e>
                <m:d>
                  <m:dPr>
                    <m:begChr m:val="{"/>
                    <m:endChr m:val=""/>
                    <m:ctrlPr>
                      <w:rPr>
                        <w:rFonts w:ascii="Cambria Math" w:hAnsi="Cambria Math" w:cs="Times New Roman"/>
                        <w:sz w:val="28"/>
                        <w:szCs w:val="28"/>
                      </w:rPr>
                    </m:ctrlPr>
                  </m:dPr>
                  <m:e>
                    <m:m>
                      <m:mPr>
                        <m:plcHide m:val="1"/>
                        <m:mcs>
                          <m:mc>
                            <m:mcPr>
                              <m:count m:val="2"/>
                              <m:mcJc m:val="center"/>
                            </m:mcPr>
                          </m:mc>
                        </m:mcs>
                        <m:ctrlPr>
                          <w:rPr>
                            <w:rFonts w:ascii="Cambria Math" w:hAnsi="Cambria Math" w:cs="Times New Roman"/>
                            <w:sz w:val="28"/>
                            <w:szCs w:val="28"/>
                          </w:rPr>
                        </m:ctrlPr>
                      </m:mPr>
                      <m:mr>
                        <m:e>
                          <m:f>
                            <m:fPr>
                              <m:ctrlPr>
                                <w:rPr>
                                  <w:rFonts w:ascii="Cambria Math" w:hAnsi="Cambria Math" w:cs="Times New Roman"/>
                                  <w:sz w:val="28"/>
                                  <w:szCs w:val="28"/>
                                </w:rPr>
                              </m:ctrlPr>
                            </m:fPr>
                            <m:num>
                              <m:r>
                                <w:rPr>
                                  <w:rFonts w:ascii="Cambria Math" w:hAnsi="Cambria Math" w:cs="Times New Roman"/>
                                  <w:sz w:val="28"/>
                                  <w:szCs w:val="28"/>
                                  <w:lang w:val="ru-RU"/>
                                </w:rPr>
                                <m:t>1</m:t>
                              </m:r>
                            </m:num>
                            <m:den>
                              <m:r>
                                <w:rPr>
                                  <w:rFonts w:ascii="Cambria Math" w:hAnsi="Cambria Math" w:cs="Times New Roman"/>
                                  <w:sz w:val="28"/>
                                  <w:szCs w:val="28"/>
                                </w:rPr>
                                <m:t>b</m:t>
                              </m:r>
                              <m:r>
                                <w:rPr>
                                  <w:rFonts w:ascii="Cambria Math" w:hAnsi="Cambria Math" w:cs="Times New Roman"/>
                                  <w:sz w:val="28"/>
                                  <w:szCs w:val="28"/>
                                  <w:lang w:val="ru-RU"/>
                                </w:rPr>
                                <m:t>-</m:t>
                              </m:r>
                              <m:r>
                                <w:rPr>
                                  <w:rFonts w:ascii="Cambria Math" w:hAnsi="Cambria Math" w:cs="Times New Roman"/>
                                  <w:sz w:val="28"/>
                                  <w:szCs w:val="28"/>
                                </w:rPr>
                                <m:t>a</m:t>
                              </m:r>
                            </m:den>
                          </m:f>
                          <m:r>
                            <w:rPr>
                              <w:rFonts w:ascii="Cambria Math" w:hAnsi="Cambria Math" w:cs="Times New Roman"/>
                              <w:sz w:val="28"/>
                              <w:szCs w:val="28"/>
                              <w:lang w:val="ru-RU"/>
                            </w:rPr>
                            <m:t>,</m:t>
                          </m:r>
                        </m:e>
                        <m:e>
                          <m:r>
                            <m:rPr>
                              <m:nor/>
                            </m:rPr>
                            <w:rPr>
                              <w:rFonts w:ascii="Times New Roman" w:hAnsi="Times New Roman" w:cs="Times New Roman"/>
                              <w:sz w:val="28"/>
                              <w:szCs w:val="28"/>
                              <w:lang w:val="ru-RU"/>
                            </w:rPr>
                            <m:t xml:space="preserve"> </m:t>
                          </m:r>
                          <m:r>
                            <w:rPr>
                              <w:rFonts w:ascii="Cambria Math" w:hAnsi="Cambria Math" w:cs="Times New Roman"/>
                              <w:sz w:val="28"/>
                              <w:szCs w:val="28"/>
                            </w:rPr>
                            <m:t>x</m:t>
                          </m:r>
                          <m:r>
                            <w:rPr>
                              <w:rFonts w:ascii="Cambria Math" w:hAnsi="Cambria Math" w:cs="Times New Roman"/>
                              <w:sz w:val="28"/>
                              <w:szCs w:val="28"/>
                              <w:lang w:val="ru-RU"/>
                            </w:rPr>
                            <m:t>∈[</m:t>
                          </m:r>
                          <m:r>
                            <w:rPr>
                              <w:rFonts w:ascii="Cambria Math" w:hAnsi="Cambria Math" w:cs="Times New Roman"/>
                              <w:sz w:val="28"/>
                              <w:szCs w:val="28"/>
                            </w:rPr>
                            <m:t>a</m:t>
                          </m:r>
                          <m:r>
                            <w:rPr>
                              <w:rFonts w:ascii="Cambria Math" w:hAnsi="Cambria Math" w:cs="Times New Roman"/>
                              <w:sz w:val="28"/>
                              <w:szCs w:val="28"/>
                              <w:lang w:val="ru-RU"/>
                            </w:rPr>
                            <m:t>;</m:t>
                          </m:r>
                          <m:r>
                            <w:rPr>
                              <w:rFonts w:ascii="Cambria Math" w:hAnsi="Cambria Math" w:cs="Times New Roman"/>
                              <w:sz w:val="28"/>
                              <w:szCs w:val="28"/>
                            </w:rPr>
                            <m:t>b</m:t>
                          </m:r>
                          <m:r>
                            <w:rPr>
                              <w:rFonts w:ascii="Cambria Math" w:hAnsi="Cambria Math" w:cs="Times New Roman"/>
                              <w:sz w:val="28"/>
                              <w:szCs w:val="28"/>
                              <w:lang w:val="ru-RU"/>
                            </w:rPr>
                            <m:t>]</m:t>
                          </m:r>
                        </m:e>
                      </m:mr>
                      <m:mr>
                        <m:e>
                          <m:r>
                            <w:rPr>
                              <w:rFonts w:ascii="Cambria Math" w:hAnsi="Cambria Math" w:cs="Times New Roman"/>
                              <w:sz w:val="28"/>
                              <w:szCs w:val="28"/>
                              <w:lang w:val="ru-RU"/>
                            </w:rPr>
                            <m:t>0,</m:t>
                          </m:r>
                        </m:e>
                        <m:e>
                          <m:r>
                            <m:rPr>
                              <m:nor/>
                            </m:rPr>
                            <w:rPr>
                              <w:rFonts w:ascii="Times New Roman" w:hAnsi="Times New Roman" w:cs="Times New Roman"/>
                              <w:sz w:val="28"/>
                              <w:szCs w:val="28"/>
                              <w:lang w:val="ru-RU"/>
                            </w:rPr>
                            <m:t xml:space="preserve"> </m:t>
                          </m:r>
                          <m:r>
                            <w:rPr>
                              <w:rFonts w:ascii="Cambria Math" w:hAnsi="Cambria Math" w:cs="Times New Roman"/>
                              <w:sz w:val="28"/>
                              <w:szCs w:val="28"/>
                            </w:rPr>
                            <m:t>x</m:t>
                          </m:r>
                          <m:r>
                            <w:rPr>
                              <w:rFonts w:ascii="Cambria Math" w:hAnsi="Cambria Math" w:cs="Times New Roman"/>
                              <w:sz w:val="28"/>
                              <w:szCs w:val="28"/>
                              <w:lang w:val="ru-RU"/>
                            </w:rPr>
                            <m:t>∉[</m:t>
                          </m:r>
                          <m:r>
                            <w:rPr>
                              <w:rFonts w:ascii="Cambria Math" w:hAnsi="Cambria Math" w:cs="Times New Roman"/>
                              <w:sz w:val="28"/>
                              <w:szCs w:val="28"/>
                            </w:rPr>
                            <m:t>a</m:t>
                          </m:r>
                          <m:r>
                            <w:rPr>
                              <w:rFonts w:ascii="Cambria Math" w:hAnsi="Cambria Math" w:cs="Times New Roman"/>
                              <w:sz w:val="28"/>
                              <w:szCs w:val="28"/>
                              <w:lang w:val="ru-RU"/>
                            </w:rPr>
                            <m:t>;</m:t>
                          </m:r>
                          <m:r>
                            <w:rPr>
                              <w:rFonts w:ascii="Cambria Math" w:hAnsi="Cambria Math" w:cs="Times New Roman"/>
                              <w:sz w:val="28"/>
                              <w:szCs w:val="28"/>
                            </w:rPr>
                            <m:t>b</m:t>
                          </m:r>
                          <m:r>
                            <w:rPr>
                              <w:rFonts w:ascii="Cambria Math" w:hAnsi="Cambria Math" w:cs="Times New Roman"/>
                              <w:sz w:val="28"/>
                              <w:szCs w:val="28"/>
                              <w:lang w:val="ru-RU"/>
                            </w:rPr>
                            <m:t>]</m:t>
                          </m:r>
                        </m:e>
                      </m:mr>
                    </m:m>
                  </m:e>
                </m:d>
              </m:e>
            </m:mr>
          </m:m>
          <m:r>
            <w:rPr>
              <w:rFonts w:ascii="Cambria Math" w:hAnsi="Cambria Math" w:cs="Times New Roman"/>
              <w:sz w:val="28"/>
              <w:szCs w:val="28"/>
              <w:lang w:val="ru-RU"/>
            </w:rPr>
            <m:t>.</m:t>
          </m:r>
        </m:oMath>
      </m:oMathPara>
    </w:p>
    <w:p w:rsidR="006A7255" w:rsidRPr="0029424A" w:rsidRDefault="004B11E8" w:rsidP="006000D0">
      <w:pPr>
        <w:pStyle w:val="FirstParagraph"/>
        <w:ind w:firstLine="709"/>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Интегрируя функцию плотности распределения, можно получить соответствующую её функцию распределения:</w:t>
      </w:r>
    </w:p>
    <w:p w:rsidR="006A7255" w:rsidRPr="0029424A" w:rsidRDefault="00035512" w:rsidP="006000D0">
      <w:pPr>
        <w:pStyle w:val="a0"/>
        <w:jc w:val="both"/>
        <w:rPr>
          <w:rFonts w:ascii="Times New Roman" w:hAnsi="Times New Roman" w:cs="Times New Roman"/>
          <w:sz w:val="28"/>
          <w:szCs w:val="28"/>
        </w:rPr>
      </w:pPr>
      <m:oMathPara>
        <m:oMathParaPr>
          <m:jc m:val="center"/>
        </m:oMathParaPr>
        <m:oMath>
          <m:m>
            <m:mPr>
              <m:plcHide m:val="1"/>
              <m:mcs>
                <m:mc>
                  <m:mcPr>
                    <m:count m:val="3"/>
                    <m:mcJc m:val="center"/>
                  </m:mcPr>
                </m:mc>
              </m:mcs>
              <m:ctrlPr>
                <w:rPr>
                  <w:rFonts w:ascii="Cambria Math" w:hAnsi="Cambria Math" w:cs="Times New Roman"/>
                  <w:sz w:val="28"/>
                  <w:szCs w:val="28"/>
                </w:rPr>
              </m:ctrlPr>
            </m:mPr>
            <m:mr>
              <m:e>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X</m:t>
                    </m:r>
                  </m:sub>
                </m:sSub>
                <m:r>
                  <w:rPr>
                    <w:rFonts w:ascii="Cambria Math" w:hAnsi="Cambria Math" w:cs="Times New Roman"/>
                    <w:sz w:val="28"/>
                    <w:szCs w:val="28"/>
                  </w:rPr>
                  <m:t>(x)</m:t>
                </m:r>
              </m:e>
              <m:e>
                <m:r>
                  <w:rPr>
                    <w:rFonts w:ascii="Cambria Math" w:hAnsi="Cambria Math" w:cs="Times New Roman"/>
                    <w:sz w:val="28"/>
                    <w:szCs w:val="28"/>
                  </w:rPr>
                  <m:t>=</m:t>
                </m:r>
              </m:e>
              <m:e>
                <m:d>
                  <m:dPr>
                    <m:begChr m:val="{"/>
                    <m:endChr m:val=""/>
                    <m:ctrlPr>
                      <w:rPr>
                        <w:rFonts w:ascii="Cambria Math" w:hAnsi="Cambria Math" w:cs="Times New Roman"/>
                        <w:sz w:val="28"/>
                        <w:szCs w:val="28"/>
                      </w:rPr>
                    </m:ctrlPr>
                  </m:dPr>
                  <m:e>
                    <m:m>
                      <m:mPr>
                        <m:plcHide m:val="1"/>
                        <m:mcs>
                          <m:mc>
                            <m:mcPr>
                              <m:count m:val="2"/>
                              <m:mcJc m:val="center"/>
                            </m:mcPr>
                          </m:mc>
                        </m:mcs>
                        <m:ctrlPr>
                          <w:rPr>
                            <w:rFonts w:ascii="Cambria Math" w:hAnsi="Cambria Math" w:cs="Times New Roman"/>
                            <w:sz w:val="28"/>
                            <w:szCs w:val="28"/>
                          </w:rPr>
                        </m:ctrlPr>
                      </m:mPr>
                      <m:mr>
                        <m:e>
                          <m:r>
                            <w:rPr>
                              <w:rFonts w:ascii="Cambria Math" w:hAnsi="Cambria Math" w:cs="Times New Roman"/>
                              <w:sz w:val="28"/>
                              <w:szCs w:val="28"/>
                            </w:rPr>
                            <m:t>0,</m:t>
                          </m:r>
                        </m:e>
                        <m:e>
                          <m:r>
                            <w:rPr>
                              <w:rFonts w:ascii="Cambria Math" w:hAnsi="Cambria Math" w:cs="Times New Roman"/>
                              <w:sz w:val="28"/>
                              <w:szCs w:val="28"/>
                            </w:rPr>
                            <m:t>x&lt;a</m:t>
                          </m:r>
                        </m:e>
                      </m:mr>
                      <m:mr>
                        <m:e>
                          <m:f>
                            <m:fPr>
                              <m:ctrlPr>
                                <w:rPr>
                                  <w:rFonts w:ascii="Cambria Math" w:hAnsi="Cambria Math" w:cs="Times New Roman"/>
                                  <w:sz w:val="28"/>
                                  <w:szCs w:val="28"/>
                                </w:rPr>
                              </m:ctrlPr>
                            </m:fPr>
                            <m:num>
                              <m:r>
                                <w:rPr>
                                  <w:rFonts w:ascii="Cambria Math" w:hAnsi="Cambria Math" w:cs="Times New Roman"/>
                                  <w:sz w:val="28"/>
                                  <w:szCs w:val="28"/>
                                </w:rPr>
                                <m:t>x-a</m:t>
                              </m:r>
                            </m:num>
                            <m:den>
                              <m:r>
                                <w:rPr>
                                  <w:rFonts w:ascii="Cambria Math" w:hAnsi="Cambria Math" w:cs="Times New Roman"/>
                                  <w:sz w:val="28"/>
                                  <w:szCs w:val="28"/>
                                </w:rPr>
                                <m:t>b-a</m:t>
                              </m:r>
                            </m:den>
                          </m:f>
                          <m:r>
                            <w:rPr>
                              <w:rFonts w:ascii="Cambria Math" w:hAnsi="Cambria Math" w:cs="Times New Roman"/>
                              <w:sz w:val="28"/>
                              <w:szCs w:val="28"/>
                            </w:rPr>
                            <m:t>,</m:t>
                          </m:r>
                        </m:e>
                        <m:e>
                          <m:r>
                            <w:rPr>
                              <w:rFonts w:ascii="Cambria Math" w:hAnsi="Cambria Math" w:cs="Times New Roman"/>
                              <w:sz w:val="28"/>
                              <w:szCs w:val="28"/>
                            </w:rPr>
                            <m:t>x&lt;b</m:t>
                          </m:r>
                        </m:e>
                      </m:mr>
                      <m:mr>
                        <m:e>
                          <m:r>
                            <w:rPr>
                              <w:rFonts w:ascii="Cambria Math" w:hAnsi="Cambria Math" w:cs="Times New Roman"/>
                              <w:sz w:val="28"/>
                              <w:szCs w:val="28"/>
                            </w:rPr>
                            <m:t>1,</m:t>
                          </m:r>
                        </m:e>
                        <m:e>
                          <m:r>
                            <w:rPr>
                              <w:rFonts w:ascii="Cambria Math" w:hAnsi="Cambria Math" w:cs="Times New Roman"/>
                              <w:sz w:val="28"/>
                              <w:szCs w:val="28"/>
                            </w:rPr>
                            <m:t>x≥b</m:t>
                          </m:r>
                        </m:e>
                      </m:mr>
                    </m:m>
                  </m:e>
                </m:d>
              </m:e>
            </m:mr>
          </m:m>
          <m:r>
            <w:rPr>
              <w:rFonts w:ascii="Cambria Math" w:hAnsi="Cambria Math" w:cs="Times New Roman"/>
              <w:sz w:val="28"/>
              <w:szCs w:val="28"/>
            </w:rPr>
            <m:t>.</m:t>
          </m:r>
        </m:oMath>
      </m:oMathPara>
    </w:p>
    <w:p w:rsidR="006A7255" w:rsidRPr="0029424A" w:rsidRDefault="00886F51" w:rsidP="006000D0">
      <w:pPr>
        <w:pStyle w:val="a0"/>
        <w:jc w:val="both"/>
        <w:rPr>
          <w:rFonts w:ascii="Times New Roman" w:hAnsi="Times New Roman" w:cs="Times New Roman"/>
          <w:sz w:val="28"/>
          <w:szCs w:val="28"/>
          <w:lang w:val="ru-RU"/>
        </w:rPr>
      </w:pPr>
      <w:r w:rsidRPr="00B42630">
        <w:rPr>
          <w:rFonts w:ascii="Times New Roman" w:hAnsi="Times New Roman" w:cs="Times New Roman"/>
          <w:b/>
          <w:sz w:val="28"/>
          <w:szCs w:val="28"/>
          <w:lang w:val="ru-RU"/>
        </w:rPr>
        <w:t>2</w:t>
      </w:r>
      <w:r w:rsidR="004B11E8" w:rsidRPr="0029424A">
        <w:rPr>
          <w:rFonts w:ascii="Times New Roman" w:hAnsi="Times New Roman" w:cs="Times New Roman"/>
          <w:b/>
          <w:sz w:val="28"/>
          <w:szCs w:val="28"/>
          <w:lang w:val="ru-RU"/>
        </w:rPr>
        <w:t>. Понятия планирования эксперимента</w:t>
      </w:r>
    </w:p>
    <w:p w:rsidR="006A7255" w:rsidRPr="0029424A" w:rsidRDefault="004B11E8" w:rsidP="006000D0">
      <w:pPr>
        <w:pStyle w:val="a0"/>
        <w:ind w:firstLine="709"/>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Эксперимент – система операци</w:t>
      </w:r>
      <w:r w:rsidR="006000D0">
        <w:rPr>
          <w:rFonts w:ascii="Times New Roman" w:hAnsi="Times New Roman" w:cs="Times New Roman"/>
          <w:sz w:val="28"/>
          <w:szCs w:val="28"/>
          <w:lang w:val="ru-RU"/>
        </w:rPr>
        <w:t>и</w:t>
      </w:r>
      <w:r w:rsidRPr="0029424A">
        <w:rPr>
          <w:rFonts w:ascii="Times New Roman" w:hAnsi="Times New Roman" w:cs="Times New Roman"/>
          <w:sz w:val="28"/>
          <w:szCs w:val="28"/>
          <w:lang w:val="ru-RU"/>
        </w:rPr>
        <w:t>, воздействий и (или) наблюдений, направленных на получение информации об объекте при исследовательских испытаниях.</w:t>
      </w:r>
    </w:p>
    <w:p w:rsidR="006A7255" w:rsidRPr="0029424A" w:rsidRDefault="004B11E8" w:rsidP="006000D0">
      <w:pPr>
        <w:pStyle w:val="a0"/>
        <w:ind w:firstLine="709"/>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Опыт – воспроизведение исследуемого явления в определённых условиях проведения эксперимента при возможности регистрации его результатов.</w:t>
      </w:r>
    </w:p>
    <w:p w:rsidR="006A7255" w:rsidRPr="0029424A" w:rsidRDefault="004B11E8" w:rsidP="006000D0">
      <w:pPr>
        <w:pStyle w:val="a0"/>
        <w:ind w:firstLine="709"/>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План эксперимента – совокупность данных, определяющих число, условия и порядок реализации опытов.</w:t>
      </w:r>
    </w:p>
    <w:p w:rsidR="006A7255" w:rsidRPr="0029424A" w:rsidRDefault="004B11E8" w:rsidP="006000D0">
      <w:pPr>
        <w:pStyle w:val="a0"/>
        <w:ind w:firstLine="709"/>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Планирование эксперимента – выбор плана эксперимента, удовлетворяющего заданным требованиям.</w:t>
      </w:r>
    </w:p>
    <w:p w:rsidR="006A7255" w:rsidRPr="0029424A" w:rsidRDefault="004B11E8" w:rsidP="006000D0">
      <w:pPr>
        <w:pStyle w:val="a0"/>
        <w:ind w:firstLine="709"/>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Фактор – переменная величина, по предположению влияющая на результаты эксперимента.</w:t>
      </w:r>
    </w:p>
    <w:p w:rsidR="006A7255" w:rsidRPr="0029424A" w:rsidRDefault="004B11E8" w:rsidP="006000D0">
      <w:pPr>
        <w:pStyle w:val="a0"/>
        <w:ind w:firstLine="709"/>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Отклик – наблюдаемая случайная переменная, по предположению зависящая от факторов.</w:t>
      </w:r>
    </w:p>
    <w:p w:rsidR="006A7255" w:rsidRPr="0029424A" w:rsidRDefault="004B11E8" w:rsidP="006000D0">
      <w:pPr>
        <w:pStyle w:val="a0"/>
        <w:ind w:firstLine="709"/>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Функция отклика – зависимость математического ожидания отклика от факторов. Значение наблюдаемой переменной, полученное в ходе эксперимента, складываются из функции отклика и погрешности значения, полученного в результате эксперимента:</w:t>
      </w:r>
    </w:p>
    <w:p w:rsidR="006A7255" w:rsidRPr="0029424A" w:rsidRDefault="004B11E8" w:rsidP="006000D0">
      <w:pPr>
        <w:pStyle w:val="a0"/>
        <w:jc w:val="both"/>
        <w:rPr>
          <w:rFonts w:ascii="Times New Roman" w:hAnsi="Times New Roman" w:cs="Times New Roman"/>
          <w:sz w:val="28"/>
          <w:szCs w:val="28"/>
        </w:rPr>
      </w:pPr>
      <m:oMathPara>
        <m:oMathParaPr>
          <m:jc m:val="center"/>
        </m:oMathParaPr>
        <m:oMath>
          <m:r>
            <w:rPr>
              <w:rFonts w:ascii="Cambria Math" w:hAnsi="Cambria Math" w:cs="Times New Roman"/>
              <w:sz w:val="28"/>
              <w:szCs w:val="28"/>
            </w:rPr>
            <m:t>y=f(x)+ε(x),</m:t>
          </m:r>
        </m:oMath>
      </m:oMathPara>
    </w:p>
    <w:p w:rsidR="006A7255" w:rsidRPr="0029424A" w:rsidRDefault="004B11E8" w:rsidP="006000D0">
      <w:pPr>
        <w:pStyle w:val="FirstParagraph"/>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lastRenderedPageBreak/>
        <w:t xml:space="preserve">где </w:t>
      </w:r>
      <m:oMath>
        <m:r>
          <w:rPr>
            <w:rFonts w:ascii="Cambria Math" w:hAnsi="Cambria Math" w:cs="Times New Roman"/>
            <w:sz w:val="28"/>
            <w:szCs w:val="28"/>
          </w:rPr>
          <m:t>f</m:t>
        </m:r>
        <m:r>
          <w:rPr>
            <w:rFonts w:ascii="Cambria Math" w:hAnsi="Cambria Math" w:cs="Times New Roman"/>
            <w:sz w:val="28"/>
            <w:szCs w:val="28"/>
            <w:lang w:val="ru-RU"/>
          </w:rPr>
          <m:t>(</m:t>
        </m:r>
        <m:r>
          <w:rPr>
            <w:rFonts w:ascii="Cambria Math" w:hAnsi="Cambria Math" w:cs="Times New Roman"/>
            <w:sz w:val="28"/>
            <w:szCs w:val="28"/>
          </w:rPr>
          <m:t>x</m:t>
        </m:r>
        <m:r>
          <w:rPr>
            <w:rFonts w:ascii="Cambria Math" w:hAnsi="Cambria Math" w:cs="Times New Roman"/>
            <w:sz w:val="28"/>
            <w:szCs w:val="28"/>
            <w:lang w:val="ru-RU"/>
          </w:rPr>
          <m:t>)</m:t>
        </m:r>
      </m:oMath>
      <w:r w:rsidRPr="0029424A">
        <w:rPr>
          <w:rFonts w:ascii="Times New Roman" w:hAnsi="Times New Roman" w:cs="Times New Roman"/>
          <w:sz w:val="28"/>
          <w:szCs w:val="28"/>
          <w:lang w:val="ru-RU"/>
        </w:rPr>
        <w:t xml:space="preserve"> – функция отклика, </w:t>
      </w:r>
      <m:oMath>
        <m:r>
          <w:rPr>
            <w:rFonts w:ascii="Cambria Math" w:hAnsi="Cambria Math" w:cs="Times New Roman"/>
            <w:sz w:val="28"/>
            <w:szCs w:val="28"/>
          </w:rPr>
          <m:t>ε</m:t>
        </m:r>
        <m:r>
          <w:rPr>
            <w:rFonts w:ascii="Cambria Math" w:hAnsi="Cambria Math" w:cs="Times New Roman"/>
            <w:sz w:val="28"/>
            <w:szCs w:val="28"/>
            <w:lang w:val="ru-RU"/>
          </w:rPr>
          <m:t>(</m:t>
        </m:r>
        <m:r>
          <w:rPr>
            <w:rFonts w:ascii="Cambria Math" w:hAnsi="Cambria Math" w:cs="Times New Roman"/>
            <w:sz w:val="28"/>
            <w:szCs w:val="28"/>
          </w:rPr>
          <m:t>x</m:t>
        </m:r>
        <m:r>
          <w:rPr>
            <w:rFonts w:ascii="Cambria Math" w:hAnsi="Cambria Math" w:cs="Times New Roman"/>
            <w:sz w:val="28"/>
            <w:szCs w:val="28"/>
            <w:lang w:val="ru-RU"/>
          </w:rPr>
          <m:t>)</m:t>
        </m:r>
      </m:oMath>
      <w:r w:rsidRPr="0029424A">
        <w:rPr>
          <w:rFonts w:ascii="Times New Roman" w:hAnsi="Times New Roman" w:cs="Times New Roman"/>
          <w:sz w:val="28"/>
          <w:szCs w:val="28"/>
          <w:lang w:val="ru-RU"/>
        </w:rPr>
        <w:t xml:space="preserve"> – ошибка эксперимента.</w:t>
      </w:r>
    </w:p>
    <w:p w:rsidR="006A7255" w:rsidRPr="0029424A" w:rsidRDefault="004B11E8" w:rsidP="006000D0">
      <w:pPr>
        <w:pStyle w:val="a0"/>
        <w:ind w:firstLine="709"/>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Планирование эксперимента позволяет строить регрессионную модель и предсказать результаты будущих экспериментов в точке фактор</w:t>
      </w:r>
      <w:r w:rsidR="006000D0">
        <w:rPr>
          <w:rFonts w:ascii="Times New Roman" w:hAnsi="Times New Roman" w:cs="Times New Roman"/>
          <w:sz w:val="28"/>
          <w:szCs w:val="28"/>
          <w:lang w:val="ru-RU"/>
        </w:rPr>
        <w:t>н</w:t>
      </w:r>
      <w:r w:rsidRPr="0029424A">
        <w:rPr>
          <w:rFonts w:ascii="Times New Roman" w:hAnsi="Times New Roman" w:cs="Times New Roman"/>
          <w:sz w:val="28"/>
          <w:szCs w:val="28"/>
          <w:lang w:val="ru-RU"/>
        </w:rPr>
        <w:t>ого п</w:t>
      </w:r>
      <w:r w:rsidR="006000D0">
        <w:rPr>
          <w:rFonts w:ascii="Times New Roman" w:hAnsi="Times New Roman" w:cs="Times New Roman"/>
          <w:sz w:val="28"/>
          <w:szCs w:val="28"/>
          <w:lang w:val="ru-RU"/>
        </w:rPr>
        <w:t>р</w:t>
      </w:r>
      <w:r w:rsidRPr="0029424A">
        <w:rPr>
          <w:rFonts w:ascii="Times New Roman" w:hAnsi="Times New Roman" w:cs="Times New Roman"/>
          <w:sz w:val="28"/>
          <w:szCs w:val="28"/>
          <w:lang w:val="ru-RU"/>
        </w:rPr>
        <w:t>остранства – пространства, координатные оси которого соответствуют значениям факторов.</w:t>
      </w:r>
    </w:p>
    <w:p w:rsidR="006A7255" w:rsidRPr="0029424A" w:rsidRDefault="00482244" w:rsidP="006000D0">
      <w:pPr>
        <w:pStyle w:val="a0"/>
        <w:jc w:val="both"/>
        <w:rPr>
          <w:rFonts w:ascii="Times New Roman" w:hAnsi="Times New Roman" w:cs="Times New Roman"/>
          <w:sz w:val="28"/>
          <w:szCs w:val="28"/>
          <w:lang w:val="ru-RU"/>
        </w:rPr>
      </w:pPr>
      <w:r w:rsidRPr="00B42630">
        <w:rPr>
          <w:rFonts w:ascii="Times New Roman" w:hAnsi="Times New Roman" w:cs="Times New Roman"/>
          <w:b/>
          <w:sz w:val="28"/>
          <w:szCs w:val="28"/>
          <w:lang w:val="ru-RU"/>
        </w:rPr>
        <w:t>3</w:t>
      </w:r>
      <w:r w:rsidR="004B11E8" w:rsidRPr="0029424A">
        <w:rPr>
          <w:rFonts w:ascii="Times New Roman" w:hAnsi="Times New Roman" w:cs="Times New Roman"/>
          <w:b/>
          <w:sz w:val="28"/>
          <w:szCs w:val="28"/>
          <w:lang w:val="ru-RU"/>
        </w:rPr>
        <w:t>. Полный факторный эксперимент (ПФЭ)</w:t>
      </w:r>
    </w:p>
    <w:p w:rsidR="006A7255" w:rsidRPr="0029424A" w:rsidRDefault="004B11E8" w:rsidP="006000D0">
      <w:pPr>
        <w:pStyle w:val="a0"/>
        <w:ind w:firstLine="709"/>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Полный факторный эксперимент (ПФЭ) – эксперимент, в котором уровни каждого фактора комбинируются со всеми возможными уровнями других факторов.</w:t>
      </w:r>
    </w:p>
    <w:p w:rsidR="006A7255" w:rsidRPr="0029424A" w:rsidRDefault="004B11E8" w:rsidP="006000D0">
      <w:pPr>
        <w:pStyle w:val="a0"/>
        <w:ind w:firstLine="709"/>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 xml:space="preserve">Пусть задано </w:t>
      </w:r>
      <m:oMath>
        <m:r>
          <w:rPr>
            <w:rFonts w:ascii="Cambria Math" w:hAnsi="Cambria Math" w:cs="Times New Roman"/>
            <w:sz w:val="28"/>
            <w:szCs w:val="28"/>
          </w:rPr>
          <m:t>k</m:t>
        </m:r>
      </m:oMath>
      <w:r w:rsidRPr="0029424A">
        <w:rPr>
          <w:rFonts w:ascii="Times New Roman" w:hAnsi="Times New Roman" w:cs="Times New Roman"/>
          <w:sz w:val="28"/>
          <w:szCs w:val="28"/>
          <w:lang w:val="ru-RU"/>
        </w:rPr>
        <w:t xml:space="preserve"> факторов. Тогда общее количество экспериментов:</w:t>
      </w:r>
    </w:p>
    <w:p w:rsidR="006A7255" w:rsidRPr="0029424A" w:rsidRDefault="004B11E8" w:rsidP="006000D0">
      <w:pPr>
        <w:pStyle w:val="a0"/>
        <w:jc w:val="both"/>
        <w:rPr>
          <w:rFonts w:ascii="Times New Roman" w:hAnsi="Times New Roman" w:cs="Times New Roman"/>
          <w:sz w:val="28"/>
          <w:szCs w:val="28"/>
        </w:rPr>
      </w:pPr>
      <m:oMathPara>
        <m:oMathParaPr>
          <m:jc m:val="center"/>
        </m:oMathParaPr>
        <m:oMath>
          <m:r>
            <w:rPr>
              <w:rFonts w:ascii="Cambria Math" w:hAnsi="Cambria Math" w:cs="Times New Roman"/>
              <w:sz w:val="28"/>
              <w:szCs w:val="28"/>
            </w:rPr>
            <m:t>N=</m:t>
          </m:r>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k</m:t>
              </m:r>
            </m:sub>
          </m:sSub>
          <m:r>
            <w:rPr>
              <w:rFonts w:ascii="Cambria Math" w:hAnsi="Cambria Math" w:cs="Times New Roman"/>
              <w:sz w:val="28"/>
              <w:szCs w:val="28"/>
            </w:rPr>
            <m:t>,</m:t>
          </m:r>
        </m:oMath>
      </m:oMathPara>
    </w:p>
    <w:p w:rsidR="006A7255" w:rsidRPr="0029424A" w:rsidRDefault="004B11E8" w:rsidP="006000D0">
      <w:pPr>
        <w:pStyle w:val="FirstParagraph"/>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 xml:space="preserve">где </w:t>
      </w:r>
      <m:oMath>
        <m:r>
          <w:rPr>
            <w:rFonts w:ascii="Cambria Math" w:hAnsi="Cambria Math" w:cs="Times New Roman"/>
            <w:sz w:val="28"/>
            <w:szCs w:val="28"/>
          </w:rPr>
          <m:t>N</m:t>
        </m:r>
      </m:oMath>
      <w:r w:rsidRPr="0029424A">
        <w:rPr>
          <w:rFonts w:ascii="Times New Roman" w:hAnsi="Times New Roman" w:cs="Times New Roman"/>
          <w:sz w:val="28"/>
          <w:szCs w:val="28"/>
          <w:lang w:val="ru-RU"/>
        </w:rPr>
        <w:t xml:space="preserve"> – количество экспериментов в ПФЭ, </w:t>
      </w:r>
      <m:oMath>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oMath>
      <w:r w:rsidRPr="0029424A">
        <w:rPr>
          <w:rFonts w:ascii="Times New Roman" w:hAnsi="Times New Roman" w:cs="Times New Roman"/>
          <w:sz w:val="28"/>
          <w:szCs w:val="28"/>
          <w:lang w:val="ru-RU"/>
        </w:rPr>
        <w:t xml:space="preserve"> – количество уровней </w:t>
      </w:r>
      <m:oMath>
        <m:r>
          <w:rPr>
            <w:rFonts w:ascii="Cambria Math" w:hAnsi="Cambria Math" w:cs="Times New Roman"/>
            <w:sz w:val="28"/>
            <w:szCs w:val="28"/>
          </w:rPr>
          <m:t>i</m:t>
        </m:r>
      </m:oMath>
      <w:r w:rsidRPr="0029424A">
        <w:rPr>
          <w:rFonts w:ascii="Times New Roman" w:hAnsi="Times New Roman" w:cs="Times New Roman"/>
          <w:sz w:val="28"/>
          <w:szCs w:val="28"/>
          <w:lang w:val="ru-RU"/>
        </w:rPr>
        <w:t>-ого фактора.</w:t>
      </w:r>
    </w:p>
    <w:p w:rsidR="006A7255" w:rsidRPr="0029424A" w:rsidRDefault="004B11E8" w:rsidP="006000D0">
      <w:pPr>
        <w:pStyle w:val="a0"/>
        <w:ind w:firstLine="709"/>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План эксперимента симметричный, если все факторы имеют одинаковое количество уровней, то есть</w:t>
      </w:r>
    </w:p>
    <w:p w:rsidR="006A7255" w:rsidRPr="0029424A" w:rsidRDefault="00035512" w:rsidP="006000D0">
      <w:pPr>
        <w:pStyle w:val="a0"/>
        <w:jc w:val="both"/>
        <w:rPr>
          <w:rFonts w:ascii="Times New Roman" w:hAnsi="Times New Roman" w:cs="Times New Roman"/>
          <w:sz w:val="28"/>
          <w:szCs w:val="28"/>
        </w:rPr>
      </w:pPr>
      <m:oMathPara>
        <m:oMathParaPr>
          <m:jc m:val="center"/>
        </m:oMathParaPr>
        <m:oMath>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k</m:t>
              </m:r>
            </m:sub>
          </m:sSub>
          <m:r>
            <w:rPr>
              <w:rFonts w:ascii="Cambria Math" w:hAnsi="Cambria Math" w:cs="Times New Roman"/>
              <w:sz w:val="28"/>
              <w:szCs w:val="28"/>
            </w:rPr>
            <m:t>.</m:t>
          </m:r>
        </m:oMath>
      </m:oMathPara>
    </w:p>
    <w:p w:rsidR="006A7255" w:rsidRPr="0029424A" w:rsidRDefault="004B11E8" w:rsidP="006000D0">
      <w:pPr>
        <w:pStyle w:val="FirstParagraph"/>
        <w:ind w:firstLine="709"/>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Для линейной модели при проведении ПФЭ требуется следующее количество опытов:</w:t>
      </w:r>
    </w:p>
    <w:p w:rsidR="006A7255" w:rsidRPr="0029424A" w:rsidRDefault="004B11E8" w:rsidP="006000D0">
      <w:pPr>
        <w:pStyle w:val="a0"/>
        <w:jc w:val="both"/>
        <w:rPr>
          <w:rFonts w:ascii="Times New Roman" w:hAnsi="Times New Roman" w:cs="Times New Roman"/>
          <w:sz w:val="28"/>
          <w:szCs w:val="28"/>
        </w:rPr>
      </w:pPr>
      <m:oMathPara>
        <m:oMathParaPr>
          <m:jc m:val="center"/>
        </m:oMathParaPr>
        <m:oMath>
          <m:r>
            <w:rPr>
              <w:rFonts w:ascii="Cambria Math" w:hAnsi="Cambria Math" w:cs="Times New Roman"/>
              <w:sz w:val="28"/>
              <w:szCs w:val="28"/>
            </w:rPr>
            <m:t>N=</m:t>
          </m:r>
          <m:sSup>
            <m:sSupPr>
              <m:ctrlPr>
                <w:rPr>
                  <w:rFonts w:ascii="Cambria Math" w:hAnsi="Cambria Math" w:cs="Times New Roman"/>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r>
            <w:rPr>
              <w:rFonts w:ascii="Cambria Math" w:hAnsi="Cambria Math" w:cs="Times New Roman"/>
              <w:sz w:val="28"/>
              <w:szCs w:val="28"/>
            </w:rPr>
            <m:t>,</m:t>
          </m:r>
        </m:oMath>
      </m:oMathPara>
    </w:p>
    <w:p w:rsidR="006A7255" w:rsidRPr="0029424A" w:rsidRDefault="004B11E8" w:rsidP="006000D0">
      <w:pPr>
        <w:pStyle w:val="FirstParagraph"/>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 xml:space="preserve">где </w:t>
      </w:r>
      <m:oMath>
        <m:r>
          <w:rPr>
            <w:rFonts w:ascii="Cambria Math" w:hAnsi="Cambria Math" w:cs="Times New Roman"/>
            <w:sz w:val="28"/>
            <w:szCs w:val="28"/>
            <w:lang w:val="ru-RU"/>
          </w:rPr>
          <m:t>2</m:t>
        </m:r>
      </m:oMath>
      <w:r w:rsidRPr="0029424A">
        <w:rPr>
          <w:rFonts w:ascii="Times New Roman" w:hAnsi="Times New Roman" w:cs="Times New Roman"/>
          <w:sz w:val="28"/>
          <w:szCs w:val="28"/>
          <w:lang w:val="ru-RU"/>
        </w:rPr>
        <w:t xml:space="preserve"> – количество уровней варьирования каждого фактора, </w:t>
      </w:r>
      <m:oMath>
        <m:r>
          <w:rPr>
            <w:rFonts w:ascii="Cambria Math" w:hAnsi="Cambria Math" w:cs="Times New Roman"/>
            <w:sz w:val="28"/>
            <w:szCs w:val="28"/>
          </w:rPr>
          <m:t>k</m:t>
        </m:r>
      </m:oMath>
      <w:r w:rsidRPr="0029424A">
        <w:rPr>
          <w:rFonts w:ascii="Times New Roman" w:hAnsi="Times New Roman" w:cs="Times New Roman"/>
          <w:sz w:val="28"/>
          <w:szCs w:val="28"/>
          <w:lang w:val="ru-RU"/>
        </w:rPr>
        <w:t xml:space="preserve"> – количество факторов.</w:t>
      </w:r>
    </w:p>
    <w:p w:rsidR="006A7255" w:rsidRPr="0029424A" w:rsidRDefault="004B11E8" w:rsidP="006000D0">
      <w:pPr>
        <w:pStyle w:val="a0"/>
        <w:ind w:firstLine="709"/>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Каждый из факторов варьируется на одном из двух уровней:</w:t>
      </w:r>
    </w:p>
    <w:p w:rsidR="006A7255" w:rsidRPr="0029424A" w:rsidRDefault="004B11E8" w:rsidP="006000D0">
      <w:pPr>
        <w:numPr>
          <w:ilvl w:val="0"/>
          <w:numId w:val="3"/>
        </w:numPr>
        <w:jc w:val="both"/>
        <w:rPr>
          <w:rFonts w:ascii="Times New Roman" w:hAnsi="Times New Roman" w:cs="Times New Roman"/>
          <w:sz w:val="28"/>
          <w:szCs w:val="28"/>
        </w:rPr>
      </w:pPr>
      <w:proofErr w:type="spellStart"/>
      <w:r w:rsidRPr="0029424A">
        <w:rPr>
          <w:rFonts w:ascii="Times New Roman" w:hAnsi="Times New Roman" w:cs="Times New Roman"/>
          <w:sz w:val="28"/>
          <w:szCs w:val="28"/>
        </w:rPr>
        <w:t>максимальное</w:t>
      </w:r>
      <w:proofErr w:type="spellEnd"/>
      <w:r w:rsidRPr="0029424A">
        <w:rPr>
          <w:rFonts w:ascii="Times New Roman" w:hAnsi="Times New Roman" w:cs="Times New Roman"/>
          <w:sz w:val="28"/>
          <w:szCs w:val="28"/>
        </w:rPr>
        <w:t xml:space="preserve"> </w:t>
      </w:r>
      <w:proofErr w:type="spellStart"/>
      <w:r w:rsidRPr="0029424A">
        <w:rPr>
          <w:rFonts w:ascii="Times New Roman" w:hAnsi="Times New Roman" w:cs="Times New Roman"/>
          <w:sz w:val="28"/>
          <w:szCs w:val="28"/>
        </w:rPr>
        <w:t>значение</w:t>
      </w:r>
      <w:proofErr w:type="spellEnd"/>
      <w:r w:rsidRPr="0029424A">
        <w:rPr>
          <w:rFonts w:ascii="Times New Roman" w:hAnsi="Times New Roman" w:cs="Times New Roman"/>
          <w:sz w:val="28"/>
          <w:szCs w:val="28"/>
        </w:rPr>
        <w:t xml:space="preserve"> (+1);</w:t>
      </w:r>
    </w:p>
    <w:p w:rsidR="006A7255" w:rsidRPr="0029424A" w:rsidRDefault="004B11E8" w:rsidP="006000D0">
      <w:pPr>
        <w:numPr>
          <w:ilvl w:val="0"/>
          <w:numId w:val="3"/>
        </w:numPr>
        <w:jc w:val="both"/>
        <w:rPr>
          <w:rFonts w:ascii="Times New Roman" w:hAnsi="Times New Roman" w:cs="Times New Roman"/>
          <w:sz w:val="28"/>
          <w:szCs w:val="28"/>
        </w:rPr>
      </w:pPr>
      <w:proofErr w:type="spellStart"/>
      <w:r w:rsidRPr="0029424A">
        <w:rPr>
          <w:rFonts w:ascii="Times New Roman" w:hAnsi="Times New Roman" w:cs="Times New Roman"/>
          <w:sz w:val="28"/>
          <w:szCs w:val="28"/>
        </w:rPr>
        <w:t>минимальное</w:t>
      </w:r>
      <w:proofErr w:type="spellEnd"/>
      <w:r w:rsidRPr="0029424A">
        <w:rPr>
          <w:rFonts w:ascii="Times New Roman" w:hAnsi="Times New Roman" w:cs="Times New Roman"/>
          <w:sz w:val="28"/>
          <w:szCs w:val="28"/>
        </w:rPr>
        <w:t xml:space="preserve"> </w:t>
      </w:r>
      <w:proofErr w:type="spellStart"/>
      <w:r w:rsidRPr="0029424A">
        <w:rPr>
          <w:rFonts w:ascii="Times New Roman" w:hAnsi="Times New Roman" w:cs="Times New Roman"/>
          <w:sz w:val="28"/>
          <w:szCs w:val="28"/>
        </w:rPr>
        <w:t>значение</w:t>
      </w:r>
      <w:proofErr w:type="spellEnd"/>
      <w:r w:rsidRPr="0029424A">
        <w:rPr>
          <w:rFonts w:ascii="Times New Roman" w:hAnsi="Times New Roman" w:cs="Times New Roman"/>
          <w:sz w:val="28"/>
          <w:szCs w:val="28"/>
        </w:rPr>
        <w:t xml:space="preserve"> (-1).</w:t>
      </w:r>
    </w:p>
    <w:p w:rsidR="006A7255" w:rsidRPr="0029424A" w:rsidRDefault="004B11E8" w:rsidP="006000D0">
      <w:pPr>
        <w:pStyle w:val="FirstParagraph"/>
        <w:ind w:firstLine="709"/>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При проведении ПФЭ формируется матрица планирования. Она должна обладать следующими свойствами:</w:t>
      </w:r>
    </w:p>
    <w:p w:rsidR="006A7255" w:rsidRPr="0029424A" w:rsidRDefault="004B11E8" w:rsidP="006000D0">
      <w:pPr>
        <w:numPr>
          <w:ilvl w:val="0"/>
          <w:numId w:val="4"/>
        </w:numPr>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симметричность центрального плана – точки факторного пространства размещаются симметрично относительно центра плана, кроме нулевого столбца:</w:t>
      </w:r>
    </w:p>
    <w:p w:rsidR="006A7255" w:rsidRPr="0029424A" w:rsidRDefault="00035512">
      <w:pPr>
        <w:pStyle w:val="a0"/>
        <w:rPr>
          <w:rFonts w:ascii="Times New Roman" w:hAnsi="Times New Roman" w:cs="Times New Roman"/>
          <w:sz w:val="28"/>
          <w:szCs w:val="28"/>
        </w:rPr>
      </w:pPr>
      <m:oMathPara>
        <m:oMathParaPr>
          <m:jc m:val="center"/>
        </m:oMathParaPr>
        <m:oMath>
          <m:nary>
            <m:naryPr>
              <m:chr m:val="∑"/>
              <m:limLoc m:val="undOvr"/>
              <m:ctrlPr>
                <w:rPr>
                  <w:rFonts w:ascii="Cambria Math" w:hAnsi="Cambria Math" w:cs="Times New Roman"/>
                  <w:sz w:val="28"/>
                  <w:szCs w:val="28"/>
                </w:rPr>
              </m:ctrlPr>
            </m:naryPr>
            <m:sub>
              <m:r>
                <w:rPr>
                  <w:rFonts w:ascii="Cambria Math" w:hAnsi="Cambria Math" w:cs="Times New Roman"/>
                  <w:sz w:val="28"/>
                  <w:szCs w:val="28"/>
                </w:rPr>
                <m:t>u=1</m:t>
              </m:r>
            </m:sub>
            <m:sup>
              <m:r>
                <w:rPr>
                  <w:rFonts w:ascii="Cambria Math" w:hAnsi="Cambria Math" w:cs="Times New Roman"/>
                  <w:sz w:val="28"/>
                  <w:szCs w:val="28"/>
                </w:rPr>
                <m:t>N</m:t>
              </m:r>
            </m:sup>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ui</m:t>
                  </m:r>
                </m:sub>
              </m:sSub>
            </m:e>
          </m:nary>
          <m:r>
            <w:rPr>
              <w:rFonts w:ascii="Cambria Math" w:hAnsi="Cambria Math" w:cs="Times New Roman"/>
              <w:sz w:val="28"/>
              <w:szCs w:val="28"/>
            </w:rPr>
            <m:t>=0,i≠0;</m:t>
          </m:r>
        </m:oMath>
      </m:oMathPara>
    </w:p>
    <w:p w:rsidR="006A7255" w:rsidRPr="0029424A" w:rsidRDefault="004B11E8">
      <w:pPr>
        <w:numPr>
          <w:ilvl w:val="0"/>
          <w:numId w:val="4"/>
        </w:numPr>
        <w:rPr>
          <w:rFonts w:ascii="Times New Roman" w:hAnsi="Times New Roman" w:cs="Times New Roman"/>
          <w:sz w:val="28"/>
          <w:szCs w:val="28"/>
        </w:rPr>
      </w:pPr>
      <w:proofErr w:type="spellStart"/>
      <w:r w:rsidRPr="0029424A">
        <w:rPr>
          <w:rFonts w:ascii="Times New Roman" w:hAnsi="Times New Roman" w:cs="Times New Roman"/>
          <w:sz w:val="28"/>
          <w:szCs w:val="28"/>
        </w:rPr>
        <w:lastRenderedPageBreak/>
        <w:t>для</w:t>
      </w:r>
      <w:proofErr w:type="spellEnd"/>
      <w:r w:rsidRPr="0029424A">
        <w:rPr>
          <w:rFonts w:ascii="Times New Roman" w:hAnsi="Times New Roman" w:cs="Times New Roman"/>
          <w:sz w:val="28"/>
          <w:szCs w:val="28"/>
        </w:rPr>
        <w:t xml:space="preserve"> </w:t>
      </w:r>
      <w:proofErr w:type="spellStart"/>
      <w:r w:rsidRPr="0029424A">
        <w:rPr>
          <w:rFonts w:ascii="Times New Roman" w:hAnsi="Times New Roman" w:cs="Times New Roman"/>
          <w:sz w:val="28"/>
          <w:szCs w:val="28"/>
        </w:rPr>
        <w:t>нулевого</w:t>
      </w:r>
      <w:proofErr w:type="spellEnd"/>
      <w:r w:rsidRPr="0029424A">
        <w:rPr>
          <w:rFonts w:ascii="Times New Roman" w:hAnsi="Times New Roman" w:cs="Times New Roman"/>
          <w:sz w:val="28"/>
          <w:szCs w:val="28"/>
        </w:rPr>
        <w:t xml:space="preserve"> </w:t>
      </w:r>
      <w:proofErr w:type="spellStart"/>
      <w:r w:rsidRPr="0029424A">
        <w:rPr>
          <w:rFonts w:ascii="Times New Roman" w:hAnsi="Times New Roman" w:cs="Times New Roman"/>
          <w:sz w:val="28"/>
          <w:szCs w:val="28"/>
        </w:rPr>
        <w:t>столбца</w:t>
      </w:r>
      <w:proofErr w:type="spellEnd"/>
      <w:r w:rsidRPr="0029424A">
        <w:rPr>
          <w:rFonts w:ascii="Times New Roman" w:hAnsi="Times New Roman" w:cs="Times New Roman"/>
          <w:sz w:val="28"/>
          <w:szCs w:val="28"/>
        </w:rPr>
        <w:t>:</w:t>
      </w:r>
    </w:p>
    <w:p w:rsidR="006A7255" w:rsidRPr="0029424A" w:rsidRDefault="00035512">
      <w:pPr>
        <w:pStyle w:val="a0"/>
        <w:rPr>
          <w:rFonts w:ascii="Times New Roman" w:hAnsi="Times New Roman" w:cs="Times New Roman"/>
          <w:sz w:val="28"/>
          <w:szCs w:val="28"/>
        </w:rPr>
      </w:pPr>
      <m:oMathPara>
        <m:oMathParaPr>
          <m:jc m:val="center"/>
        </m:oMathParaPr>
        <m:oMath>
          <m:nary>
            <m:naryPr>
              <m:chr m:val="∑"/>
              <m:limLoc m:val="undOvr"/>
              <m:ctrlPr>
                <w:rPr>
                  <w:rFonts w:ascii="Cambria Math" w:hAnsi="Cambria Math" w:cs="Times New Roman"/>
                  <w:sz w:val="28"/>
                  <w:szCs w:val="28"/>
                </w:rPr>
              </m:ctrlPr>
            </m:naryPr>
            <m:sub>
              <m:r>
                <w:rPr>
                  <w:rFonts w:ascii="Cambria Math" w:hAnsi="Cambria Math" w:cs="Times New Roman"/>
                  <w:sz w:val="28"/>
                  <w:szCs w:val="28"/>
                </w:rPr>
                <m:t>u=1</m:t>
              </m:r>
            </m:sub>
            <m:sup>
              <m:r>
                <w:rPr>
                  <w:rFonts w:ascii="Cambria Math" w:hAnsi="Cambria Math" w:cs="Times New Roman"/>
                  <w:sz w:val="28"/>
                  <w:szCs w:val="28"/>
                </w:rPr>
                <m:t>N</m:t>
              </m:r>
            </m:sup>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0u</m:t>
                  </m:r>
                </m:sub>
              </m:sSub>
            </m:e>
          </m:nary>
          <m:r>
            <w:rPr>
              <w:rFonts w:ascii="Cambria Math" w:hAnsi="Cambria Math" w:cs="Times New Roman"/>
              <w:sz w:val="28"/>
              <w:szCs w:val="28"/>
            </w:rPr>
            <m:t>=N;</m:t>
          </m:r>
        </m:oMath>
      </m:oMathPara>
    </w:p>
    <w:p w:rsidR="006A7255" w:rsidRPr="0029424A" w:rsidRDefault="004B11E8">
      <w:pPr>
        <w:numPr>
          <w:ilvl w:val="0"/>
          <w:numId w:val="4"/>
        </w:numPr>
        <w:rPr>
          <w:rFonts w:ascii="Times New Roman" w:hAnsi="Times New Roman" w:cs="Times New Roman"/>
          <w:sz w:val="28"/>
          <w:szCs w:val="28"/>
        </w:rPr>
      </w:pPr>
      <w:proofErr w:type="spellStart"/>
      <w:r w:rsidRPr="0029424A">
        <w:rPr>
          <w:rFonts w:ascii="Times New Roman" w:hAnsi="Times New Roman" w:cs="Times New Roman"/>
          <w:sz w:val="28"/>
          <w:szCs w:val="28"/>
        </w:rPr>
        <w:t>условие</w:t>
      </w:r>
      <w:proofErr w:type="spellEnd"/>
      <w:r w:rsidRPr="0029424A">
        <w:rPr>
          <w:rFonts w:ascii="Times New Roman" w:hAnsi="Times New Roman" w:cs="Times New Roman"/>
          <w:sz w:val="28"/>
          <w:szCs w:val="28"/>
        </w:rPr>
        <w:t xml:space="preserve"> </w:t>
      </w:r>
      <w:proofErr w:type="spellStart"/>
      <w:r w:rsidRPr="0029424A">
        <w:rPr>
          <w:rFonts w:ascii="Times New Roman" w:hAnsi="Times New Roman" w:cs="Times New Roman"/>
          <w:sz w:val="28"/>
          <w:szCs w:val="28"/>
        </w:rPr>
        <w:t>нормировки</w:t>
      </w:r>
      <w:proofErr w:type="spellEnd"/>
      <w:r w:rsidRPr="0029424A">
        <w:rPr>
          <w:rFonts w:ascii="Times New Roman" w:hAnsi="Times New Roman" w:cs="Times New Roman"/>
          <w:sz w:val="28"/>
          <w:szCs w:val="28"/>
        </w:rPr>
        <w:t>:</w:t>
      </w:r>
    </w:p>
    <w:p w:rsidR="006A7255" w:rsidRPr="0029424A" w:rsidRDefault="00035512">
      <w:pPr>
        <w:pStyle w:val="a0"/>
        <w:rPr>
          <w:rFonts w:ascii="Times New Roman" w:hAnsi="Times New Roman" w:cs="Times New Roman"/>
          <w:sz w:val="28"/>
          <w:szCs w:val="28"/>
        </w:rPr>
      </w:pPr>
      <m:oMathPara>
        <m:oMathParaPr>
          <m:jc m:val="center"/>
        </m:oMathParaPr>
        <m:oMath>
          <m:nary>
            <m:naryPr>
              <m:chr m:val="∑"/>
              <m:limLoc m:val="undOvr"/>
              <m:ctrlPr>
                <w:rPr>
                  <w:rFonts w:ascii="Cambria Math" w:hAnsi="Cambria Math" w:cs="Times New Roman"/>
                  <w:sz w:val="28"/>
                  <w:szCs w:val="28"/>
                </w:rPr>
              </m:ctrlPr>
            </m:naryPr>
            <m:sub>
              <m:r>
                <w:rPr>
                  <w:rFonts w:ascii="Cambria Math" w:hAnsi="Cambria Math" w:cs="Times New Roman"/>
                  <w:sz w:val="28"/>
                  <w:szCs w:val="28"/>
                </w:rPr>
                <m:t>u=1</m:t>
              </m:r>
            </m:sub>
            <m:sup>
              <m:r>
                <w:rPr>
                  <w:rFonts w:ascii="Cambria Math" w:hAnsi="Cambria Math" w:cs="Times New Roman"/>
                  <w:sz w:val="28"/>
                  <w:szCs w:val="28"/>
                </w:rPr>
                <m:t>N</m:t>
              </m:r>
            </m:sup>
            <m:e>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ui</m:t>
                  </m:r>
                </m:sub>
                <m:sup>
                  <m:r>
                    <w:rPr>
                      <w:rFonts w:ascii="Cambria Math" w:hAnsi="Cambria Math" w:cs="Times New Roman"/>
                      <w:sz w:val="28"/>
                      <w:szCs w:val="28"/>
                    </w:rPr>
                    <m:t>2</m:t>
                  </m:r>
                </m:sup>
              </m:sSubSup>
            </m:e>
          </m:nary>
          <m:r>
            <w:rPr>
              <w:rFonts w:ascii="Cambria Math" w:hAnsi="Cambria Math" w:cs="Times New Roman"/>
              <w:sz w:val="28"/>
              <w:szCs w:val="28"/>
            </w:rPr>
            <m:t>=N;</m:t>
          </m:r>
        </m:oMath>
      </m:oMathPara>
    </w:p>
    <w:p w:rsidR="006A7255" w:rsidRPr="0029424A" w:rsidRDefault="004B11E8" w:rsidP="006000D0">
      <w:pPr>
        <w:numPr>
          <w:ilvl w:val="0"/>
          <w:numId w:val="4"/>
        </w:numPr>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взаимная ортогональность столбцов – произведение двух любых столбцов матрицы планирования равно нулю:</w:t>
      </w:r>
    </w:p>
    <w:p w:rsidR="006A7255" w:rsidRPr="0029424A" w:rsidRDefault="00035512" w:rsidP="006000D0">
      <w:pPr>
        <w:pStyle w:val="a0"/>
        <w:jc w:val="both"/>
        <w:rPr>
          <w:rFonts w:ascii="Times New Roman" w:hAnsi="Times New Roman" w:cs="Times New Roman"/>
          <w:sz w:val="28"/>
          <w:szCs w:val="28"/>
        </w:rPr>
      </w:pPr>
      <m:oMathPara>
        <m:oMathParaPr>
          <m:jc m:val="center"/>
        </m:oMathParaPr>
        <m:oMath>
          <m:nary>
            <m:naryPr>
              <m:chr m:val="∑"/>
              <m:limLoc m:val="undOvr"/>
              <m:ctrlPr>
                <w:rPr>
                  <w:rFonts w:ascii="Cambria Math" w:hAnsi="Cambria Math" w:cs="Times New Roman"/>
                  <w:sz w:val="28"/>
                  <w:szCs w:val="28"/>
                </w:rPr>
              </m:ctrlPr>
            </m:naryPr>
            <m:sub>
              <m:r>
                <w:rPr>
                  <w:rFonts w:ascii="Cambria Math" w:hAnsi="Cambria Math" w:cs="Times New Roman"/>
                  <w:sz w:val="28"/>
                  <w:szCs w:val="28"/>
                </w:rPr>
                <m:t>u=1</m:t>
              </m:r>
            </m:sub>
            <m:sup>
              <m:r>
                <w:rPr>
                  <w:rFonts w:ascii="Cambria Math" w:hAnsi="Cambria Math" w:cs="Times New Roman"/>
                  <w:sz w:val="28"/>
                  <w:szCs w:val="28"/>
                </w:rPr>
                <m:t>N</m:t>
              </m:r>
            </m:sup>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ui</m:t>
                  </m:r>
                </m:sub>
              </m:sSub>
            </m:e>
          </m:nary>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uj</m:t>
              </m:r>
            </m:sub>
          </m:sSub>
          <m:r>
            <w:rPr>
              <w:rFonts w:ascii="Cambria Math" w:hAnsi="Cambria Math" w:cs="Times New Roman"/>
              <w:sz w:val="28"/>
              <w:szCs w:val="28"/>
            </w:rPr>
            <m:t>=0,i≠j,i=</m:t>
          </m:r>
          <m:bar>
            <m:barPr>
              <m:pos m:val="top"/>
              <m:ctrlPr>
                <w:rPr>
                  <w:rFonts w:ascii="Cambria Math" w:hAnsi="Cambria Math" w:cs="Times New Roman"/>
                  <w:sz w:val="28"/>
                  <w:szCs w:val="28"/>
                </w:rPr>
              </m:ctrlPr>
            </m:barPr>
            <m:e>
              <m:r>
                <w:rPr>
                  <w:rFonts w:ascii="Cambria Math" w:hAnsi="Cambria Math" w:cs="Times New Roman"/>
                  <w:sz w:val="28"/>
                  <w:szCs w:val="28"/>
                </w:rPr>
                <m:t>0,k</m:t>
              </m:r>
            </m:e>
          </m:bar>
          <m:r>
            <w:rPr>
              <w:rFonts w:ascii="Cambria Math" w:hAnsi="Cambria Math" w:cs="Times New Roman"/>
              <w:sz w:val="28"/>
              <w:szCs w:val="28"/>
            </w:rPr>
            <m:t>,j=</m:t>
          </m:r>
          <m:bar>
            <m:barPr>
              <m:pos m:val="top"/>
              <m:ctrlPr>
                <w:rPr>
                  <w:rFonts w:ascii="Cambria Math" w:hAnsi="Cambria Math" w:cs="Times New Roman"/>
                  <w:sz w:val="28"/>
                  <w:szCs w:val="28"/>
                </w:rPr>
              </m:ctrlPr>
            </m:barPr>
            <m:e>
              <m:r>
                <w:rPr>
                  <w:rFonts w:ascii="Cambria Math" w:hAnsi="Cambria Math" w:cs="Times New Roman"/>
                  <w:sz w:val="28"/>
                  <w:szCs w:val="28"/>
                </w:rPr>
                <m:t>0,k</m:t>
              </m:r>
            </m:e>
          </m:bar>
          <m:r>
            <w:rPr>
              <w:rFonts w:ascii="Cambria Math" w:hAnsi="Cambria Math" w:cs="Times New Roman"/>
              <w:sz w:val="28"/>
              <w:szCs w:val="28"/>
            </w:rPr>
            <m:t>.</m:t>
          </m:r>
        </m:oMath>
      </m:oMathPara>
    </w:p>
    <w:p w:rsidR="006A7255" w:rsidRPr="0029424A" w:rsidRDefault="004B11E8" w:rsidP="006000D0">
      <w:pPr>
        <w:pStyle w:val="FirstParagraph"/>
        <w:ind w:firstLine="709"/>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Модель в ПФЭ можно представить через линейное уравнение вида</w:t>
      </w:r>
    </w:p>
    <w:p w:rsidR="006A7255" w:rsidRPr="0029424A" w:rsidRDefault="004B11E8" w:rsidP="006000D0">
      <w:pPr>
        <w:pStyle w:val="a0"/>
        <w:jc w:val="both"/>
        <w:rPr>
          <w:rFonts w:ascii="Times New Roman" w:hAnsi="Times New Roman" w:cs="Times New Roman"/>
          <w:sz w:val="28"/>
          <w:szCs w:val="28"/>
        </w:rPr>
      </w:pPr>
      <m:oMathPara>
        <m:oMathParaPr>
          <m:jc m:val="center"/>
        </m:oMathParaPr>
        <m:oMath>
          <m:r>
            <w:rPr>
              <w:rFonts w:ascii="Cambria Math" w:hAnsi="Cambria Math" w:cs="Times New Roman"/>
              <w:sz w:val="28"/>
              <w:szCs w:val="28"/>
            </w:rPr>
            <m:t>y=</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oMath>
      </m:oMathPara>
    </w:p>
    <w:p w:rsidR="006A7255" w:rsidRPr="0029424A" w:rsidRDefault="004B11E8" w:rsidP="006000D0">
      <w:pPr>
        <w:pStyle w:val="FirstParagraph"/>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и через частично нелинейное уравнение вида</w:t>
      </w:r>
    </w:p>
    <w:p w:rsidR="006A7255" w:rsidRPr="0029424A" w:rsidRDefault="004B11E8" w:rsidP="006000D0">
      <w:pPr>
        <w:pStyle w:val="a0"/>
        <w:jc w:val="both"/>
        <w:rPr>
          <w:rFonts w:ascii="Times New Roman" w:hAnsi="Times New Roman" w:cs="Times New Roman"/>
          <w:sz w:val="28"/>
          <w:szCs w:val="28"/>
        </w:rPr>
      </w:pPr>
      <m:oMathPara>
        <m:oMathParaPr>
          <m:jc m:val="center"/>
        </m:oMathParaPr>
        <m:oMath>
          <m:r>
            <w:rPr>
              <w:rFonts w:ascii="Cambria Math" w:hAnsi="Cambria Math" w:cs="Times New Roman"/>
              <w:sz w:val="28"/>
              <w:szCs w:val="28"/>
            </w:rPr>
            <m:t>y=</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12</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oMath>
      </m:oMathPara>
    </w:p>
    <w:p w:rsidR="006A7255" w:rsidRPr="0029424A" w:rsidRDefault="004B11E8" w:rsidP="006000D0">
      <w:pPr>
        <w:pStyle w:val="FirstParagraph"/>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 xml:space="preserve">где </w:t>
      </w:r>
      <m:oMath>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lang w:val="ru-RU"/>
              </w:rPr>
              <m:t>0</m:t>
            </m:r>
          </m:sub>
        </m:sSub>
      </m:oMath>
      <w:r w:rsidRPr="0029424A">
        <w:rPr>
          <w:rFonts w:ascii="Times New Roman" w:hAnsi="Times New Roman" w:cs="Times New Roman"/>
          <w:sz w:val="28"/>
          <w:szCs w:val="28"/>
          <w:lang w:val="ru-RU"/>
        </w:rPr>
        <w:t xml:space="preserve"> соответствует значению выходной величины в центре плана, </w:t>
      </w:r>
      <m:oMath>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oMath>
      <w:r w:rsidRPr="0029424A">
        <w:rPr>
          <w:rFonts w:ascii="Times New Roman" w:hAnsi="Times New Roman" w:cs="Times New Roman"/>
          <w:sz w:val="28"/>
          <w:szCs w:val="28"/>
          <w:lang w:val="ru-RU"/>
        </w:rPr>
        <w:t xml:space="preserve"> – изменение значения выходной величины при изменении </w:t>
      </w:r>
      <w:proofErr w:type="spellStart"/>
      <w:r w:rsidRPr="0029424A">
        <w:rPr>
          <w:rFonts w:ascii="Times New Roman" w:hAnsi="Times New Roman" w:cs="Times New Roman"/>
          <w:sz w:val="28"/>
          <w:szCs w:val="28"/>
        </w:rPr>
        <w:t>i</w:t>
      </w:r>
      <w:proofErr w:type="spellEnd"/>
      <w:r w:rsidRPr="0029424A">
        <w:rPr>
          <w:rFonts w:ascii="Times New Roman" w:hAnsi="Times New Roman" w:cs="Times New Roman"/>
          <w:sz w:val="28"/>
          <w:szCs w:val="28"/>
          <w:lang w:val="ru-RU"/>
        </w:rPr>
        <w:t xml:space="preserve">-го фактора с </w:t>
      </w:r>
      <m:oMath>
        <m:r>
          <w:rPr>
            <w:rFonts w:ascii="Cambria Math" w:hAnsi="Cambria Math" w:cs="Times New Roman"/>
            <w:sz w:val="28"/>
            <w:szCs w:val="28"/>
            <w:lang w:val="ru-RU"/>
          </w:rPr>
          <m:t>-1</m:t>
        </m:r>
      </m:oMath>
      <w:r w:rsidRPr="0029424A">
        <w:rPr>
          <w:rFonts w:ascii="Times New Roman" w:hAnsi="Times New Roman" w:cs="Times New Roman"/>
          <w:sz w:val="28"/>
          <w:szCs w:val="28"/>
          <w:lang w:val="ru-RU"/>
        </w:rPr>
        <w:t xml:space="preserve"> до </w:t>
      </w:r>
      <m:oMath>
        <m:r>
          <w:rPr>
            <w:rFonts w:ascii="Cambria Math" w:hAnsi="Cambria Math" w:cs="Times New Roman"/>
            <w:sz w:val="28"/>
            <w:szCs w:val="28"/>
            <w:lang w:val="ru-RU"/>
          </w:rPr>
          <m:t>+1</m:t>
        </m:r>
      </m:oMath>
      <w:r w:rsidRPr="0029424A">
        <w:rPr>
          <w:rFonts w:ascii="Times New Roman" w:hAnsi="Times New Roman" w:cs="Times New Roman"/>
          <w:sz w:val="28"/>
          <w:szCs w:val="28"/>
          <w:lang w:val="ru-RU"/>
        </w:rPr>
        <w:t xml:space="preserve"> (значение фактора на выходную величину).</w:t>
      </w:r>
    </w:p>
    <w:p w:rsidR="006A7255" w:rsidRPr="0029424A" w:rsidRDefault="00573DBE">
      <w:pPr>
        <w:pStyle w:val="a0"/>
        <w:rPr>
          <w:rFonts w:ascii="Times New Roman" w:hAnsi="Times New Roman" w:cs="Times New Roman"/>
          <w:sz w:val="28"/>
          <w:szCs w:val="28"/>
          <w:lang w:val="ru-RU"/>
        </w:rPr>
      </w:pPr>
      <w:r w:rsidRPr="00B42630">
        <w:rPr>
          <w:rFonts w:ascii="Times New Roman" w:hAnsi="Times New Roman" w:cs="Times New Roman"/>
          <w:b/>
          <w:sz w:val="28"/>
          <w:szCs w:val="28"/>
          <w:lang w:val="ru-RU"/>
        </w:rPr>
        <w:t>4</w:t>
      </w:r>
      <w:r w:rsidR="004B11E8" w:rsidRPr="0029424A">
        <w:rPr>
          <w:rFonts w:ascii="Times New Roman" w:hAnsi="Times New Roman" w:cs="Times New Roman"/>
          <w:b/>
          <w:sz w:val="28"/>
          <w:szCs w:val="28"/>
          <w:lang w:val="ru-RU"/>
        </w:rPr>
        <w:t>. Дробный факторный эксперимент (ДФЭ)</w:t>
      </w:r>
    </w:p>
    <w:p w:rsidR="006A7255" w:rsidRPr="0029424A" w:rsidRDefault="004B11E8" w:rsidP="006000D0">
      <w:pPr>
        <w:pStyle w:val="a0"/>
        <w:ind w:firstLine="709"/>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При большом числе факторов проведение опытов ПФЭ затратно, поэтому если не требуется определение всех коэффициентов неполного квадратичного полинома, то можно перейти дробному факторному эксперименту – части полного факторного эксперимента, которая помогает сократить количество уравнений, необходимых для нахождения коэффициентов.</w:t>
      </w:r>
    </w:p>
    <w:p w:rsidR="006A7255" w:rsidRPr="0029424A" w:rsidRDefault="004B11E8" w:rsidP="006000D0">
      <w:pPr>
        <w:pStyle w:val="a0"/>
        <w:ind w:firstLine="709"/>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Построение плана ДФЭ происходит аналогично построению плана ПФЭ, но варьирование факторов происходит с учётом сохранения свойства ортогональности плана. Аналогично ПФЭ, чтобы выполнялось свойство ортогональности столбцов, необходимо, чтобы сумма элементов каждого из оставленных столбцов равнялась нулю.</w:t>
      </w:r>
    </w:p>
    <w:p w:rsidR="006A7255" w:rsidRPr="0029424A" w:rsidRDefault="004B11E8" w:rsidP="006000D0">
      <w:pPr>
        <w:pStyle w:val="a0"/>
        <w:ind w:firstLine="709"/>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 xml:space="preserve">При составлении плана ДФЭ необходимо учитывать, что количество уравнений сокращается, следовательно, не все коэффициенты можно определить </w:t>
      </w:r>
      <w:r w:rsidRPr="0029424A">
        <w:rPr>
          <w:rFonts w:ascii="Times New Roman" w:hAnsi="Times New Roman" w:cs="Times New Roman"/>
          <w:sz w:val="28"/>
          <w:szCs w:val="28"/>
          <w:lang w:val="ru-RU"/>
        </w:rPr>
        <w:lastRenderedPageBreak/>
        <w:t>из получаемой системы уравнений. Поскольку необходимы коэффициенты при самих факторах, приходится пренебречь коэффициентами при нелинейных членах (при взаимодействии факторов). Для этого необходимо определить те взаимодействия факторов, которые являются незначимыми (коэффициенты при них фактически будут равны нулю). Такие взаимодействия будут рассматриваться как фиктивные факторы.</w:t>
      </w:r>
    </w:p>
    <w:p w:rsidR="006A7255" w:rsidRPr="0029424A" w:rsidRDefault="004B11E8" w:rsidP="006000D0">
      <w:pPr>
        <w:pStyle w:val="a0"/>
        <w:ind w:firstLine="709"/>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При работе с ДФЭ используется генерирующее соотношение – соотношение, которое показывает, какое из взаимодействий принято незначимым и заменено новым фиктивным фактором. На основе генерирующего соотношения производится варьирование оставшихся факторов, чтобы сохранить вышеуказанное свойство ортогональности.</w:t>
      </w:r>
    </w:p>
    <w:p w:rsidR="006A7255" w:rsidRPr="0029424A" w:rsidRDefault="004B11E8" w:rsidP="006000D0">
      <w:pPr>
        <w:pStyle w:val="a0"/>
        <w:ind w:firstLine="709"/>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 xml:space="preserve">В матрице ДФЭ могут быть получены одинаковые столбцы. Их наличие в матрице планирования показывает, что при уменьшающемся количестве уравнений нельзя вычислить все неизвестные коэффициенты </w:t>
      </w:r>
      <m:oMath>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lang w:val="ru-RU"/>
          </w:rPr>
          <m:t>,</m:t>
        </m:r>
        <m:r>
          <w:rPr>
            <w:rFonts w:ascii="Cambria Math" w:hAnsi="Cambria Math" w:cs="Times New Roman"/>
            <w:sz w:val="28"/>
            <w:szCs w:val="28"/>
          </w:rPr>
          <m:t>i</m:t>
        </m:r>
        <m:r>
          <w:rPr>
            <w:rFonts w:ascii="Cambria Math" w:hAnsi="Cambria Math" w:cs="Times New Roman"/>
            <w:sz w:val="28"/>
            <w:szCs w:val="28"/>
            <w:lang w:val="ru-RU"/>
          </w:rPr>
          <m:t>=</m:t>
        </m:r>
        <m:bar>
          <m:barPr>
            <m:pos m:val="top"/>
            <m:ctrlPr>
              <w:rPr>
                <w:rFonts w:ascii="Cambria Math" w:hAnsi="Cambria Math" w:cs="Times New Roman"/>
                <w:sz w:val="28"/>
                <w:szCs w:val="28"/>
              </w:rPr>
            </m:ctrlPr>
          </m:barPr>
          <m:e>
            <m:r>
              <w:rPr>
                <w:rFonts w:ascii="Cambria Math" w:hAnsi="Cambria Math" w:cs="Times New Roman"/>
                <w:sz w:val="28"/>
                <w:szCs w:val="28"/>
                <w:lang w:val="ru-RU"/>
              </w:rPr>
              <m:t>1,</m:t>
            </m:r>
            <m:r>
              <w:rPr>
                <w:rFonts w:ascii="Cambria Math" w:hAnsi="Cambria Math" w:cs="Times New Roman"/>
                <w:sz w:val="28"/>
                <w:szCs w:val="28"/>
              </w:rPr>
              <m:t>N</m:t>
            </m:r>
          </m:e>
        </m:bar>
      </m:oMath>
      <w:r w:rsidRPr="0029424A">
        <w:rPr>
          <w:rFonts w:ascii="Times New Roman" w:hAnsi="Times New Roman" w:cs="Times New Roman"/>
          <w:sz w:val="28"/>
          <w:szCs w:val="28"/>
          <w:lang w:val="ru-RU"/>
        </w:rPr>
        <w:t xml:space="preserve"> независимо друг от друга.</w:t>
      </w:r>
    </w:p>
    <w:p w:rsidR="006000D0" w:rsidRDefault="004B11E8" w:rsidP="006000D0">
      <w:pPr>
        <w:pStyle w:val="a0"/>
        <w:ind w:firstLine="709"/>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Планы ДФЭ обладают достоинством, что если построенный на основе ДФЭ полином не удовлетворяет требованиям по точности, то план ДФЭ легко можно поэтапно достроить до плана ПФЭ, чтобы сформировать более точный полином, не теряя информацию предыдущих опытов.</w:t>
      </w:r>
    </w:p>
    <w:p w:rsidR="006A7255" w:rsidRPr="006000D0" w:rsidRDefault="006000D0" w:rsidP="006000D0">
      <w:pPr>
        <w:pStyle w:val="a0"/>
        <w:rPr>
          <w:lang w:val="ru-RU"/>
        </w:rPr>
      </w:pPr>
      <w:r>
        <w:rPr>
          <w:lang w:val="ru-RU"/>
        </w:rPr>
        <w:br w:type="page"/>
      </w:r>
    </w:p>
    <w:p w:rsidR="006A7255" w:rsidRPr="0029424A" w:rsidRDefault="004B11E8" w:rsidP="006000D0">
      <w:pPr>
        <w:pStyle w:val="a0"/>
        <w:jc w:val="center"/>
        <w:rPr>
          <w:rFonts w:ascii="Times New Roman" w:hAnsi="Times New Roman" w:cs="Times New Roman"/>
          <w:sz w:val="28"/>
          <w:szCs w:val="28"/>
          <w:lang w:val="ru-RU"/>
        </w:rPr>
      </w:pPr>
      <w:r w:rsidRPr="0029424A">
        <w:rPr>
          <w:rFonts w:ascii="Times New Roman" w:hAnsi="Times New Roman" w:cs="Times New Roman"/>
          <w:b/>
          <w:sz w:val="28"/>
          <w:szCs w:val="28"/>
          <w:lang w:val="ru-RU"/>
        </w:rPr>
        <w:lastRenderedPageBreak/>
        <w:t>Примеры работы программы</w:t>
      </w:r>
    </w:p>
    <w:p w:rsidR="006A7255" w:rsidRPr="0029424A" w:rsidRDefault="006000D0">
      <w:pPr>
        <w:pStyle w:val="a0"/>
        <w:rPr>
          <w:rFonts w:ascii="Times New Roman" w:hAnsi="Times New Roman" w:cs="Times New Roman"/>
          <w:sz w:val="28"/>
          <w:szCs w:val="28"/>
          <w:lang w:val="ru-RU"/>
        </w:rPr>
      </w:pPr>
      <w:r>
        <w:rPr>
          <w:rFonts w:ascii="Times New Roman" w:hAnsi="Times New Roman" w:cs="Times New Roman"/>
          <w:b/>
          <w:sz w:val="28"/>
          <w:szCs w:val="28"/>
          <w:lang w:val="ru-RU"/>
        </w:rPr>
        <w:t xml:space="preserve">1. </w:t>
      </w:r>
      <w:r w:rsidR="004B11E8" w:rsidRPr="0029424A">
        <w:rPr>
          <w:rFonts w:ascii="Times New Roman" w:hAnsi="Times New Roman" w:cs="Times New Roman"/>
          <w:b/>
          <w:sz w:val="28"/>
          <w:szCs w:val="28"/>
          <w:lang w:val="ru-RU"/>
        </w:rPr>
        <w:t>ПФЭ</w:t>
      </w:r>
    </w:p>
    <w:p w:rsidR="006A7255" w:rsidRPr="0029424A" w:rsidRDefault="004B11E8" w:rsidP="006000D0">
      <w:pPr>
        <w:pStyle w:val="a0"/>
        <w:ind w:firstLine="851"/>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В данной лабораторной работе входными параметрами системы (факторами) являются параметры СМО:</w:t>
      </w:r>
    </w:p>
    <w:p w:rsidR="006A7255" w:rsidRPr="0029424A" w:rsidRDefault="004B11E8" w:rsidP="006000D0">
      <w:pPr>
        <w:numPr>
          <w:ilvl w:val="0"/>
          <w:numId w:val="5"/>
        </w:numPr>
        <w:jc w:val="both"/>
        <w:rPr>
          <w:rFonts w:ascii="Times New Roman" w:hAnsi="Times New Roman" w:cs="Times New Roman"/>
          <w:sz w:val="28"/>
          <w:szCs w:val="28"/>
        </w:rPr>
      </w:pPr>
      <w:proofErr w:type="spellStart"/>
      <w:r w:rsidRPr="0029424A">
        <w:rPr>
          <w:rFonts w:ascii="Times New Roman" w:hAnsi="Times New Roman" w:cs="Times New Roman"/>
          <w:sz w:val="28"/>
          <w:szCs w:val="28"/>
        </w:rPr>
        <w:t>интенсивность</w:t>
      </w:r>
      <w:proofErr w:type="spellEnd"/>
      <w:r w:rsidRPr="0029424A">
        <w:rPr>
          <w:rFonts w:ascii="Times New Roman" w:hAnsi="Times New Roman" w:cs="Times New Roman"/>
          <w:sz w:val="28"/>
          <w:szCs w:val="28"/>
        </w:rPr>
        <w:t xml:space="preserve"> </w:t>
      </w:r>
      <w:proofErr w:type="spellStart"/>
      <w:r w:rsidRPr="0029424A">
        <w:rPr>
          <w:rFonts w:ascii="Times New Roman" w:hAnsi="Times New Roman" w:cs="Times New Roman"/>
          <w:sz w:val="28"/>
          <w:szCs w:val="28"/>
        </w:rPr>
        <w:t>потока</w:t>
      </w:r>
      <w:proofErr w:type="spellEnd"/>
      <w:r w:rsidRPr="0029424A">
        <w:rPr>
          <w:rFonts w:ascii="Times New Roman" w:hAnsi="Times New Roman" w:cs="Times New Roman"/>
          <w:sz w:val="28"/>
          <w:szCs w:val="28"/>
        </w:rPr>
        <w:t xml:space="preserve"> </w:t>
      </w:r>
      <w:proofErr w:type="spellStart"/>
      <w:r w:rsidRPr="0029424A">
        <w:rPr>
          <w:rFonts w:ascii="Times New Roman" w:hAnsi="Times New Roman" w:cs="Times New Roman"/>
          <w:sz w:val="28"/>
          <w:szCs w:val="28"/>
        </w:rPr>
        <w:t>генератора</w:t>
      </w:r>
      <w:proofErr w:type="spellEnd"/>
      <w:r w:rsidRPr="0029424A">
        <w:rPr>
          <w:rFonts w:ascii="Times New Roman" w:hAnsi="Times New Roman" w:cs="Times New Roman"/>
          <w:sz w:val="28"/>
          <w:szCs w:val="28"/>
        </w:rPr>
        <w:t>;</w:t>
      </w:r>
    </w:p>
    <w:p w:rsidR="006A7255" w:rsidRPr="0029424A" w:rsidRDefault="004B11E8" w:rsidP="006000D0">
      <w:pPr>
        <w:numPr>
          <w:ilvl w:val="0"/>
          <w:numId w:val="5"/>
        </w:numPr>
        <w:jc w:val="both"/>
        <w:rPr>
          <w:rFonts w:ascii="Times New Roman" w:hAnsi="Times New Roman" w:cs="Times New Roman"/>
          <w:sz w:val="28"/>
          <w:szCs w:val="28"/>
        </w:rPr>
      </w:pPr>
      <w:proofErr w:type="spellStart"/>
      <w:r w:rsidRPr="0029424A">
        <w:rPr>
          <w:rFonts w:ascii="Times New Roman" w:hAnsi="Times New Roman" w:cs="Times New Roman"/>
          <w:sz w:val="28"/>
          <w:szCs w:val="28"/>
        </w:rPr>
        <w:t>интенсивность</w:t>
      </w:r>
      <w:proofErr w:type="spellEnd"/>
      <w:r w:rsidRPr="0029424A">
        <w:rPr>
          <w:rFonts w:ascii="Times New Roman" w:hAnsi="Times New Roman" w:cs="Times New Roman"/>
          <w:sz w:val="28"/>
          <w:szCs w:val="28"/>
        </w:rPr>
        <w:t xml:space="preserve"> </w:t>
      </w:r>
      <w:proofErr w:type="spellStart"/>
      <w:r w:rsidRPr="0029424A">
        <w:rPr>
          <w:rFonts w:ascii="Times New Roman" w:hAnsi="Times New Roman" w:cs="Times New Roman"/>
          <w:sz w:val="28"/>
          <w:szCs w:val="28"/>
        </w:rPr>
        <w:t>потока</w:t>
      </w:r>
      <w:proofErr w:type="spellEnd"/>
      <w:r w:rsidRPr="0029424A">
        <w:rPr>
          <w:rFonts w:ascii="Times New Roman" w:hAnsi="Times New Roman" w:cs="Times New Roman"/>
          <w:sz w:val="28"/>
          <w:szCs w:val="28"/>
        </w:rPr>
        <w:t xml:space="preserve"> </w:t>
      </w:r>
      <w:proofErr w:type="spellStart"/>
      <w:r w:rsidRPr="0029424A">
        <w:rPr>
          <w:rFonts w:ascii="Times New Roman" w:hAnsi="Times New Roman" w:cs="Times New Roman"/>
          <w:sz w:val="28"/>
          <w:szCs w:val="28"/>
        </w:rPr>
        <w:t>обработки</w:t>
      </w:r>
      <w:proofErr w:type="spellEnd"/>
      <w:r w:rsidRPr="0029424A">
        <w:rPr>
          <w:rFonts w:ascii="Times New Roman" w:hAnsi="Times New Roman" w:cs="Times New Roman"/>
          <w:sz w:val="28"/>
          <w:szCs w:val="28"/>
        </w:rPr>
        <w:t>;</w:t>
      </w:r>
    </w:p>
    <w:p w:rsidR="006A7255" w:rsidRPr="0029424A" w:rsidRDefault="004B11E8" w:rsidP="006000D0">
      <w:pPr>
        <w:numPr>
          <w:ilvl w:val="0"/>
          <w:numId w:val="5"/>
        </w:numPr>
        <w:jc w:val="both"/>
        <w:rPr>
          <w:rFonts w:ascii="Times New Roman" w:hAnsi="Times New Roman" w:cs="Times New Roman"/>
          <w:sz w:val="28"/>
          <w:szCs w:val="28"/>
        </w:rPr>
      </w:pPr>
      <w:proofErr w:type="spellStart"/>
      <w:r w:rsidRPr="0029424A">
        <w:rPr>
          <w:rFonts w:ascii="Times New Roman" w:hAnsi="Times New Roman" w:cs="Times New Roman"/>
          <w:sz w:val="28"/>
          <w:szCs w:val="28"/>
        </w:rPr>
        <w:t>стандартное</w:t>
      </w:r>
      <w:proofErr w:type="spellEnd"/>
      <w:r w:rsidRPr="0029424A">
        <w:rPr>
          <w:rFonts w:ascii="Times New Roman" w:hAnsi="Times New Roman" w:cs="Times New Roman"/>
          <w:sz w:val="28"/>
          <w:szCs w:val="28"/>
        </w:rPr>
        <w:t xml:space="preserve"> </w:t>
      </w:r>
      <w:proofErr w:type="spellStart"/>
      <w:r w:rsidRPr="0029424A">
        <w:rPr>
          <w:rFonts w:ascii="Times New Roman" w:hAnsi="Times New Roman" w:cs="Times New Roman"/>
          <w:sz w:val="28"/>
          <w:szCs w:val="28"/>
        </w:rPr>
        <w:t>отклонение</w:t>
      </w:r>
      <w:proofErr w:type="spellEnd"/>
      <w:r w:rsidRPr="0029424A">
        <w:rPr>
          <w:rFonts w:ascii="Times New Roman" w:hAnsi="Times New Roman" w:cs="Times New Roman"/>
          <w:sz w:val="28"/>
          <w:szCs w:val="28"/>
        </w:rPr>
        <w:t xml:space="preserve"> </w:t>
      </w:r>
      <w:proofErr w:type="spellStart"/>
      <w:r w:rsidRPr="0029424A">
        <w:rPr>
          <w:rFonts w:ascii="Times New Roman" w:hAnsi="Times New Roman" w:cs="Times New Roman"/>
          <w:sz w:val="28"/>
          <w:szCs w:val="28"/>
        </w:rPr>
        <w:t>потока</w:t>
      </w:r>
      <w:proofErr w:type="spellEnd"/>
      <w:r w:rsidRPr="0029424A">
        <w:rPr>
          <w:rFonts w:ascii="Times New Roman" w:hAnsi="Times New Roman" w:cs="Times New Roman"/>
          <w:sz w:val="28"/>
          <w:szCs w:val="28"/>
        </w:rPr>
        <w:t xml:space="preserve"> </w:t>
      </w:r>
      <w:proofErr w:type="spellStart"/>
      <w:r w:rsidRPr="0029424A">
        <w:rPr>
          <w:rFonts w:ascii="Times New Roman" w:hAnsi="Times New Roman" w:cs="Times New Roman"/>
          <w:sz w:val="28"/>
          <w:szCs w:val="28"/>
        </w:rPr>
        <w:t>обработки</w:t>
      </w:r>
      <w:proofErr w:type="spellEnd"/>
      <w:r w:rsidRPr="0029424A">
        <w:rPr>
          <w:rFonts w:ascii="Times New Roman" w:hAnsi="Times New Roman" w:cs="Times New Roman"/>
          <w:sz w:val="28"/>
          <w:szCs w:val="28"/>
        </w:rPr>
        <w:t>.</w:t>
      </w:r>
    </w:p>
    <w:p w:rsidR="006A7255" w:rsidRPr="0029424A" w:rsidRDefault="004B11E8" w:rsidP="006000D0">
      <w:pPr>
        <w:pStyle w:val="FirstParagraph"/>
        <w:ind w:firstLine="709"/>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Поскольку добавится второй генератор, число факторов увеличится до 6:</w:t>
      </w:r>
    </w:p>
    <w:p w:rsidR="006A7255" w:rsidRPr="0029424A" w:rsidRDefault="00035512" w:rsidP="006000D0">
      <w:pPr>
        <w:numPr>
          <w:ilvl w:val="0"/>
          <w:numId w:val="6"/>
        </w:numPr>
        <w:jc w:val="both"/>
        <w:rPr>
          <w:rFonts w:ascii="Times New Roman" w:hAnsi="Times New Roman" w:cs="Times New Roman"/>
          <w:sz w:val="28"/>
          <w:szCs w:val="28"/>
          <w:lang w:val="ru-RU"/>
        </w:rPr>
      </w:pPr>
      <m:oMath>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lang w:val="ru-RU"/>
              </w:rPr>
              <m:t>1</m:t>
            </m:r>
          </m:sub>
        </m:sSub>
      </m:oMath>
      <w:r w:rsidR="004B11E8" w:rsidRPr="0029424A">
        <w:rPr>
          <w:rFonts w:ascii="Times New Roman" w:hAnsi="Times New Roman" w:cs="Times New Roman"/>
          <w:sz w:val="28"/>
          <w:szCs w:val="28"/>
          <w:lang w:val="ru-RU"/>
        </w:rPr>
        <w:t xml:space="preserve"> – интенсивность генерации заявок первого генератора;</w:t>
      </w:r>
    </w:p>
    <w:p w:rsidR="006A7255" w:rsidRPr="0029424A" w:rsidRDefault="00035512" w:rsidP="006000D0">
      <w:pPr>
        <w:numPr>
          <w:ilvl w:val="0"/>
          <w:numId w:val="6"/>
        </w:numPr>
        <w:jc w:val="both"/>
        <w:rPr>
          <w:rFonts w:ascii="Times New Roman" w:hAnsi="Times New Roman" w:cs="Times New Roman"/>
          <w:sz w:val="28"/>
          <w:szCs w:val="28"/>
          <w:lang w:val="ru-RU"/>
        </w:rPr>
      </w:pPr>
      <m:oMath>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lang w:val="ru-RU"/>
              </w:rPr>
              <m:t>2</m:t>
            </m:r>
          </m:sub>
        </m:sSub>
      </m:oMath>
      <w:r w:rsidR="004B11E8" w:rsidRPr="0029424A">
        <w:rPr>
          <w:rFonts w:ascii="Times New Roman" w:hAnsi="Times New Roman" w:cs="Times New Roman"/>
          <w:sz w:val="28"/>
          <w:szCs w:val="28"/>
          <w:lang w:val="ru-RU"/>
        </w:rPr>
        <w:t xml:space="preserve"> – интенсивность генерации заявок второго генератора;</w:t>
      </w:r>
    </w:p>
    <w:p w:rsidR="006A7255" w:rsidRPr="0029424A" w:rsidRDefault="00035512" w:rsidP="006000D0">
      <w:pPr>
        <w:numPr>
          <w:ilvl w:val="0"/>
          <w:numId w:val="6"/>
        </w:numPr>
        <w:jc w:val="both"/>
        <w:rPr>
          <w:rFonts w:ascii="Times New Roman" w:hAnsi="Times New Roman" w:cs="Times New Roman"/>
          <w:sz w:val="28"/>
          <w:szCs w:val="28"/>
          <w:lang w:val="ru-RU"/>
        </w:rPr>
      </w:pPr>
      <m:oMath>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lang w:val="ru-RU"/>
              </w:rPr>
              <m:t>3</m:t>
            </m:r>
          </m:sub>
        </m:sSub>
      </m:oMath>
      <w:r w:rsidR="004B11E8" w:rsidRPr="0029424A">
        <w:rPr>
          <w:rFonts w:ascii="Times New Roman" w:hAnsi="Times New Roman" w:cs="Times New Roman"/>
          <w:sz w:val="28"/>
          <w:szCs w:val="28"/>
          <w:lang w:val="ru-RU"/>
        </w:rPr>
        <w:t xml:space="preserve"> – интенсивность обработки заявок первого обслуживающего аппарата;</w:t>
      </w:r>
    </w:p>
    <w:p w:rsidR="006A7255" w:rsidRPr="0029424A" w:rsidRDefault="00035512" w:rsidP="006000D0">
      <w:pPr>
        <w:numPr>
          <w:ilvl w:val="0"/>
          <w:numId w:val="6"/>
        </w:numPr>
        <w:jc w:val="both"/>
        <w:rPr>
          <w:rFonts w:ascii="Times New Roman" w:hAnsi="Times New Roman" w:cs="Times New Roman"/>
          <w:sz w:val="28"/>
          <w:szCs w:val="28"/>
          <w:lang w:val="ru-RU"/>
        </w:rPr>
      </w:pPr>
      <m:oMath>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lang w:val="ru-RU"/>
              </w:rPr>
              <m:t>4</m:t>
            </m:r>
          </m:sub>
        </m:sSub>
      </m:oMath>
      <w:r w:rsidR="004B11E8" w:rsidRPr="0029424A">
        <w:rPr>
          <w:rFonts w:ascii="Times New Roman" w:hAnsi="Times New Roman" w:cs="Times New Roman"/>
          <w:sz w:val="28"/>
          <w:szCs w:val="28"/>
          <w:lang w:val="ru-RU"/>
        </w:rPr>
        <w:t xml:space="preserve"> – интенсивность обработки заявок второго обслуживающего аппарата;</w:t>
      </w:r>
    </w:p>
    <w:p w:rsidR="006A7255" w:rsidRPr="0029424A" w:rsidRDefault="00035512" w:rsidP="006000D0">
      <w:pPr>
        <w:numPr>
          <w:ilvl w:val="0"/>
          <w:numId w:val="6"/>
        </w:numPr>
        <w:jc w:val="both"/>
        <w:rPr>
          <w:rFonts w:ascii="Times New Roman" w:hAnsi="Times New Roman" w:cs="Times New Roman"/>
          <w:sz w:val="28"/>
          <w:szCs w:val="28"/>
          <w:lang w:val="ru-RU"/>
        </w:rPr>
      </w:pPr>
      <m:oMath>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lang w:val="ru-RU"/>
              </w:rPr>
              <m:t>5</m:t>
            </m:r>
          </m:sub>
        </m:sSub>
      </m:oMath>
      <w:r w:rsidR="004B11E8" w:rsidRPr="0029424A">
        <w:rPr>
          <w:rFonts w:ascii="Times New Roman" w:hAnsi="Times New Roman" w:cs="Times New Roman"/>
          <w:sz w:val="28"/>
          <w:szCs w:val="28"/>
          <w:lang w:val="ru-RU"/>
        </w:rPr>
        <w:t xml:space="preserve"> – стандартное отклонение первого обслуживающего аппарата;</w:t>
      </w:r>
    </w:p>
    <w:p w:rsidR="006A7255" w:rsidRPr="0029424A" w:rsidRDefault="00035512" w:rsidP="006000D0">
      <w:pPr>
        <w:numPr>
          <w:ilvl w:val="0"/>
          <w:numId w:val="6"/>
        </w:numPr>
        <w:jc w:val="both"/>
        <w:rPr>
          <w:rFonts w:ascii="Times New Roman" w:hAnsi="Times New Roman" w:cs="Times New Roman"/>
          <w:sz w:val="28"/>
          <w:szCs w:val="28"/>
          <w:lang w:val="ru-RU"/>
        </w:rPr>
      </w:pPr>
      <m:oMath>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lang w:val="ru-RU"/>
              </w:rPr>
              <m:t>6</m:t>
            </m:r>
          </m:sub>
        </m:sSub>
      </m:oMath>
      <w:r w:rsidR="004B11E8" w:rsidRPr="0029424A">
        <w:rPr>
          <w:rFonts w:ascii="Times New Roman" w:hAnsi="Times New Roman" w:cs="Times New Roman"/>
          <w:sz w:val="28"/>
          <w:szCs w:val="28"/>
          <w:lang w:val="ru-RU"/>
        </w:rPr>
        <w:t xml:space="preserve"> – стандартное отклонение второго обслуживающего аппарата.</w:t>
      </w:r>
    </w:p>
    <w:p w:rsidR="006A7255" w:rsidRPr="0029424A" w:rsidRDefault="004B11E8" w:rsidP="006000D0">
      <w:pPr>
        <w:pStyle w:val="FirstParagraph"/>
        <w:ind w:firstLine="709"/>
        <w:jc w:val="both"/>
        <w:rPr>
          <w:rFonts w:ascii="Times New Roman" w:hAnsi="Times New Roman" w:cs="Times New Roman"/>
          <w:sz w:val="28"/>
          <w:szCs w:val="28"/>
          <w:lang w:val="ru-RU"/>
        </w:rPr>
      </w:pPr>
      <w:bookmarkStart w:id="0" w:name="_GoBack"/>
      <w:r w:rsidRPr="0029424A">
        <w:rPr>
          <w:rFonts w:ascii="Times New Roman" w:hAnsi="Times New Roman" w:cs="Times New Roman"/>
          <w:sz w:val="28"/>
          <w:szCs w:val="28"/>
          <w:lang w:val="ru-RU"/>
        </w:rPr>
        <w:t xml:space="preserve">Значения факторов </w:t>
      </w:r>
      <m:oMath>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lang w:val="ru-RU"/>
              </w:rPr>
              <m:t>1</m:t>
            </m:r>
          </m:sub>
        </m:sSub>
      </m:oMath>
      <w:r w:rsidRPr="0029424A">
        <w:rPr>
          <w:rFonts w:ascii="Times New Roman" w:hAnsi="Times New Roman" w:cs="Times New Roman"/>
          <w:sz w:val="28"/>
          <w:szCs w:val="28"/>
          <w:lang w:val="ru-RU"/>
        </w:rPr>
        <w:t xml:space="preserve"> и </w:t>
      </w:r>
      <m:oMath>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lang w:val="ru-RU"/>
              </w:rPr>
              <m:t>2</m:t>
            </m:r>
          </m:sub>
        </m:sSub>
      </m:oMath>
      <w:r w:rsidRPr="0029424A">
        <w:rPr>
          <w:rFonts w:ascii="Times New Roman" w:hAnsi="Times New Roman" w:cs="Times New Roman"/>
          <w:sz w:val="28"/>
          <w:szCs w:val="28"/>
          <w:lang w:val="ru-RU"/>
        </w:rPr>
        <w:t xml:space="preserve"> варьируются от 0.2 до 0.7, факторов </w:t>
      </w:r>
      <m:oMath>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lang w:val="ru-RU"/>
              </w:rPr>
              <m:t>3</m:t>
            </m:r>
          </m:sub>
        </m:sSub>
      </m:oMath>
      <w:r w:rsidRPr="0029424A">
        <w:rPr>
          <w:rFonts w:ascii="Times New Roman" w:hAnsi="Times New Roman" w:cs="Times New Roman"/>
          <w:sz w:val="28"/>
          <w:szCs w:val="28"/>
          <w:lang w:val="ru-RU"/>
        </w:rPr>
        <w:t xml:space="preserve"> и </w:t>
      </w:r>
      <m:oMath>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lang w:val="ru-RU"/>
              </w:rPr>
              <m:t>4</m:t>
            </m:r>
          </m:sub>
        </m:sSub>
      </m:oMath>
      <w:r w:rsidRPr="0029424A">
        <w:rPr>
          <w:rFonts w:ascii="Times New Roman" w:hAnsi="Times New Roman" w:cs="Times New Roman"/>
          <w:sz w:val="28"/>
          <w:szCs w:val="28"/>
          <w:lang w:val="ru-RU"/>
        </w:rPr>
        <w:t xml:space="preserve"> – от 0.8 до 2, факторов </w:t>
      </w:r>
      <m:oMath>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lang w:val="ru-RU"/>
              </w:rPr>
              <m:t>5</m:t>
            </m:r>
          </m:sub>
        </m:sSub>
      </m:oMath>
      <w:r w:rsidRPr="0029424A">
        <w:rPr>
          <w:rFonts w:ascii="Times New Roman" w:hAnsi="Times New Roman" w:cs="Times New Roman"/>
          <w:sz w:val="28"/>
          <w:szCs w:val="28"/>
          <w:lang w:val="ru-RU"/>
        </w:rPr>
        <w:t xml:space="preserve"> и </w:t>
      </w:r>
      <m:oMath>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lang w:val="ru-RU"/>
              </w:rPr>
              <m:t>6</m:t>
            </m:r>
          </m:sub>
        </m:sSub>
      </m:oMath>
      <w:r w:rsidRPr="0029424A">
        <w:rPr>
          <w:rFonts w:ascii="Times New Roman" w:hAnsi="Times New Roman" w:cs="Times New Roman"/>
          <w:sz w:val="28"/>
          <w:szCs w:val="28"/>
          <w:lang w:val="ru-RU"/>
        </w:rPr>
        <w:t xml:space="preserve"> – от 3 до 7.</w:t>
      </w:r>
    </w:p>
    <w:bookmarkEnd w:id="0"/>
    <w:p w:rsidR="00F84F87" w:rsidRDefault="004B11E8" w:rsidP="006000D0">
      <w:pPr>
        <w:pStyle w:val="a0"/>
        <w:ind w:firstLine="709"/>
        <w:jc w:val="both"/>
        <w:rPr>
          <w:rFonts w:ascii="Times New Roman" w:hAnsi="Times New Roman" w:cs="Times New Roman"/>
          <w:sz w:val="28"/>
          <w:szCs w:val="28"/>
          <w:lang w:val="ru-RU"/>
        </w:rPr>
      </w:pPr>
      <w:r w:rsidRPr="0029424A">
        <w:rPr>
          <w:rFonts w:ascii="Times New Roman" w:hAnsi="Times New Roman" w:cs="Times New Roman"/>
          <w:sz w:val="28"/>
          <w:szCs w:val="28"/>
          <w:lang w:val="ru-RU"/>
        </w:rPr>
        <w:t xml:space="preserve">Для 6 факторов потребуется провести 64 эксперимента. </w:t>
      </w:r>
    </w:p>
    <w:p w:rsidR="006A7255" w:rsidRPr="0029424A" w:rsidRDefault="004B11E8" w:rsidP="006000D0">
      <w:pPr>
        <w:pStyle w:val="a0"/>
        <w:ind w:firstLine="709"/>
        <w:jc w:val="both"/>
        <w:rPr>
          <w:rFonts w:ascii="Times New Roman" w:hAnsi="Times New Roman" w:cs="Times New Roman"/>
          <w:sz w:val="28"/>
          <w:szCs w:val="28"/>
        </w:rPr>
      </w:pPr>
      <w:proofErr w:type="spellStart"/>
      <w:r w:rsidRPr="0029424A">
        <w:rPr>
          <w:rFonts w:ascii="Times New Roman" w:hAnsi="Times New Roman" w:cs="Times New Roman"/>
          <w:sz w:val="28"/>
          <w:szCs w:val="28"/>
        </w:rPr>
        <w:t>Коэффициенты</w:t>
      </w:r>
      <w:proofErr w:type="spellEnd"/>
      <w:r w:rsidRPr="0029424A">
        <w:rPr>
          <w:rFonts w:ascii="Times New Roman" w:hAnsi="Times New Roman" w:cs="Times New Roman"/>
          <w:sz w:val="28"/>
          <w:szCs w:val="28"/>
        </w:rPr>
        <w:t xml:space="preserve"> </w:t>
      </w:r>
      <w:proofErr w:type="spellStart"/>
      <w:r w:rsidRPr="0029424A">
        <w:rPr>
          <w:rFonts w:ascii="Times New Roman" w:hAnsi="Times New Roman" w:cs="Times New Roman"/>
          <w:sz w:val="28"/>
          <w:szCs w:val="28"/>
        </w:rPr>
        <w:t>вычисляются</w:t>
      </w:r>
      <w:proofErr w:type="spellEnd"/>
      <w:r w:rsidRPr="0029424A">
        <w:rPr>
          <w:rFonts w:ascii="Times New Roman" w:hAnsi="Times New Roman" w:cs="Times New Roman"/>
          <w:sz w:val="28"/>
          <w:szCs w:val="28"/>
        </w:rPr>
        <w:t xml:space="preserve"> </w:t>
      </w:r>
      <w:proofErr w:type="spellStart"/>
      <w:r w:rsidRPr="0029424A">
        <w:rPr>
          <w:rFonts w:ascii="Times New Roman" w:hAnsi="Times New Roman" w:cs="Times New Roman"/>
          <w:sz w:val="28"/>
          <w:szCs w:val="28"/>
        </w:rPr>
        <w:t>по</w:t>
      </w:r>
      <w:proofErr w:type="spellEnd"/>
      <w:r w:rsidRPr="0029424A">
        <w:rPr>
          <w:rFonts w:ascii="Times New Roman" w:hAnsi="Times New Roman" w:cs="Times New Roman"/>
          <w:sz w:val="28"/>
          <w:szCs w:val="28"/>
        </w:rPr>
        <w:t xml:space="preserve"> </w:t>
      </w:r>
      <w:proofErr w:type="spellStart"/>
      <w:r w:rsidRPr="0029424A">
        <w:rPr>
          <w:rFonts w:ascii="Times New Roman" w:hAnsi="Times New Roman" w:cs="Times New Roman"/>
          <w:sz w:val="28"/>
          <w:szCs w:val="28"/>
        </w:rPr>
        <w:t>формуле</w:t>
      </w:r>
      <w:proofErr w:type="spellEnd"/>
    </w:p>
    <w:p w:rsidR="006A7255" w:rsidRPr="0029424A" w:rsidRDefault="00035512" w:rsidP="006000D0">
      <w:pPr>
        <w:pStyle w:val="a0"/>
        <w:jc w:val="both"/>
        <w:rPr>
          <w:rFonts w:ascii="Times New Roman" w:hAnsi="Times New Roman" w:cs="Times New Roman"/>
          <w:sz w:val="28"/>
          <w:szCs w:val="28"/>
        </w:rPr>
      </w:pPr>
      <m:oMathPara>
        <m:oMathParaPr>
          <m:jc m:val="center"/>
        </m:oMathParaPr>
        <m:oMath>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r>
            <w:rPr>
              <w:rFonts w:ascii="Cambria Math" w:hAnsi="Cambria Math" w:cs="Times New Roman"/>
              <w:sz w:val="28"/>
              <w:szCs w:val="28"/>
            </w:rPr>
            <m:t>=</m:t>
          </m:r>
          <m:f>
            <m:fPr>
              <m:ctrlPr>
                <w:rPr>
                  <w:rFonts w:ascii="Cambria Math" w:hAnsi="Cambria Math" w:cs="Times New Roman"/>
                  <w:sz w:val="28"/>
                  <w:szCs w:val="28"/>
                </w:rPr>
              </m:ctrlPr>
            </m:fPr>
            <m:num>
              <m:nary>
                <m:naryPr>
                  <m:chr m:val="∑"/>
                  <m:limLoc m:val="undOvr"/>
                  <m:ctrlPr>
                    <w:rPr>
                      <w:rFonts w:ascii="Cambria Math" w:hAnsi="Cambria Math" w:cs="Times New Roman"/>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ij</m:t>
                      </m:r>
                    </m:sub>
                  </m:sSub>
                </m:e>
              </m:nary>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num>
            <m:den>
              <m:r>
                <w:rPr>
                  <w:rFonts w:ascii="Cambria Math" w:hAnsi="Cambria Math" w:cs="Times New Roman"/>
                  <w:sz w:val="28"/>
                  <w:szCs w:val="28"/>
                </w:rPr>
                <m:t>N</m:t>
              </m:r>
            </m:den>
          </m:f>
          <m:r>
            <w:rPr>
              <w:rFonts w:ascii="Cambria Math" w:hAnsi="Cambria Math" w:cs="Times New Roman"/>
              <w:sz w:val="28"/>
              <w:szCs w:val="28"/>
            </w:rPr>
            <m:t>.</m:t>
          </m:r>
        </m:oMath>
      </m:oMathPara>
    </w:p>
    <w:p w:rsidR="006A7255" w:rsidRPr="0029424A" w:rsidRDefault="000F42F3" w:rsidP="006000D0">
      <w:pPr>
        <w:pStyle w:val="FirstParagraph"/>
        <w:jc w:val="both"/>
        <w:rPr>
          <w:rFonts w:ascii="Times New Roman" w:hAnsi="Times New Roman" w:cs="Times New Roman"/>
          <w:sz w:val="28"/>
          <w:szCs w:val="28"/>
          <w:lang w:val="ru-RU"/>
        </w:rPr>
      </w:pPr>
      <w:r>
        <w:rPr>
          <w:rFonts w:ascii="Times New Roman" w:hAnsi="Times New Roman" w:cs="Times New Roman"/>
          <w:b/>
          <w:sz w:val="28"/>
          <w:szCs w:val="28"/>
          <w:lang w:val="ru-RU"/>
        </w:rPr>
        <w:t xml:space="preserve">2. </w:t>
      </w:r>
      <w:r w:rsidR="004B11E8" w:rsidRPr="0029424A">
        <w:rPr>
          <w:rFonts w:ascii="Times New Roman" w:hAnsi="Times New Roman" w:cs="Times New Roman"/>
          <w:b/>
          <w:sz w:val="28"/>
          <w:szCs w:val="28"/>
          <w:lang w:val="ru-RU"/>
        </w:rPr>
        <w:t>ДФЭ</w:t>
      </w:r>
    </w:p>
    <w:p w:rsidR="006A7255" w:rsidRPr="0029424A" w:rsidRDefault="004B11E8" w:rsidP="000F42F3">
      <w:pPr>
        <w:pStyle w:val="a0"/>
        <w:ind w:firstLine="709"/>
        <w:rPr>
          <w:rFonts w:ascii="Times New Roman" w:hAnsi="Times New Roman" w:cs="Times New Roman"/>
          <w:sz w:val="28"/>
          <w:szCs w:val="28"/>
          <w:lang w:val="ru-RU"/>
        </w:rPr>
      </w:pPr>
      <w:r w:rsidRPr="0029424A">
        <w:rPr>
          <w:rFonts w:ascii="Times New Roman" w:hAnsi="Times New Roman" w:cs="Times New Roman"/>
          <w:sz w:val="28"/>
          <w:szCs w:val="28"/>
          <w:lang w:val="ru-RU"/>
        </w:rPr>
        <w:t xml:space="preserve">Уменьшим число экспериментов с помощью реплики ПФЭ. Пусть </w:t>
      </w:r>
      <w:proofErr w:type="spellStart"/>
      <w:r w:rsidRPr="0029424A">
        <w:rPr>
          <w:rFonts w:ascii="Times New Roman" w:hAnsi="Times New Roman" w:cs="Times New Roman"/>
          <w:sz w:val="28"/>
          <w:szCs w:val="28"/>
          <w:lang w:val="ru-RU"/>
        </w:rPr>
        <w:t>полуреплику</w:t>
      </w:r>
      <w:proofErr w:type="spellEnd"/>
      <w:r w:rsidRPr="0029424A">
        <w:rPr>
          <w:rFonts w:ascii="Times New Roman" w:hAnsi="Times New Roman" w:cs="Times New Roman"/>
          <w:sz w:val="28"/>
          <w:szCs w:val="28"/>
          <w:lang w:val="ru-RU"/>
        </w:rPr>
        <w:t xml:space="preserve"> (32 опыта) на генерирующем соотношении</w:t>
      </w:r>
    </w:p>
    <w:p w:rsidR="006A7255" w:rsidRPr="00E86185" w:rsidRDefault="00035512">
      <w:pPr>
        <w:pStyle w:val="a0"/>
        <w:rPr>
          <w:rFonts w:ascii="Times New Roman" w:eastAsiaTheme="minorEastAsia" w:hAnsi="Times New Roman" w:cs="Times New Roman"/>
          <w:sz w:val="28"/>
          <w:szCs w:val="28"/>
        </w:rPr>
      </w:pPr>
      <m:oMathPara>
        <m:oMathParaPr>
          <m:jc m:val="center"/>
        </m:oMathParaPr>
        <m:oMath>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6</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5</m:t>
              </m:r>
            </m:sub>
          </m:sSub>
          <m:r>
            <w:rPr>
              <w:rFonts w:ascii="Cambria Math" w:hAnsi="Cambria Math" w:cs="Times New Roman"/>
              <w:sz w:val="28"/>
              <w:szCs w:val="28"/>
            </w:rPr>
            <m:t>.</m:t>
          </m:r>
        </m:oMath>
      </m:oMathPara>
    </w:p>
    <w:p w:rsidR="00E86185" w:rsidRPr="00E86185" w:rsidRDefault="00E86185" w:rsidP="00E86185">
      <w:pPr>
        <w:pStyle w:val="FirstParagraph"/>
        <w:ind w:firstLine="709"/>
        <w:jc w:val="both"/>
        <w:rPr>
          <w:rFonts w:ascii="Times New Roman" w:hAnsi="Times New Roman" w:cs="Times New Roman"/>
          <w:sz w:val="28"/>
          <w:szCs w:val="28"/>
        </w:rPr>
      </w:pPr>
      <w:proofErr w:type="spellStart"/>
      <w:r w:rsidRPr="00E86185">
        <w:rPr>
          <w:rFonts w:ascii="Times New Roman" w:hAnsi="Times New Roman" w:cs="Times New Roman"/>
          <w:sz w:val="28"/>
          <w:szCs w:val="28"/>
        </w:rPr>
        <w:t>Обобщающий</w:t>
      </w:r>
      <w:proofErr w:type="spellEnd"/>
      <w:r w:rsidRPr="00E86185">
        <w:rPr>
          <w:rFonts w:ascii="Times New Roman" w:hAnsi="Times New Roman" w:cs="Times New Roman"/>
          <w:sz w:val="28"/>
          <w:szCs w:val="28"/>
        </w:rPr>
        <w:t xml:space="preserve"> </w:t>
      </w:r>
      <w:proofErr w:type="spellStart"/>
      <w:r w:rsidRPr="00E86185">
        <w:rPr>
          <w:rFonts w:ascii="Times New Roman" w:hAnsi="Times New Roman" w:cs="Times New Roman"/>
          <w:sz w:val="28"/>
          <w:szCs w:val="28"/>
        </w:rPr>
        <w:t>контраст</w:t>
      </w:r>
      <w:proofErr w:type="spellEnd"/>
      <w:r w:rsidRPr="00E86185">
        <w:rPr>
          <w:rFonts w:ascii="Times New Roman" w:hAnsi="Times New Roman" w:cs="Times New Roman"/>
          <w:sz w:val="28"/>
          <w:szCs w:val="28"/>
        </w:rPr>
        <w:t>:</w:t>
      </w:r>
    </w:p>
    <w:p w:rsidR="00E86185" w:rsidRPr="00E86185" w:rsidRDefault="00E86185" w:rsidP="00E86185">
      <w:pPr>
        <w:pStyle w:val="a0"/>
        <w:ind w:firstLine="709"/>
        <w:jc w:val="both"/>
        <w:rPr>
          <w:rFonts w:ascii="Times New Roman" w:hAnsi="Times New Roman" w:cs="Times New Roman"/>
          <w:sz w:val="28"/>
          <w:szCs w:val="28"/>
        </w:rPr>
      </w:pPr>
      <m:oMathPara>
        <m:oMathParaPr>
          <m:jc m:val="center"/>
        </m:oMathParaPr>
        <m:oMath>
          <m:r>
            <w:rPr>
              <w:rFonts w:ascii="Cambria Math" w:hAnsi="Cambria Math" w:cs="Times New Roman"/>
              <w:sz w:val="28"/>
              <w:szCs w:val="28"/>
            </w:rPr>
            <m:t>1=</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5</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6</m:t>
              </m:r>
            </m:sub>
          </m:sSub>
          <m:r>
            <w:rPr>
              <w:rFonts w:ascii="Cambria Math" w:hAnsi="Cambria Math" w:cs="Times New Roman"/>
              <w:sz w:val="28"/>
              <w:szCs w:val="28"/>
            </w:rPr>
            <m:t>.</m:t>
          </m:r>
        </m:oMath>
      </m:oMathPara>
    </w:p>
    <w:p w:rsidR="00E86185" w:rsidRPr="00E86185" w:rsidRDefault="00E86185" w:rsidP="00E86185">
      <w:pPr>
        <w:pStyle w:val="FirstParagraph"/>
        <w:ind w:firstLine="709"/>
        <w:jc w:val="both"/>
        <w:rPr>
          <w:rFonts w:ascii="Times New Roman" w:hAnsi="Times New Roman" w:cs="Times New Roman"/>
          <w:sz w:val="28"/>
          <w:szCs w:val="28"/>
        </w:rPr>
      </w:pPr>
      <w:r w:rsidRPr="00E248A7">
        <w:rPr>
          <w:rFonts w:ascii="Times New Roman" w:hAnsi="Times New Roman" w:cs="Times New Roman"/>
          <w:sz w:val="28"/>
          <w:szCs w:val="28"/>
          <w:lang w:val="ru-RU"/>
        </w:rPr>
        <w:t>Совместные</w:t>
      </w:r>
      <w:r w:rsidRPr="00E86185">
        <w:rPr>
          <w:rFonts w:ascii="Times New Roman" w:hAnsi="Times New Roman" w:cs="Times New Roman"/>
          <w:sz w:val="28"/>
          <w:szCs w:val="28"/>
        </w:rPr>
        <w:t xml:space="preserve"> </w:t>
      </w:r>
      <w:r w:rsidRPr="00E248A7">
        <w:rPr>
          <w:rFonts w:ascii="Times New Roman" w:hAnsi="Times New Roman" w:cs="Times New Roman"/>
          <w:sz w:val="28"/>
          <w:szCs w:val="28"/>
          <w:lang w:val="ru-RU"/>
        </w:rPr>
        <w:t>оценки</w:t>
      </w:r>
      <w:r w:rsidRPr="00E86185">
        <w:rPr>
          <w:rFonts w:ascii="Times New Roman" w:hAnsi="Times New Roman" w:cs="Times New Roman"/>
          <w:sz w:val="28"/>
          <w:szCs w:val="28"/>
        </w:rPr>
        <w:t>:</w:t>
      </w:r>
    </w:p>
    <w:p w:rsidR="00E86185" w:rsidRPr="00E86185" w:rsidRDefault="00035512" w:rsidP="00E86185">
      <w:pPr>
        <w:pStyle w:val="a0"/>
        <w:ind w:firstLine="709"/>
        <w:jc w:val="both"/>
        <w:rPr>
          <w:rFonts w:ascii="Times New Roman" w:hAnsi="Times New Roman" w:cs="Times New Roman"/>
          <w:sz w:val="28"/>
          <w:szCs w:val="28"/>
        </w:rPr>
      </w:pPr>
      <m:oMathPara>
        <m:oMathParaPr>
          <m:jc m:val="center"/>
        </m:oMathParaPr>
        <m:oMath>
          <m:m>
            <m:mPr>
              <m:plcHide m:val="1"/>
              <m:mcs>
                <m:mc>
                  <m:mcPr>
                    <m:count m:val="2"/>
                    <m:mcJc m:val="center"/>
                  </m:mcPr>
                </m:mc>
              </m:mcs>
              <m:ctrlPr>
                <w:rPr>
                  <w:rFonts w:ascii="Cambria Math" w:hAnsi="Cambria Math" w:cs="Times New Roman"/>
                  <w:sz w:val="28"/>
                  <w:szCs w:val="28"/>
                </w:rPr>
              </m:ctrlPr>
            </m:mPr>
            <m:mr>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5</m:t>
                    </m:r>
                  </m:sub>
                </m:sSub>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6</m:t>
                    </m:r>
                  </m:sub>
                </m:sSub>
              </m:e>
              <m:e>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4</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4</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56</m:t>
                    </m:r>
                  </m:sub>
                </m:sSub>
              </m:e>
            </m:mr>
            <m:mr>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5</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6</m:t>
                    </m:r>
                  </m:sub>
                </m:sSub>
              </m:e>
              <m:e>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5</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5</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46</m:t>
                    </m:r>
                  </m:sub>
                </m:sSub>
              </m:e>
            </m:mr>
            <m:mr>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6</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5</m:t>
                    </m:r>
                  </m:sub>
                </m:sSub>
              </m:e>
              <m:e>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6</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6</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45</m:t>
                    </m:r>
                  </m:sub>
                </m:sSub>
              </m:e>
            </m:mr>
            <m:mr>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6</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5</m:t>
                    </m:r>
                  </m:sub>
                </m:sSub>
              </m:e>
              <m:e>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16</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16</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145</m:t>
                    </m:r>
                  </m:sub>
                </m:sSub>
              </m:e>
            </m:mr>
            <m:mr>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6</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5</m:t>
                    </m:r>
                  </m:sub>
                </m:sSub>
              </m:e>
              <m:e>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26</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26</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245</m:t>
                    </m:r>
                  </m:sub>
                </m:sSub>
              </m:e>
            </m:mr>
            <m:mr>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6</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5</m:t>
                    </m:r>
                  </m:sub>
                </m:sSub>
              </m:e>
              <m:e>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36</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36</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345</m:t>
                    </m:r>
                  </m:sub>
                </m:sSub>
              </m:e>
            </m:mr>
            <m:mr>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6</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5</m:t>
                    </m:r>
                  </m:sub>
                </m:sSub>
              </m:e>
              <m:e>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46</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5</m:t>
                    </m:r>
                  </m:sub>
                </m:sSub>
              </m:e>
            </m:mr>
            <m:mr>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5</m:t>
                    </m:r>
                  </m:sub>
                </m:sSub>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6</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e>
              <m:e>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56</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4</m:t>
                    </m:r>
                  </m:sub>
                </m:sSub>
              </m:e>
            </m:mr>
          </m:m>
        </m:oMath>
      </m:oMathPara>
    </w:p>
    <w:p w:rsidR="00E86185" w:rsidRPr="00F56629" w:rsidRDefault="00F56629" w:rsidP="00F56629">
      <w:pPr>
        <w:pStyle w:val="a0"/>
        <w:ind w:firstLine="709"/>
        <w:rPr>
          <w:rFonts w:ascii="Times New Roman" w:hAnsi="Times New Roman" w:cs="Times New Roman"/>
          <w:sz w:val="28"/>
          <w:szCs w:val="28"/>
          <w:lang w:val="ru-RU"/>
        </w:rPr>
      </w:pPr>
      <w:r>
        <w:rPr>
          <w:rFonts w:ascii="Times New Roman" w:hAnsi="Times New Roman" w:cs="Times New Roman"/>
          <w:sz w:val="28"/>
          <w:szCs w:val="28"/>
          <w:lang w:val="ru-RU"/>
        </w:rPr>
        <w:t>На основе полученных совместных оценок можно сделать вывод, что матрица планирования будет содержать одинаковые столбцы ((</w:t>
      </w:r>
      <w:r>
        <w:rPr>
          <w:rFonts w:ascii="Times New Roman" w:hAnsi="Times New Roman" w:cs="Times New Roman"/>
          <w:sz w:val="28"/>
          <w:szCs w:val="28"/>
        </w:rPr>
        <w:t>b</w:t>
      </w:r>
      <w:r w:rsidRPr="00F56629">
        <w:rPr>
          <w:rFonts w:ascii="Times New Roman" w:hAnsi="Times New Roman" w:cs="Times New Roman"/>
          <w:sz w:val="28"/>
          <w:szCs w:val="28"/>
          <w:vertAlign w:val="subscript"/>
          <w:lang w:val="ru-RU"/>
        </w:rPr>
        <w:t>4</w:t>
      </w:r>
      <w:r w:rsidRPr="00F5662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rPr>
        <w:t>b</w:t>
      </w:r>
      <w:r w:rsidRPr="00F56629">
        <w:rPr>
          <w:rFonts w:ascii="Times New Roman" w:hAnsi="Times New Roman" w:cs="Times New Roman"/>
          <w:sz w:val="28"/>
          <w:szCs w:val="28"/>
          <w:vertAlign w:val="subscript"/>
          <w:lang w:val="ru-RU"/>
        </w:rPr>
        <w:t>56</w:t>
      </w:r>
      <w:r>
        <w:rPr>
          <w:rFonts w:ascii="Times New Roman" w:hAnsi="Times New Roman" w:cs="Times New Roman"/>
          <w:sz w:val="28"/>
          <w:szCs w:val="28"/>
          <w:lang w:val="ru-RU"/>
        </w:rPr>
        <w:t>) и</w:t>
      </w:r>
      <w:r w:rsidRPr="00F56629">
        <w:rPr>
          <w:rFonts w:ascii="Times New Roman" w:hAnsi="Times New Roman" w:cs="Times New Roman"/>
          <w:sz w:val="28"/>
          <w:szCs w:val="28"/>
          <w:lang w:val="ru-RU"/>
        </w:rPr>
        <w:t xml:space="preserve"> (</w:t>
      </w:r>
      <w:r>
        <w:rPr>
          <w:rFonts w:ascii="Times New Roman" w:hAnsi="Times New Roman" w:cs="Times New Roman"/>
          <w:sz w:val="28"/>
          <w:szCs w:val="28"/>
        </w:rPr>
        <w:t>b</w:t>
      </w:r>
      <w:r>
        <w:rPr>
          <w:rFonts w:ascii="Times New Roman" w:hAnsi="Times New Roman" w:cs="Times New Roman"/>
          <w:sz w:val="28"/>
          <w:szCs w:val="28"/>
          <w:vertAlign w:val="subscript"/>
          <w:lang w:val="ru-RU"/>
        </w:rPr>
        <w:t>5</w:t>
      </w:r>
      <w:r>
        <w:rPr>
          <w:rFonts w:ascii="Times New Roman" w:hAnsi="Times New Roman" w:cs="Times New Roman"/>
          <w:sz w:val="28"/>
          <w:szCs w:val="28"/>
          <w:lang w:val="ru-RU"/>
        </w:rPr>
        <w:t xml:space="preserve"> и </w:t>
      </w:r>
      <w:r>
        <w:rPr>
          <w:rFonts w:ascii="Times New Roman" w:hAnsi="Times New Roman" w:cs="Times New Roman"/>
          <w:sz w:val="28"/>
          <w:szCs w:val="28"/>
        </w:rPr>
        <w:t>b</w:t>
      </w:r>
      <w:r w:rsidRPr="00F56629">
        <w:rPr>
          <w:rFonts w:ascii="Times New Roman" w:hAnsi="Times New Roman" w:cs="Times New Roman"/>
          <w:sz w:val="28"/>
          <w:szCs w:val="28"/>
          <w:vertAlign w:val="subscript"/>
          <w:lang w:val="ru-RU"/>
        </w:rPr>
        <w:t>46</w:t>
      </w:r>
      <w:r w:rsidRPr="00F56629">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5C730A">
        <w:rPr>
          <w:rFonts w:ascii="Times New Roman" w:hAnsi="Times New Roman" w:cs="Times New Roman"/>
          <w:sz w:val="28"/>
          <w:szCs w:val="28"/>
          <w:lang w:val="ru-RU"/>
        </w:rPr>
        <w:tab/>
      </w:r>
    </w:p>
    <w:p w:rsidR="006A7255" w:rsidRPr="0029424A" w:rsidRDefault="004B11E8" w:rsidP="00EF1F1C">
      <w:pPr>
        <w:pStyle w:val="FirstParagraph"/>
        <w:ind w:firstLine="709"/>
        <w:rPr>
          <w:rFonts w:ascii="Times New Roman" w:hAnsi="Times New Roman" w:cs="Times New Roman"/>
          <w:sz w:val="28"/>
          <w:szCs w:val="28"/>
          <w:lang w:val="ru-RU"/>
        </w:rPr>
      </w:pPr>
      <w:r w:rsidRPr="0029424A">
        <w:rPr>
          <w:rFonts w:ascii="Times New Roman" w:hAnsi="Times New Roman" w:cs="Times New Roman"/>
          <w:sz w:val="28"/>
          <w:szCs w:val="28"/>
          <w:lang w:val="ru-RU"/>
        </w:rPr>
        <w:t>В большинстве случаев более близкую к экспериментальным значениям оценку частично нелинейная модель.</w:t>
      </w:r>
    </w:p>
    <w:sectPr w:rsidR="006A7255" w:rsidRPr="0029424A" w:rsidSect="00274080">
      <w:footerReference w:type="default" r:id="rId7"/>
      <w:pgSz w:w="12240" w:h="15840"/>
      <w:pgMar w:top="1134" w:right="850" w:bottom="1134"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5037" w:rsidRDefault="00845037">
      <w:pPr>
        <w:spacing w:after="0"/>
      </w:pPr>
      <w:r>
        <w:separator/>
      </w:r>
    </w:p>
  </w:endnote>
  <w:endnote w:type="continuationSeparator" w:id="0">
    <w:p w:rsidR="00845037" w:rsidRDefault="008450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8859222"/>
      <w:docPartObj>
        <w:docPartGallery w:val="Page Numbers (Bottom of Page)"/>
        <w:docPartUnique/>
      </w:docPartObj>
    </w:sdtPr>
    <w:sdtContent>
      <w:p w:rsidR="00035512" w:rsidRDefault="00035512">
        <w:pPr>
          <w:pStyle w:val="af2"/>
          <w:jc w:val="center"/>
        </w:pPr>
        <w:r>
          <w:fldChar w:fldCharType="begin"/>
        </w:r>
        <w:r>
          <w:instrText>PAGE   \* MERGEFORMAT</w:instrText>
        </w:r>
        <w:r>
          <w:fldChar w:fldCharType="separate"/>
        </w:r>
        <w:r w:rsidRPr="00D44B51">
          <w:rPr>
            <w:noProof/>
            <w:lang w:val="ru-RU"/>
          </w:rPr>
          <w:t>7</w:t>
        </w:r>
        <w:r>
          <w:fldChar w:fldCharType="end"/>
        </w:r>
      </w:p>
    </w:sdtContent>
  </w:sdt>
  <w:p w:rsidR="00035512" w:rsidRDefault="00035512">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5037" w:rsidRDefault="00845037">
      <w:r>
        <w:separator/>
      </w:r>
    </w:p>
  </w:footnote>
  <w:footnote w:type="continuationSeparator" w:id="0">
    <w:p w:rsidR="00845037" w:rsidRDefault="008450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1AA745C"/>
    <w:lvl w:ilvl="0">
      <w:start w:val="1"/>
      <w:numFmt w:val="decimal"/>
      <w:lvlText w:val="%1)"/>
      <w:lvlJc w:val="left"/>
      <w:pPr>
        <w:tabs>
          <w:tab w:val="num" w:pos="0"/>
        </w:tabs>
        <w:ind w:left="480" w:hanging="480"/>
      </w:pPr>
      <w:rPr>
        <w:rFonts w:ascii="Times New Roman" w:eastAsiaTheme="minorHAnsi" w:hAnsi="Times New Roman" w:cs="Times New Roman"/>
      </w:r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6E6483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5512"/>
    <w:rsid w:val="00036518"/>
    <w:rsid w:val="000448B0"/>
    <w:rsid w:val="000744F1"/>
    <w:rsid w:val="000B708D"/>
    <w:rsid w:val="000F42F3"/>
    <w:rsid w:val="00187C37"/>
    <w:rsid w:val="00274080"/>
    <w:rsid w:val="0029424A"/>
    <w:rsid w:val="002F46E6"/>
    <w:rsid w:val="00392F71"/>
    <w:rsid w:val="00397B1D"/>
    <w:rsid w:val="004119CC"/>
    <w:rsid w:val="00450FD1"/>
    <w:rsid w:val="00482244"/>
    <w:rsid w:val="004B11E8"/>
    <w:rsid w:val="004E29B3"/>
    <w:rsid w:val="00573DBE"/>
    <w:rsid w:val="00590D07"/>
    <w:rsid w:val="005C730A"/>
    <w:rsid w:val="005D66E1"/>
    <w:rsid w:val="006000D0"/>
    <w:rsid w:val="00605FB1"/>
    <w:rsid w:val="006116EA"/>
    <w:rsid w:val="006473F3"/>
    <w:rsid w:val="006801EA"/>
    <w:rsid w:val="0069579E"/>
    <w:rsid w:val="006A48C6"/>
    <w:rsid w:val="006A7255"/>
    <w:rsid w:val="00784D58"/>
    <w:rsid w:val="007E2937"/>
    <w:rsid w:val="00814C97"/>
    <w:rsid w:val="00845037"/>
    <w:rsid w:val="00886F51"/>
    <w:rsid w:val="00896B98"/>
    <w:rsid w:val="008D6863"/>
    <w:rsid w:val="008F7712"/>
    <w:rsid w:val="00946E61"/>
    <w:rsid w:val="00AB7AB7"/>
    <w:rsid w:val="00B42630"/>
    <w:rsid w:val="00B80F3B"/>
    <w:rsid w:val="00B86B75"/>
    <w:rsid w:val="00BA6BA5"/>
    <w:rsid w:val="00BC2638"/>
    <w:rsid w:val="00BC48D5"/>
    <w:rsid w:val="00BD0C9A"/>
    <w:rsid w:val="00BE371C"/>
    <w:rsid w:val="00C36279"/>
    <w:rsid w:val="00D44B51"/>
    <w:rsid w:val="00DD14D1"/>
    <w:rsid w:val="00E248A7"/>
    <w:rsid w:val="00E315A3"/>
    <w:rsid w:val="00E40A23"/>
    <w:rsid w:val="00E86185"/>
    <w:rsid w:val="00EF1F1C"/>
    <w:rsid w:val="00F16D53"/>
    <w:rsid w:val="00F41DC1"/>
    <w:rsid w:val="00F56629"/>
    <w:rsid w:val="00F84F87"/>
    <w:rsid w:val="00FC4477"/>
    <w:rsid w:val="00FE09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EDCC1"/>
  <w15:docId w15:val="{2DA86328-CFFF-4625-896E-3A8A86E88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List Paragraph"/>
    <w:basedOn w:val="a"/>
    <w:rsid w:val="006000D0"/>
    <w:pPr>
      <w:ind w:left="720"/>
      <w:contextualSpacing/>
    </w:pPr>
  </w:style>
  <w:style w:type="paragraph" w:styleId="af0">
    <w:name w:val="header"/>
    <w:basedOn w:val="a"/>
    <w:link w:val="af1"/>
    <w:unhideWhenUsed/>
    <w:rsid w:val="00274080"/>
    <w:pPr>
      <w:tabs>
        <w:tab w:val="center" w:pos="4677"/>
        <w:tab w:val="right" w:pos="9355"/>
      </w:tabs>
      <w:spacing w:after="0"/>
    </w:pPr>
  </w:style>
  <w:style w:type="character" w:customStyle="1" w:styleId="af1">
    <w:name w:val="Верхний колонтитул Знак"/>
    <w:basedOn w:val="a1"/>
    <w:link w:val="af0"/>
    <w:rsid w:val="00274080"/>
  </w:style>
  <w:style w:type="paragraph" w:styleId="af2">
    <w:name w:val="footer"/>
    <w:basedOn w:val="a"/>
    <w:link w:val="af3"/>
    <w:uiPriority w:val="99"/>
    <w:unhideWhenUsed/>
    <w:rsid w:val="00274080"/>
    <w:pPr>
      <w:tabs>
        <w:tab w:val="center" w:pos="4677"/>
        <w:tab w:val="right" w:pos="9355"/>
      </w:tabs>
      <w:spacing w:after="0"/>
    </w:pPr>
  </w:style>
  <w:style w:type="character" w:customStyle="1" w:styleId="af3">
    <w:name w:val="Нижний колонтитул Знак"/>
    <w:basedOn w:val="a1"/>
    <w:link w:val="af2"/>
    <w:uiPriority w:val="99"/>
    <w:rsid w:val="00274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3851</TotalTime>
  <Pages>1</Pages>
  <Words>1175</Words>
  <Characters>6698</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tekcellat</dc:creator>
  <cp:keywords/>
  <cp:lastModifiedBy>tekcellat</cp:lastModifiedBy>
  <cp:revision>40</cp:revision>
  <dcterms:created xsi:type="dcterms:W3CDTF">2020-05-28T01:13:00Z</dcterms:created>
  <dcterms:modified xsi:type="dcterms:W3CDTF">2021-05-19T17:22:00Z</dcterms:modified>
</cp:coreProperties>
</file>