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Mid Term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Mid Term (Winovate / Mega Pods / Quest·Globez·Figz)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Mid Term (Winovate / Mega Pods / Quest·Globez·Figz)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Winovate + Mega Pods always on; one rotator.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Winovate ~8–9d; Mega Pods Mon→Mon.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Mid Term.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Quest buffer vs Figz/Globez flip.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Mega Pods Season — Mon→Mon window</w:t>
      </w:r>
    </w:p>
    <w:p>
      <w:pPr>
        <w:pStyle w:val="ListNumber"/>
      </w:pPr>
      <w:r>
        <w:t>2. Winovate Season — ~8–9 day block</w:t>
      </w:r>
    </w:p>
    <w:p>
      <w:pPr>
        <w:pStyle w:val="ListNumber"/>
      </w:pPr>
      <w:r>
        <w:t>3. Quest Season — rotator slot</w:t>
      </w:r>
    </w:p>
    <w:p>
      <w:pPr>
        <w:pStyle w:val="ListNumber"/>
      </w:pPr>
      <w:r>
        <w:t>4. Globez Season — rotator slot</w:t>
      </w:r>
    </w:p>
    <w:p>
      <w:pPr>
        <w:pStyle w:val="ListNumber"/>
      </w:pPr>
      <w:r>
        <w:t>5. Figz Season — rotator slot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Mega Pods Creative Reuse.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2026-08-03 — Mega Pods Season</w:t>
      </w:r>
    </w:p>
    <w:p>
      <w:pPr>
        <w:pStyle w:val="ListNumber"/>
      </w:pPr>
      <w:r>
        <w:t>2. 2026-08-05 — Winovate Season</w:t>
      </w:r>
    </w:p>
    <w:p>
      <w:pPr>
        <w:pStyle w:val="ListNumber"/>
      </w:pPr>
      <w:r>
        <w:t>3. 2026-08-09 — Globez Season</w:t>
      </w:r>
    </w:p>
    <w:p>
      <w:pPr>
        <w:pStyle w:val="ListNumber"/>
      </w:pPr>
      <w:r>
        <w:t>4. 2026-08-10 — Mega Pods Season</w:t>
      </w:r>
    </w:p>
    <w:p>
      <w:pPr>
        <w:pStyle w:val="ListNumber"/>
      </w:pPr>
      <w:r>
        <w:t>5. 2026-04-12 — Quest Season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