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Clause-by-clause compliance matrix</w:t>
      </w:r>
    </w:p>
    <w:p>
      <w:r>
        <w:rPr>
          <w:b/>
        </w:rPr>
        <w:t>Status: DRAFT_FOR_OWNER_REVIEW.</w:t>
      </w:r>
      <w:r>
        <w:t xml:space="preserve"> Generated by </w:t>
      </w:r>
      <w:r>
        <w:rPr>
          <w:rFonts w:ascii="Consolas" w:hAnsi="Consolas"/>
        </w:rPr>
        <w:t>docs/bid/package/build_package.py</w:t>
      </w:r>
      <w:r>
        <w:t xml:space="preserve"> from </w:t>
      </w:r>
      <w:r>
        <w:rPr>
          <w:rFonts w:ascii="Consolas" w:hAnsi="Consolas"/>
        </w:rPr>
        <w:t>docs/bid/package/compliance_data.py</w:t>
      </w:r>
      <w:r>
        <w:t xml:space="preserve"> and the registered RFP clauses at the technical source commit </w:t>
      </w:r>
      <w:r>
        <w:rPr>
          <w:rFonts w:ascii="Consolas" w:hAnsi="Consolas"/>
        </w:rPr>
        <w:t>5eee4b8</w:t>
      </w:r>
      <w:r>
        <w:t xml:space="preserve"> (</w:t>
      </w:r>
      <w:r>
        <w:rPr>
          <w:rFonts w:ascii="Consolas" w:hAnsi="Consolas"/>
        </w:rPr>
        <w:t>5eee4b8c82a9403b6bb82d5f8d324526f5d6399b</w:t>
      </w:r>
      <w:r>
        <w:t xml:space="preserve">, pinned by </w:t>
      </w:r>
      <w:r>
        <w:rPr>
          <w:rFonts w:ascii="Consolas" w:hAnsi="Consolas"/>
        </w:rPr>
        <w:t>docs/bid/bid_technical_baseline_v2.json</w:t>
      </w:r>
      <w:r>
        <w:t xml:space="preserve">); do not edit by hand. Machine-readable: </w:t>
      </w:r>
      <w:r>
        <w:rPr>
          <w:rFonts w:ascii="Consolas" w:hAnsi="Consolas"/>
        </w:rPr>
        <w:t>docs/bid/package/compliance_matrix_v1.json</w:t>
      </w:r>
      <w:r>
        <w:t>.</w:t>
      </w:r>
    </w:p>
    <w:p>
      <w:r>
        <w:t>Tender 2026_DRDO_788433_1, RFP DTDF/06/13516/DSP/ABEP/X/L/M/01. Clause text is the repository's verbatim transcription (</w:t>
      </w:r>
      <w:r>
        <w:rPr>
          <w:rFonts w:ascii="Consolas" w:hAnsi="Consolas"/>
        </w:rPr>
        <w:t>docs/requirements/rfp_official/rfp_registration_v1.json</w:t>
      </w:r>
      <w:r>
        <w:t xml:space="preserve">, 37 clauses, pages 16-21, 27, 30). Every evidence path below is a file at </w:t>
      </w:r>
      <w:r>
        <w:rPr>
          <w:rFonts w:ascii="Consolas" w:hAnsi="Consolas"/>
        </w:rPr>
        <w:t>5eee4b8</w:t>
      </w:r>
      <w:r>
        <w:t xml:space="preserve">; read it with </w:t>
      </w:r>
      <w:r>
        <w:rPr>
          <w:rFonts w:ascii="Consolas" w:hAnsi="Consolas"/>
        </w:rPr>
        <w:t>git show 5eee4b8:&lt;path&gt;</w:t>
      </w:r>
      <w:r>
        <w:t xml:space="preserve">. Locators are JSON pointers (with </w:t>
      </w:r>
      <w:r>
        <w:rPr>
          <w:rFonts w:ascii="Consolas" w:hAnsi="Consolas"/>
        </w:rPr>
        <w:t>[key=value]</w:t>
      </w:r>
      <w:r>
        <w:t xml:space="preserve"> list selection) or section names.</w:t>
      </w:r>
    </w:p>
    <w:p>
      <w:r>
        <w:t xml:space="preserve">Statuses never claim more than the evidence shows. At </w:t>
      </w:r>
      <w:r>
        <w:rPr>
          <w:rFonts w:ascii="Consolas" w:hAnsi="Consolas"/>
        </w:rPr>
        <w:t>5eee4b8</w:t>
      </w:r>
      <w:r>
        <w:t xml:space="preserve"> no RVM row of the flight configuration is PASS (27 NOT_EVALUATED, 3 INCOMPLETE_EVIDENCE), the Hall credible transport set is empty and every absolute 0-D Hall result is withdrawn; this matrix quotes none of them.</w:t>
      </w:r>
    </w:p>
    <w:p>
      <w:pPr>
        <w:pStyle w:val="Heading2"/>
      </w:pPr>
      <w:r>
        <w:t>Status vocabulary</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COMPLY</w:t>
            </w:r>
          </w:p>
        </w:tc>
        <w:tc>
          <w:tcPr>
            <w:tcW w:type="dxa" w:w="4320"/>
          </w:tcPr>
          <w:p>
            <w:r>
              <w:t>the offered design, as recorded at the technical source 5eee4b8, already meets the clause as written (a property of the offer; no test result is implied)</w:t>
            </w:r>
          </w:p>
        </w:tc>
      </w:tr>
      <w:tr>
        <w:tc>
          <w:tcPr>
            <w:tcW w:type="dxa" w:w="4320"/>
          </w:tcPr>
          <w:p>
            <w:r>
              <w:t>COMPLY_PLANNED_WITH_EVIDENCE_PATH</w:t>
            </w:r>
          </w:p>
        </w:tc>
        <w:tc>
          <w:tcPr>
            <w:tcW w:type="dxa" w:w="4320"/>
          </w:tcPr>
          <w:p>
            <w:r>
              <w:t>Vyovrinda proposes to comply; the repository at 5eee4b8 holds the plan / verification path (file + locator); nothing is yet demonstrated</w:t>
            </w:r>
          </w:p>
        </w:tc>
      </w:tr>
      <w:tr>
        <w:tc>
          <w:tcPr>
            <w:tcW w:type="dxa" w:w="4320"/>
          </w:tcPr>
          <w:p>
            <w:r>
              <w:t>PARTIAL</w:t>
            </w:r>
          </w:p>
        </w:tc>
        <w:tc>
          <w:tcPr>
            <w:tcW w:type="dxa" w:w="4320"/>
          </w:tcPr>
          <w:p>
            <w:r>
              <w:t>some sub-items have a plan or evidence path at 5eee4b8, others have none yet (listed in the response)</w:t>
            </w:r>
          </w:p>
        </w:tc>
      </w:tr>
      <w:tr>
        <w:tc>
          <w:tcPr>
            <w:tcW w:type="dxa" w:w="4320"/>
          </w:tcPr>
          <w:p>
            <w:r>
              <w:t>NOT_YET_DEMONSTRATED</w:t>
            </w:r>
          </w:p>
        </w:tc>
        <w:tc>
          <w:tcPr>
            <w:tcW w:type="dxa" w:w="4320"/>
          </w:tcPr>
          <w:p>
            <w:r>
              <w:t>a technical performance requirement whose outcome depends on hardware / validation evidence that does not exist at 5eee4b8; the programme has a path, but the package must not claim the outcome</w:t>
            </w:r>
          </w:p>
        </w:tc>
      </w:tr>
      <w:tr>
        <w:tc>
          <w:tcPr>
            <w:tcW w:type="dxa" w:w="4320"/>
          </w:tcPr>
          <w:p>
            <w:r>
              <w:t>OWNER_INPUT_REQUIRED</w:t>
            </w:r>
          </w:p>
        </w:tc>
        <w:tc>
          <w:tcPr>
            <w:tcW w:type="dxa" w:w="4320"/>
          </w:tcPr>
          <w:p>
            <w:r>
              <w:t>the response depends on organisational, commercial or design-authority information that the repository does not hold; the owner must supply it</w:t>
            </w:r>
          </w:p>
        </w:tc>
      </w:tr>
    </w:tbl>
    <w:p>
      <w:pPr>
        <w:pStyle w:val="Heading2"/>
      </w:pPr>
      <w:r>
        <w:t>Status counts</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clauses</w:t>
            </w:r>
          </w:p>
        </w:tc>
      </w:tr>
      <w:tr>
        <w:tc>
          <w:tcPr>
            <w:tcW w:type="dxa" w:w="4320"/>
          </w:tcPr>
          <w:p>
            <w:r>
              <w:t>COMPLY</w:t>
            </w:r>
          </w:p>
        </w:tc>
        <w:tc>
          <w:tcPr>
            <w:tcW w:type="dxa" w:w="4320"/>
          </w:tcPr>
          <w:p>
            <w:r>
              <w:t>1</w:t>
            </w:r>
          </w:p>
        </w:tc>
      </w:tr>
      <w:tr>
        <w:tc>
          <w:tcPr>
            <w:tcW w:type="dxa" w:w="4320"/>
          </w:tcPr>
          <w:p>
            <w:r>
              <w:t>COMPLY_PLANNED_WITH_EVIDENCE_PATH</w:t>
            </w:r>
          </w:p>
        </w:tc>
        <w:tc>
          <w:tcPr>
            <w:tcW w:type="dxa" w:w="4320"/>
          </w:tcPr>
          <w:p>
            <w:r>
              <w:t>16</w:t>
            </w:r>
          </w:p>
        </w:tc>
      </w:tr>
      <w:tr>
        <w:tc>
          <w:tcPr>
            <w:tcW w:type="dxa" w:w="4320"/>
          </w:tcPr>
          <w:p>
            <w:r>
              <w:t>PARTIAL</w:t>
            </w:r>
          </w:p>
        </w:tc>
        <w:tc>
          <w:tcPr>
            <w:tcW w:type="dxa" w:w="4320"/>
          </w:tcPr>
          <w:p>
            <w:r>
              <w:t>1</w:t>
            </w:r>
          </w:p>
        </w:tc>
      </w:tr>
      <w:tr>
        <w:tc>
          <w:tcPr>
            <w:tcW w:type="dxa" w:w="4320"/>
          </w:tcPr>
          <w:p>
            <w:r>
              <w:t>NOT_YET_DEMONSTRATED</w:t>
            </w:r>
          </w:p>
        </w:tc>
        <w:tc>
          <w:tcPr>
            <w:tcW w:type="dxa" w:w="4320"/>
          </w:tcPr>
          <w:p>
            <w:r>
              <w:t>10</w:t>
            </w:r>
          </w:p>
        </w:tc>
      </w:tr>
      <w:tr>
        <w:tc>
          <w:tcPr>
            <w:tcW w:type="dxa" w:w="4320"/>
          </w:tcPr>
          <w:p>
            <w:r>
              <w:t>OWNER_INPUT_REQUIRED</w:t>
            </w:r>
          </w:p>
        </w:tc>
        <w:tc>
          <w:tcPr>
            <w:tcW w:type="dxa" w:w="4320"/>
          </w:tcPr>
          <w:p>
            <w:r>
              <w:t>9</w:t>
            </w:r>
          </w:p>
        </w:tc>
      </w:tr>
      <w:tr>
        <w:tc>
          <w:tcPr>
            <w:tcW w:type="dxa" w:w="4320"/>
          </w:tcPr>
          <w:p>
            <w:r>
              <w:t>total</w:t>
            </w:r>
          </w:p>
        </w:tc>
        <w:tc>
          <w:tcPr>
            <w:tcW w:type="dxa" w:w="4320"/>
          </w:tcPr>
          <w:p>
            <w:r>
              <w:t>37</w:t>
            </w:r>
          </w:p>
        </w:tc>
      </w:tr>
    </w:tbl>
    <w:p>
      <w:pPr>
        <w:pStyle w:val="Heading2"/>
      </w:pPr>
      <w:r>
        <w:t>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clause</w:t>
            </w:r>
          </w:p>
        </w:tc>
        <w:tc>
          <w:tcPr>
            <w:tcW w:type="dxa" w:w="1728"/>
          </w:tcPr>
          <w:p>
            <w:r>
              <w:rPr>
                <w:b/>
              </w:rPr>
              <w:t>page</w:t>
            </w:r>
          </w:p>
        </w:tc>
        <w:tc>
          <w:tcPr>
            <w:tcW w:type="dxa" w:w="1728"/>
          </w:tcPr>
          <w:p>
            <w:r>
              <w:rPr>
                <w:b/>
              </w:rPr>
              <w:t>section</w:t>
            </w:r>
          </w:p>
        </w:tc>
        <w:tc>
          <w:tcPr>
            <w:tcW w:type="dxa" w:w="1728"/>
          </w:tcPr>
          <w:p>
            <w:r>
              <w:rPr>
                <w:b/>
              </w:rPr>
              <w:t>status</w:t>
            </w:r>
          </w:p>
        </w:tc>
        <w:tc>
          <w:tcPr>
            <w:tcW w:type="dxa" w:w="1728"/>
          </w:tcPr>
          <w:p>
            <w:r>
              <w:rPr>
                <w:b/>
              </w:rPr>
              <w:t>RVM rows</w:t>
            </w:r>
          </w:p>
        </w:tc>
      </w:tr>
      <w:tr>
        <w:tc>
          <w:tcPr>
            <w:tcW w:type="dxa" w:w="1728"/>
          </w:tcPr>
          <w:p>
            <w:r>
              <w:t>RFP-P16-01</w:t>
            </w:r>
          </w:p>
        </w:tc>
        <w:tc>
          <w:tcPr>
            <w:tcW w:type="dxa" w:w="1728"/>
          </w:tcPr>
          <w:p>
            <w:r>
              <w:t>16</w:t>
            </w:r>
          </w:p>
        </w:tc>
        <w:tc>
          <w:tcPr>
            <w:tcW w:type="dxa" w:w="1728"/>
          </w:tcPr>
          <w:p>
            <w:r>
              <w:t>Part III 1(A)i</w:t>
            </w:r>
          </w:p>
        </w:tc>
        <w:tc>
          <w:tcPr>
            <w:tcW w:type="dxa" w:w="1728"/>
          </w:tcPr>
          <w:p>
            <w:r>
              <w:t>COMPLY_PLANNED_WITH_EVIDENCE_PATH</w:t>
            </w:r>
          </w:p>
        </w:tc>
        <w:tc>
          <w:tcPr>
            <w:tcW w:type="dxa" w:w="1728"/>
          </w:tcPr>
          <w:p>
            <w:r>
              <w:t>RVM-21, RVM-08, RVM-25</w:t>
            </w:r>
          </w:p>
        </w:tc>
      </w:tr>
      <w:tr>
        <w:tc>
          <w:tcPr>
            <w:tcW w:type="dxa" w:w="1728"/>
          </w:tcPr>
          <w:p>
            <w:r>
              <w:t>RFP-P16-02</w:t>
            </w:r>
          </w:p>
        </w:tc>
        <w:tc>
          <w:tcPr>
            <w:tcW w:type="dxa" w:w="1728"/>
          </w:tcPr>
          <w:p>
            <w:r>
              <w:t>16</w:t>
            </w:r>
          </w:p>
        </w:tc>
        <w:tc>
          <w:tcPr>
            <w:tcW w:type="dxa" w:w="1728"/>
          </w:tcPr>
          <w:p>
            <w:r>
              <w:t>Part III 1(A)ii Figure 1</w:t>
            </w:r>
          </w:p>
        </w:tc>
        <w:tc>
          <w:tcPr>
            <w:tcW w:type="dxa" w:w="1728"/>
          </w:tcPr>
          <w:p>
            <w:r>
              <w:t>COMPLY_PLANNED_WITH_EVIDENCE_PATH</w:t>
            </w:r>
          </w:p>
        </w:tc>
        <w:tc>
          <w:tcPr>
            <w:tcW w:type="dxa" w:w="1728"/>
          </w:tcPr>
          <w:p>
            <w:r>
              <w:t>RVM-08, RVM-10, RVM-29</w:t>
            </w:r>
          </w:p>
        </w:tc>
      </w:tr>
      <w:tr>
        <w:tc>
          <w:tcPr>
            <w:tcW w:type="dxa" w:w="1728"/>
          </w:tcPr>
          <w:p>
            <w:r>
              <w:t>RFP-P17-01</w:t>
            </w:r>
          </w:p>
        </w:tc>
        <w:tc>
          <w:tcPr>
            <w:tcW w:type="dxa" w:w="1728"/>
          </w:tcPr>
          <w:p>
            <w:r>
              <w:t>17</w:t>
            </w:r>
          </w:p>
        </w:tc>
        <w:tc>
          <w:tcPr>
            <w:tcW w:type="dxa" w:w="1728"/>
          </w:tcPr>
          <w:p>
            <w:r>
              <w:t>Part III Figure 2</w:t>
            </w:r>
          </w:p>
        </w:tc>
        <w:tc>
          <w:tcPr>
            <w:tcW w:type="dxa" w:w="1728"/>
          </w:tcPr>
          <w:p>
            <w:r>
              <w:t>COMPLY_PLANNED_WITH_EVIDENCE_PATH</w:t>
            </w:r>
          </w:p>
        </w:tc>
        <w:tc>
          <w:tcPr>
            <w:tcW w:type="dxa" w:w="1728"/>
          </w:tcPr>
          <w:p>
            <w:r>
              <w:t>RVM-25</w:t>
            </w:r>
          </w:p>
        </w:tc>
      </w:tr>
      <w:tr>
        <w:tc>
          <w:tcPr>
            <w:tcW w:type="dxa" w:w="1728"/>
          </w:tcPr>
          <w:p>
            <w:r>
              <w:t>RFP-P17-02</w:t>
            </w:r>
          </w:p>
        </w:tc>
        <w:tc>
          <w:tcPr>
            <w:tcW w:type="dxa" w:w="1728"/>
          </w:tcPr>
          <w:p>
            <w:r>
              <w:t>17</w:t>
            </w:r>
          </w:p>
        </w:tc>
        <w:tc>
          <w:tcPr>
            <w:tcW w:type="dxa" w:w="1728"/>
          </w:tcPr>
          <w:p>
            <w:r>
              <w:t>Part III 1(A)iii</w:t>
            </w:r>
          </w:p>
        </w:tc>
        <w:tc>
          <w:tcPr>
            <w:tcW w:type="dxa" w:w="1728"/>
          </w:tcPr>
          <w:p>
            <w:r>
              <w:t>NOT_YET_DEMONSTRATED</w:t>
            </w:r>
          </w:p>
        </w:tc>
        <w:tc>
          <w:tcPr>
            <w:tcW w:type="dxa" w:w="1728"/>
          </w:tcPr>
          <w:p>
            <w:r>
              <w:t>RVM-09, RVM-16, RVM-08, RVM-22</w:t>
            </w:r>
          </w:p>
        </w:tc>
      </w:tr>
      <w:tr>
        <w:tc>
          <w:tcPr>
            <w:tcW w:type="dxa" w:w="1728"/>
          </w:tcPr>
          <w:p>
            <w:r>
              <w:t>RFP-P17-03</w:t>
            </w:r>
          </w:p>
        </w:tc>
        <w:tc>
          <w:tcPr>
            <w:tcW w:type="dxa" w:w="1728"/>
          </w:tcPr>
          <w:p>
            <w:r>
              <w:t>17</w:t>
            </w:r>
          </w:p>
        </w:tc>
        <w:tc>
          <w:tcPr>
            <w:tcW w:type="dxa" w:w="1728"/>
          </w:tcPr>
          <w:p>
            <w:r>
              <w:t>Part III 1(A)iv row 1 Air Intake</w:t>
            </w:r>
          </w:p>
        </w:tc>
        <w:tc>
          <w:tcPr>
            <w:tcW w:type="dxa" w:w="1728"/>
          </w:tcPr>
          <w:p>
            <w:r>
              <w:t>NOT_YET_DEMONSTRATED</w:t>
            </w:r>
          </w:p>
        </w:tc>
        <w:tc>
          <w:tcPr>
            <w:tcW w:type="dxa" w:w="1728"/>
          </w:tcPr>
          <w:p>
            <w:r>
              <w:t>RVM-08, RVM-01</w:t>
            </w:r>
          </w:p>
        </w:tc>
      </w:tr>
      <w:tr>
        <w:tc>
          <w:tcPr>
            <w:tcW w:type="dxa" w:w="1728"/>
          </w:tcPr>
          <w:p>
            <w:r>
              <w:t>RFP-P17-04</w:t>
            </w:r>
          </w:p>
        </w:tc>
        <w:tc>
          <w:tcPr>
            <w:tcW w:type="dxa" w:w="1728"/>
          </w:tcPr>
          <w:p>
            <w:r>
              <w:t>17</w:t>
            </w:r>
          </w:p>
        </w:tc>
        <w:tc>
          <w:tcPr>
            <w:tcW w:type="dxa" w:w="1728"/>
          </w:tcPr>
          <w:p>
            <w:r>
              <w:t>Part III 1(A)iv row 2 Compressor and gas Reservoir</w:t>
            </w:r>
          </w:p>
        </w:tc>
        <w:tc>
          <w:tcPr>
            <w:tcW w:type="dxa" w:w="1728"/>
          </w:tcPr>
          <w:p>
            <w:r>
              <w:t>NOT_YET_DEMONSTRATED</w:t>
            </w:r>
          </w:p>
        </w:tc>
        <w:tc>
          <w:tcPr>
            <w:tcW w:type="dxa" w:w="1728"/>
          </w:tcPr>
          <w:p>
            <w:r>
              <w:t>RVM-08</w:t>
            </w:r>
          </w:p>
        </w:tc>
      </w:tr>
      <w:tr>
        <w:tc>
          <w:tcPr>
            <w:tcW w:type="dxa" w:w="1728"/>
          </w:tcPr>
          <w:p>
            <w:r>
              <w:t>RFP-P17-05</w:t>
            </w:r>
          </w:p>
        </w:tc>
        <w:tc>
          <w:tcPr>
            <w:tcW w:type="dxa" w:w="1728"/>
          </w:tcPr>
          <w:p>
            <w:r>
              <w:t>17</w:t>
            </w:r>
          </w:p>
        </w:tc>
        <w:tc>
          <w:tcPr>
            <w:tcW w:type="dxa" w:w="1728"/>
          </w:tcPr>
          <w:p>
            <w:r>
              <w:t>Part III 1(A)iv row 3 Thruster</w:t>
            </w:r>
          </w:p>
        </w:tc>
        <w:tc>
          <w:tcPr>
            <w:tcW w:type="dxa" w:w="1728"/>
          </w:tcPr>
          <w:p>
            <w:r>
              <w:t>NOT_YET_DEMONSTRATED</w:t>
            </w:r>
          </w:p>
        </w:tc>
        <w:tc>
          <w:tcPr>
            <w:tcW w:type="dxa" w:w="1728"/>
          </w:tcPr>
          <w:p>
            <w:r>
              <w:t>RVM-09, RVM-10, RVM-29, RVM-15, RVM-28</w:t>
            </w:r>
          </w:p>
        </w:tc>
      </w:tr>
      <w:tr>
        <w:tc>
          <w:tcPr>
            <w:tcW w:type="dxa" w:w="1728"/>
          </w:tcPr>
          <w:p>
            <w:r>
              <w:t>RFP-P18-01</w:t>
            </w:r>
          </w:p>
        </w:tc>
        <w:tc>
          <w:tcPr>
            <w:tcW w:type="dxa" w:w="1728"/>
          </w:tcPr>
          <w:p>
            <w:r>
              <w:t>18</w:t>
            </w:r>
          </w:p>
        </w:tc>
        <w:tc>
          <w:tcPr>
            <w:tcW w:type="dxa" w:w="1728"/>
          </w:tcPr>
          <w:p>
            <w:r>
              <w:t>Part III 1(A)iv row 4 Power System Electronics</w:t>
            </w:r>
          </w:p>
        </w:tc>
        <w:tc>
          <w:tcPr>
            <w:tcW w:type="dxa" w:w="1728"/>
          </w:tcPr>
          <w:p>
            <w:r>
              <w:t>COMPLY_PLANNED_WITH_EVIDENCE_PATH</w:t>
            </w:r>
          </w:p>
        </w:tc>
        <w:tc>
          <w:tcPr>
            <w:tcW w:type="dxa" w:w="1728"/>
          </w:tcPr>
          <w:p>
            <w:r>
              <w:t>RVM-04, RVM-20</w:t>
            </w:r>
          </w:p>
        </w:tc>
      </w:tr>
      <w:tr>
        <w:tc>
          <w:tcPr>
            <w:tcW w:type="dxa" w:w="1728"/>
          </w:tcPr>
          <w:p>
            <w:r>
              <w:t>RFP-P18-02</w:t>
            </w:r>
          </w:p>
        </w:tc>
        <w:tc>
          <w:tcPr>
            <w:tcW w:type="dxa" w:w="1728"/>
          </w:tcPr>
          <w:p>
            <w:r>
              <w:t>18</w:t>
            </w:r>
          </w:p>
        </w:tc>
        <w:tc>
          <w:tcPr>
            <w:tcW w:type="dxa" w:w="1728"/>
          </w:tcPr>
          <w:p>
            <w:r>
              <w:t>Part III 1(A)iv row 5 Reliability</w:t>
            </w:r>
          </w:p>
        </w:tc>
        <w:tc>
          <w:tcPr>
            <w:tcW w:type="dxa" w:w="1728"/>
          </w:tcPr>
          <w:p>
            <w:r>
              <w:t>OWNER_INPUT_REQUIRED</w:t>
            </w:r>
          </w:p>
        </w:tc>
        <w:tc>
          <w:tcPr>
            <w:tcW w:type="dxa" w:w="1728"/>
          </w:tcPr>
          <w:p>
            <w:r>
              <w:t>RVM-19</w:t>
            </w:r>
          </w:p>
        </w:tc>
      </w:tr>
      <w:tr>
        <w:tc>
          <w:tcPr>
            <w:tcW w:type="dxa" w:w="1728"/>
          </w:tcPr>
          <w:p>
            <w:r>
              <w:t>RFP-P18-03</w:t>
            </w:r>
          </w:p>
        </w:tc>
        <w:tc>
          <w:tcPr>
            <w:tcW w:type="dxa" w:w="1728"/>
          </w:tcPr>
          <w:p>
            <w:r>
              <w:t>18</w:t>
            </w:r>
          </w:p>
        </w:tc>
        <w:tc>
          <w:tcPr>
            <w:tcW w:type="dxa" w:w="1728"/>
          </w:tcPr>
          <w:p>
            <w:r>
              <w:t>Part III 1(A)iv row 6 Any other Points</w:t>
            </w:r>
          </w:p>
        </w:tc>
        <w:tc>
          <w:tcPr>
            <w:tcW w:type="dxa" w:w="1728"/>
          </w:tcPr>
          <w:p>
            <w:r>
              <w:t>OWNER_INPUT_REQUIRED</w:t>
            </w:r>
          </w:p>
        </w:tc>
        <w:tc>
          <w:tcPr>
            <w:tcW w:type="dxa" w:w="1728"/>
          </w:tcPr>
          <w:p>
            <w:r>
              <w:t>RVM-18</w:t>
            </w:r>
          </w:p>
        </w:tc>
      </w:tr>
      <w:tr>
        <w:tc>
          <w:tcPr>
            <w:tcW w:type="dxa" w:w="1728"/>
          </w:tcPr>
          <w:p>
            <w:r>
              <w:t>RFP-P18-04</w:t>
            </w:r>
          </w:p>
        </w:tc>
        <w:tc>
          <w:tcPr>
            <w:tcW w:type="dxa" w:w="1728"/>
          </w:tcPr>
          <w:p>
            <w:r>
              <w:t>18</w:t>
            </w:r>
          </w:p>
        </w:tc>
        <w:tc>
          <w:tcPr>
            <w:tcW w:type="dxa" w:w="1728"/>
          </w:tcPr>
          <w:p>
            <w:r>
              <w:t>Part III 2 Functional Orbit altitude</w:t>
            </w:r>
          </w:p>
        </w:tc>
        <w:tc>
          <w:tcPr>
            <w:tcW w:type="dxa" w:w="1728"/>
          </w:tcPr>
          <w:p>
            <w:r>
              <w:t>NOT_YET_DEMONSTRATED</w:t>
            </w:r>
          </w:p>
        </w:tc>
        <w:tc>
          <w:tcPr>
            <w:tcW w:type="dxa" w:w="1728"/>
          </w:tcPr>
          <w:p>
            <w:r>
              <w:t>RVM-01</w:t>
            </w:r>
          </w:p>
        </w:tc>
      </w:tr>
      <w:tr>
        <w:tc>
          <w:tcPr>
            <w:tcW w:type="dxa" w:w="1728"/>
          </w:tcPr>
          <w:p>
            <w:r>
              <w:t>RFP-P18-05</w:t>
            </w:r>
          </w:p>
        </w:tc>
        <w:tc>
          <w:tcPr>
            <w:tcW w:type="dxa" w:w="1728"/>
          </w:tcPr>
          <w:p>
            <w:r>
              <w:t>18</w:t>
            </w:r>
          </w:p>
        </w:tc>
        <w:tc>
          <w:tcPr>
            <w:tcW w:type="dxa" w:w="1728"/>
          </w:tcPr>
          <w:p>
            <w:r>
              <w:t>Part III 2 Air intake Specification</w:t>
            </w:r>
          </w:p>
        </w:tc>
        <w:tc>
          <w:tcPr>
            <w:tcW w:type="dxa" w:w="1728"/>
          </w:tcPr>
          <w:p>
            <w:r>
              <w:t>COMPLY_PLANNED_WITH_EVIDENCE_PATH</w:t>
            </w:r>
          </w:p>
        </w:tc>
        <w:tc>
          <w:tcPr>
            <w:tcW w:type="dxa" w:w="1728"/>
          </w:tcPr>
          <w:p>
            <w:r>
              <w:t>RVM-01</w:t>
            </w:r>
          </w:p>
        </w:tc>
      </w:tr>
      <w:tr>
        <w:tc>
          <w:tcPr>
            <w:tcW w:type="dxa" w:w="1728"/>
          </w:tcPr>
          <w:p>
            <w:r>
              <w:t>RFP-P18-06</w:t>
            </w:r>
          </w:p>
        </w:tc>
        <w:tc>
          <w:tcPr>
            <w:tcW w:type="dxa" w:w="1728"/>
          </w:tcPr>
          <w:p>
            <w:r>
              <w:t>18</w:t>
            </w:r>
          </w:p>
        </w:tc>
        <w:tc>
          <w:tcPr>
            <w:tcW w:type="dxa" w:w="1728"/>
          </w:tcPr>
          <w:p>
            <w:r>
              <w:t>Part III 2 Thrust Requirement</w:t>
            </w:r>
          </w:p>
        </w:tc>
        <w:tc>
          <w:tcPr>
            <w:tcW w:type="dxa" w:w="1728"/>
          </w:tcPr>
          <w:p>
            <w:r>
              <w:t>NOT_YET_DEMONSTRATED</w:t>
            </w:r>
          </w:p>
        </w:tc>
        <w:tc>
          <w:tcPr>
            <w:tcW w:type="dxa" w:w="1728"/>
          </w:tcPr>
          <w:p>
            <w:r>
              <w:t>RVM-02, RVM-03, RVM-15</w:t>
            </w:r>
          </w:p>
        </w:tc>
      </w:tr>
      <w:tr>
        <w:tc>
          <w:tcPr>
            <w:tcW w:type="dxa" w:w="1728"/>
          </w:tcPr>
          <w:p>
            <w:r>
              <w:t>RFP-P18-07</w:t>
            </w:r>
          </w:p>
        </w:tc>
        <w:tc>
          <w:tcPr>
            <w:tcW w:type="dxa" w:w="1728"/>
          </w:tcPr>
          <w:p>
            <w:r>
              <w:t>18</w:t>
            </w:r>
          </w:p>
        </w:tc>
        <w:tc>
          <w:tcPr>
            <w:tcW w:type="dxa" w:w="1728"/>
          </w:tcPr>
          <w:p>
            <w:r>
              <w:t>Part III 2 Thruster Type</w:t>
            </w:r>
          </w:p>
        </w:tc>
        <w:tc>
          <w:tcPr>
            <w:tcW w:type="dxa" w:w="1728"/>
          </w:tcPr>
          <w:p>
            <w:r>
              <w:t>COMPLY</w:t>
            </w:r>
          </w:p>
        </w:tc>
        <w:tc>
          <w:tcPr>
            <w:tcW w:type="dxa" w:w="1728"/>
          </w:tcPr>
          <w:p>
            <w:r>
              <w:t>RVM-11, RVM-28</w:t>
            </w:r>
          </w:p>
        </w:tc>
      </w:tr>
      <w:tr>
        <w:tc>
          <w:tcPr>
            <w:tcW w:type="dxa" w:w="1728"/>
          </w:tcPr>
          <w:p>
            <w:r>
              <w:t>RFP-P18-08</w:t>
            </w:r>
          </w:p>
        </w:tc>
        <w:tc>
          <w:tcPr>
            <w:tcW w:type="dxa" w:w="1728"/>
          </w:tcPr>
          <w:p>
            <w:r>
              <w:t>18</w:t>
            </w:r>
          </w:p>
        </w:tc>
        <w:tc>
          <w:tcPr>
            <w:tcW w:type="dxa" w:w="1728"/>
          </w:tcPr>
          <w:p>
            <w:r>
              <w:t>Part III 2 Propellant for propulsion system</w:t>
            </w:r>
          </w:p>
        </w:tc>
        <w:tc>
          <w:tcPr>
            <w:tcW w:type="dxa" w:w="1728"/>
          </w:tcPr>
          <w:p>
            <w:r>
              <w:t>COMPLY_PLANNED_WITH_EVIDENCE_PATH</w:t>
            </w:r>
          </w:p>
        </w:tc>
        <w:tc>
          <w:tcPr>
            <w:tcW w:type="dxa" w:w="1728"/>
          </w:tcPr>
          <w:p>
            <w:r>
              <w:t>RVM-08, RVM-10, RVM-29</w:t>
            </w:r>
          </w:p>
        </w:tc>
      </w:tr>
      <w:tr>
        <w:tc>
          <w:tcPr>
            <w:tcW w:type="dxa" w:w="1728"/>
          </w:tcPr>
          <w:p>
            <w:r>
              <w:t>RFP-P18-09</w:t>
            </w:r>
          </w:p>
        </w:tc>
        <w:tc>
          <w:tcPr>
            <w:tcW w:type="dxa" w:w="1728"/>
          </w:tcPr>
          <w:p>
            <w:r>
              <w:t>18</w:t>
            </w:r>
          </w:p>
        </w:tc>
        <w:tc>
          <w:tcPr>
            <w:tcW w:type="dxa" w:w="1728"/>
          </w:tcPr>
          <w:p>
            <w:r>
              <w:t>Part III 2 Redundancy</w:t>
            </w:r>
          </w:p>
        </w:tc>
        <w:tc>
          <w:tcPr>
            <w:tcW w:type="dxa" w:w="1728"/>
          </w:tcPr>
          <w:p>
            <w:r>
              <w:t>OWNER_INPUT_REQUIRED</w:t>
            </w:r>
          </w:p>
        </w:tc>
        <w:tc>
          <w:tcPr>
            <w:tcW w:type="dxa" w:w="1728"/>
          </w:tcPr>
          <w:p>
            <w:r>
              <w:t>RVM-19</w:t>
            </w:r>
          </w:p>
        </w:tc>
      </w:tr>
      <w:tr>
        <w:tc>
          <w:tcPr>
            <w:tcW w:type="dxa" w:w="1728"/>
          </w:tcPr>
          <w:p>
            <w:r>
              <w:t>RFP-P18-10</w:t>
            </w:r>
          </w:p>
        </w:tc>
        <w:tc>
          <w:tcPr>
            <w:tcW w:type="dxa" w:w="1728"/>
          </w:tcPr>
          <w:p>
            <w:r>
              <w:t>18</w:t>
            </w:r>
          </w:p>
        </w:tc>
        <w:tc>
          <w:tcPr>
            <w:tcW w:type="dxa" w:w="1728"/>
          </w:tcPr>
          <w:p>
            <w:r>
              <w:t>Part III 2 Power</w:t>
            </w:r>
          </w:p>
        </w:tc>
        <w:tc>
          <w:tcPr>
            <w:tcW w:type="dxa" w:w="1728"/>
          </w:tcPr>
          <w:p>
            <w:r>
              <w:t>NOT_YET_DEMONSTRATED</w:t>
            </w:r>
          </w:p>
        </w:tc>
        <w:tc>
          <w:tcPr>
            <w:tcW w:type="dxa" w:w="1728"/>
          </w:tcPr>
          <w:p>
            <w:r>
              <w:t>RVM-03, RVM-04, RVM-05</w:t>
            </w:r>
          </w:p>
        </w:tc>
      </w:tr>
      <w:tr>
        <w:tc>
          <w:tcPr>
            <w:tcW w:type="dxa" w:w="1728"/>
          </w:tcPr>
          <w:p>
            <w:r>
              <w:t>RFP-P18-11</w:t>
            </w:r>
          </w:p>
        </w:tc>
        <w:tc>
          <w:tcPr>
            <w:tcW w:type="dxa" w:w="1728"/>
          </w:tcPr>
          <w:p>
            <w:r>
              <w:t>18</w:t>
            </w:r>
          </w:p>
        </w:tc>
        <w:tc>
          <w:tcPr>
            <w:tcW w:type="dxa" w:w="1728"/>
          </w:tcPr>
          <w:p>
            <w:r>
              <w:t>Part III 2 Mass</w:t>
            </w:r>
          </w:p>
        </w:tc>
        <w:tc>
          <w:tcPr>
            <w:tcW w:type="dxa" w:w="1728"/>
          </w:tcPr>
          <w:p>
            <w:r>
              <w:t>NOT_YET_DEMONSTRATED</w:t>
            </w:r>
          </w:p>
        </w:tc>
        <w:tc>
          <w:tcPr>
            <w:tcW w:type="dxa" w:w="1728"/>
          </w:tcPr>
          <w:p>
            <w:r>
              <w:t>RVM-06, RVM-07</w:t>
            </w:r>
          </w:p>
        </w:tc>
      </w:tr>
      <w:tr>
        <w:tc>
          <w:tcPr>
            <w:tcW w:type="dxa" w:w="1728"/>
          </w:tcPr>
          <w:p>
            <w:r>
              <w:t>RFP-P18-12</w:t>
            </w:r>
          </w:p>
        </w:tc>
        <w:tc>
          <w:tcPr>
            <w:tcW w:type="dxa" w:w="1728"/>
          </w:tcPr>
          <w:p>
            <w:r>
              <w:t>18</w:t>
            </w:r>
          </w:p>
        </w:tc>
        <w:tc>
          <w:tcPr>
            <w:tcW w:type="dxa" w:w="1728"/>
          </w:tcPr>
          <w:p>
            <w:r>
              <w:t>Part III 2 Electrical Interface</w:t>
            </w:r>
          </w:p>
        </w:tc>
        <w:tc>
          <w:tcPr>
            <w:tcW w:type="dxa" w:w="1728"/>
          </w:tcPr>
          <w:p>
            <w:r>
              <w:t>COMPLY_PLANNED_WITH_EVIDENCE_PATH</w:t>
            </w:r>
          </w:p>
        </w:tc>
        <w:tc>
          <w:tcPr>
            <w:tcW w:type="dxa" w:w="1728"/>
          </w:tcPr>
          <w:p>
            <w:r>
              <w:t>RVM-20, RVM-14</w:t>
            </w:r>
          </w:p>
        </w:tc>
      </w:tr>
      <w:tr>
        <w:tc>
          <w:tcPr>
            <w:tcW w:type="dxa" w:w="1728"/>
          </w:tcPr>
          <w:p>
            <w:r>
              <w:t>RFP-P19-01</w:t>
            </w:r>
          </w:p>
        </w:tc>
        <w:tc>
          <w:tcPr>
            <w:tcW w:type="dxa" w:w="1728"/>
          </w:tcPr>
          <w:p>
            <w:r>
              <w:t>19</w:t>
            </w:r>
          </w:p>
        </w:tc>
        <w:tc>
          <w:tcPr>
            <w:tcW w:type="dxa" w:w="1728"/>
          </w:tcPr>
          <w:p>
            <w:r>
              <w:t>Part III 2 Life Cycle and Maintainability</w:t>
            </w:r>
          </w:p>
        </w:tc>
        <w:tc>
          <w:tcPr>
            <w:tcW w:type="dxa" w:w="1728"/>
          </w:tcPr>
          <w:p>
            <w:r>
              <w:t>NOT_YET_DEMONSTRATED</w:t>
            </w:r>
          </w:p>
        </w:tc>
        <w:tc>
          <w:tcPr>
            <w:tcW w:type="dxa" w:w="1728"/>
          </w:tcPr>
          <w:p>
            <w:r>
              <w:t>RVM-12, RVM-13</w:t>
            </w:r>
          </w:p>
        </w:tc>
      </w:tr>
      <w:tr>
        <w:tc>
          <w:tcPr>
            <w:tcW w:type="dxa" w:w="1728"/>
          </w:tcPr>
          <w:p>
            <w:r>
              <w:t>RFP-P19-02</w:t>
            </w:r>
          </w:p>
        </w:tc>
        <w:tc>
          <w:tcPr>
            <w:tcW w:type="dxa" w:w="1728"/>
          </w:tcPr>
          <w:p>
            <w:r>
              <w:t>19</w:t>
            </w:r>
          </w:p>
        </w:tc>
        <w:tc>
          <w:tcPr>
            <w:tcW w:type="dxa" w:w="1728"/>
          </w:tcPr>
          <w:p>
            <w:r>
              <w:t>Part III 2 Material Specifications</w:t>
            </w:r>
          </w:p>
        </w:tc>
        <w:tc>
          <w:tcPr>
            <w:tcW w:type="dxa" w:w="1728"/>
          </w:tcPr>
          <w:p>
            <w:r>
              <w:t>COMPLY_PLANNED_WITH_EVIDENCE_PATH</w:t>
            </w:r>
          </w:p>
        </w:tc>
        <w:tc>
          <w:tcPr>
            <w:tcW w:type="dxa" w:w="1728"/>
          </w:tcPr>
          <w:p>
            <w:r>
              <w:t>RVM-16, RVM-21</w:t>
            </w:r>
          </w:p>
        </w:tc>
      </w:tr>
      <w:tr>
        <w:tc>
          <w:tcPr>
            <w:tcW w:type="dxa" w:w="1728"/>
          </w:tcPr>
          <w:p>
            <w:r>
              <w:t>RFP-P19-03</w:t>
            </w:r>
          </w:p>
        </w:tc>
        <w:tc>
          <w:tcPr>
            <w:tcW w:type="dxa" w:w="1728"/>
          </w:tcPr>
          <w:p>
            <w:r>
              <w:t>19</w:t>
            </w:r>
          </w:p>
        </w:tc>
        <w:tc>
          <w:tcPr>
            <w:tcW w:type="dxa" w:w="1728"/>
          </w:tcPr>
          <w:p>
            <w:r>
              <w:t>Part III 2 Subsystems</w:t>
            </w:r>
          </w:p>
        </w:tc>
        <w:tc>
          <w:tcPr>
            <w:tcW w:type="dxa" w:w="1728"/>
          </w:tcPr>
          <w:p>
            <w:r>
              <w:t>COMPLY_PLANNED_WITH_EVIDENCE_PATH</w:t>
            </w:r>
          </w:p>
        </w:tc>
        <w:tc>
          <w:tcPr>
            <w:tcW w:type="dxa" w:w="1728"/>
          </w:tcPr>
          <w:p>
            <w:r>
              <w:t>RVM-08</w:t>
            </w:r>
          </w:p>
        </w:tc>
      </w:tr>
      <w:tr>
        <w:tc>
          <w:tcPr>
            <w:tcW w:type="dxa" w:w="1728"/>
          </w:tcPr>
          <w:p>
            <w:r>
              <w:t>RFP-P19-04</w:t>
            </w:r>
          </w:p>
        </w:tc>
        <w:tc>
          <w:tcPr>
            <w:tcW w:type="dxa" w:w="1728"/>
          </w:tcPr>
          <w:p>
            <w:r>
              <w:t>19</w:t>
            </w:r>
          </w:p>
        </w:tc>
        <w:tc>
          <w:tcPr>
            <w:tcW w:type="dxa" w:w="1728"/>
          </w:tcPr>
          <w:p>
            <w:r>
              <w:t>Part III 2 Environment</w:t>
            </w:r>
          </w:p>
        </w:tc>
        <w:tc>
          <w:tcPr>
            <w:tcW w:type="dxa" w:w="1728"/>
          </w:tcPr>
          <w:p>
            <w:r>
              <w:t>COMPLY_PLANNED_WITH_EVIDENCE_PATH</w:t>
            </w:r>
          </w:p>
        </w:tc>
        <w:tc>
          <w:tcPr>
            <w:tcW w:type="dxa" w:w="1728"/>
          </w:tcPr>
          <w:p>
            <w:r>
              <w:t>RVM-16, RVM-21, RVM-17, RVM-27</w:t>
            </w:r>
          </w:p>
        </w:tc>
      </w:tr>
      <w:tr>
        <w:tc>
          <w:tcPr>
            <w:tcW w:type="dxa" w:w="1728"/>
          </w:tcPr>
          <w:p>
            <w:r>
              <w:t>RFP-P19-05</w:t>
            </w:r>
          </w:p>
        </w:tc>
        <w:tc>
          <w:tcPr>
            <w:tcW w:type="dxa" w:w="1728"/>
          </w:tcPr>
          <w:p>
            <w:r>
              <w:t>19</w:t>
            </w:r>
          </w:p>
        </w:tc>
        <w:tc>
          <w:tcPr>
            <w:tcW w:type="dxa" w:w="1728"/>
          </w:tcPr>
          <w:p>
            <w:r>
              <w:t>Part III 3 Indigenous Content</w:t>
            </w:r>
          </w:p>
        </w:tc>
        <w:tc>
          <w:tcPr>
            <w:tcW w:type="dxa" w:w="1728"/>
          </w:tcPr>
          <w:p>
            <w:r>
              <w:t>OWNER_INPUT_REQUIRED</w:t>
            </w:r>
          </w:p>
        </w:tc>
        <w:tc>
          <w:tcPr>
            <w:tcW w:type="dxa" w:w="1728"/>
          </w:tcPr>
          <w:p>
            <w:r>
              <w:t>RVM-18</w:t>
            </w:r>
          </w:p>
        </w:tc>
      </w:tr>
      <w:tr>
        <w:tc>
          <w:tcPr>
            <w:tcW w:type="dxa" w:w="1728"/>
          </w:tcPr>
          <w:p>
            <w:r>
              <w:t>RFP-P19-06</w:t>
            </w:r>
          </w:p>
        </w:tc>
        <w:tc>
          <w:tcPr>
            <w:tcW w:type="dxa" w:w="1728"/>
          </w:tcPr>
          <w:p>
            <w:r>
              <w:t>19</w:t>
            </w:r>
          </w:p>
        </w:tc>
        <w:tc>
          <w:tcPr>
            <w:tcW w:type="dxa" w:w="1728"/>
          </w:tcPr>
          <w:p>
            <w:r>
              <w:t>Part III 4.1 Testing</w:t>
            </w:r>
          </w:p>
        </w:tc>
        <w:tc>
          <w:tcPr>
            <w:tcW w:type="dxa" w:w="1728"/>
          </w:tcPr>
          <w:p>
            <w:r>
              <w:t>PARTIAL</w:t>
            </w:r>
          </w:p>
        </w:tc>
        <w:tc>
          <w:tcPr>
            <w:tcW w:type="dxa" w:w="1728"/>
          </w:tcPr>
          <w:p>
            <w:r>
              <w:t>RVM-16, RVM-22</w:t>
            </w:r>
          </w:p>
        </w:tc>
      </w:tr>
      <w:tr>
        <w:tc>
          <w:tcPr>
            <w:tcW w:type="dxa" w:w="1728"/>
          </w:tcPr>
          <w:p>
            <w:r>
              <w:t>RFP-P20-01</w:t>
            </w:r>
          </w:p>
        </w:tc>
        <w:tc>
          <w:tcPr>
            <w:tcW w:type="dxa" w:w="1728"/>
          </w:tcPr>
          <w:p>
            <w:r>
              <w:t>20</w:t>
            </w:r>
          </w:p>
        </w:tc>
        <w:tc>
          <w:tcPr>
            <w:tcW w:type="dxa" w:w="1728"/>
          </w:tcPr>
          <w:p>
            <w:r>
              <w:t>Part III 4.2-4.3</w:t>
            </w:r>
          </w:p>
        </w:tc>
        <w:tc>
          <w:tcPr>
            <w:tcW w:type="dxa" w:w="1728"/>
          </w:tcPr>
          <w:p>
            <w:r>
              <w:t>OWNER_INPUT_REQUIRED</w:t>
            </w:r>
          </w:p>
        </w:tc>
        <w:tc>
          <w:tcPr>
            <w:tcW w:type="dxa" w:w="1728"/>
          </w:tcPr>
          <w:p>
            <w:r>
              <w:t>RVM-23, RVM-21</w:t>
            </w:r>
          </w:p>
        </w:tc>
      </w:tr>
      <w:tr>
        <w:tc>
          <w:tcPr>
            <w:tcW w:type="dxa" w:w="1728"/>
          </w:tcPr>
          <w:p>
            <w:r>
              <w:t>RFP-P20-02</w:t>
            </w:r>
          </w:p>
        </w:tc>
        <w:tc>
          <w:tcPr>
            <w:tcW w:type="dxa" w:w="1728"/>
          </w:tcPr>
          <w:p>
            <w:r>
              <w:t>20</w:t>
            </w:r>
          </w:p>
        </w:tc>
        <w:tc>
          <w:tcPr>
            <w:tcW w:type="dxa" w:w="1728"/>
          </w:tcPr>
          <w:p>
            <w:r>
              <w:t>Part III 5</w:t>
            </w:r>
          </w:p>
        </w:tc>
        <w:tc>
          <w:tcPr>
            <w:tcW w:type="dxa" w:w="1728"/>
          </w:tcPr>
          <w:p>
            <w:r>
              <w:t>COMPLY_PLANNED_WITH_EVIDENCE_PATH</w:t>
            </w:r>
          </w:p>
        </w:tc>
        <w:tc>
          <w:tcPr>
            <w:tcW w:type="dxa" w:w="1728"/>
          </w:tcPr>
          <w:p>
            <w:r>
              <w:t>RVM-22</w:t>
            </w:r>
          </w:p>
        </w:tc>
      </w:tr>
      <w:tr>
        <w:tc>
          <w:tcPr>
            <w:tcW w:type="dxa" w:w="1728"/>
          </w:tcPr>
          <w:p>
            <w:r>
              <w:t>RFP-P20-03</w:t>
            </w:r>
          </w:p>
        </w:tc>
        <w:tc>
          <w:tcPr>
            <w:tcW w:type="dxa" w:w="1728"/>
          </w:tcPr>
          <w:p>
            <w:r>
              <w:t>20</w:t>
            </w:r>
          </w:p>
        </w:tc>
        <w:tc>
          <w:tcPr>
            <w:tcW w:type="dxa" w:w="1728"/>
          </w:tcPr>
          <w:p>
            <w:r>
              <w:t>Part III 6</w:t>
            </w:r>
          </w:p>
        </w:tc>
        <w:tc>
          <w:tcPr>
            <w:tcW w:type="dxa" w:w="1728"/>
          </w:tcPr>
          <w:p>
            <w:r>
              <w:t>NOT_YET_DEMONSTRATED</w:t>
            </w:r>
          </w:p>
        </w:tc>
        <w:tc>
          <w:tcPr>
            <w:tcW w:type="dxa" w:w="1728"/>
          </w:tcPr>
          <w:p>
            <w:r>
              <w:t>RVM-24, RVM-09</w:t>
            </w:r>
          </w:p>
        </w:tc>
      </w:tr>
      <w:tr>
        <w:tc>
          <w:tcPr>
            <w:tcW w:type="dxa" w:w="1728"/>
          </w:tcPr>
          <w:p>
            <w:r>
              <w:t>RFP-P20-04</w:t>
            </w:r>
          </w:p>
        </w:tc>
        <w:tc>
          <w:tcPr>
            <w:tcW w:type="dxa" w:w="1728"/>
          </w:tcPr>
          <w:p>
            <w:r>
              <w:t>20</w:t>
            </w:r>
          </w:p>
        </w:tc>
        <w:tc>
          <w:tcPr>
            <w:tcW w:type="dxa" w:w="1728"/>
          </w:tcPr>
          <w:p>
            <w:r>
              <w:t>Part III 7 Milestone 1</w:t>
            </w:r>
          </w:p>
        </w:tc>
        <w:tc>
          <w:tcPr>
            <w:tcW w:type="dxa" w:w="1728"/>
          </w:tcPr>
          <w:p>
            <w:r>
              <w:t>COMPLY_PLANNED_WITH_EVIDENCE_PATH</w:t>
            </w:r>
          </w:p>
        </w:tc>
        <w:tc>
          <w:tcPr>
            <w:tcW w:type="dxa" w:w="1728"/>
          </w:tcPr>
          <w:p>
            <w:r>
              <w:t>RVM-25</w:t>
            </w:r>
          </w:p>
        </w:tc>
      </w:tr>
      <w:tr>
        <w:tc>
          <w:tcPr>
            <w:tcW w:type="dxa" w:w="1728"/>
          </w:tcPr>
          <w:p>
            <w:r>
              <w:t>RFP-P20-05</w:t>
            </w:r>
          </w:p>
        </w:tc>
        <w:tc>
          <w:tcPr>
            <w:tcW w:type="dxa" w:w="1728"/>
          </w:tcPr>
          <w:p>
            <w:r>
              <w:t>20</w:t>
            </w:r>
          </w:p>
        </w:tc>
        <w:tc>
          <w:tcPr>
            <w:tcW w:type="dxa" w:w="1728"/>
          </w:tcPr>
          <w:p>
            <w:r>
              <w:t>Part III 7 Milestone 2</w:t>
            </w:r>
          </w:p>
        </w:tc>
        <w:tc>
          <w:tcPr>
            <w:tcW w:type="dxa" w:w="1728"/>
          </w:tcPr>
          <w:p>
            <w:r>
              <w:t>COMPLY_PLANNED_WITH_EVIDENCE_PATH</w:t>
            </w:r>
          </w:p>
        </w:tc>
        <w:tc>
          <w:tcPr>
            <w:tcW w:type="dxa" w:w="1728"/>
          </w:tcPr>
          <w:p>
            <w:r>
              <w:t>RVM-25</w:t>
            </w:r>
          </w:p>
        </w:tc>
      </w:tr>
      <w:tr>
        <w:tc>
          <w:tcPr>
            <w:tcW w:type="dxa" w:w="1728"/>
          </w:tcPr>
          <w:p>
            <w:r>
              <w:t>RFP-P20-06</w:t>
            </w:r>
          </w:p>
        </w:tc>
        <w:tc>
          <w:tcPr>
            <w:tcW w:type="dxa" w:w="1728"/>
          </w:tcPr>
          <w:p>
            <w:r>
              <w:t>20</w:t>
            </w:r>
          </w:p>
        </w:tc>
        <w:tc>
          <w:tcPr>
            <w:tcW w:type="dxa" w:w="1728"/>
          </w:tcPr>
          <w:p>
            <w:r>
              <w:t>Part III 7 Milestone 3 (continues p21)</w:t>
            </w:r>
          </w:p>
        </w:tc>
        <w:tc>
          <w:tcPr>
            <w:tcW w:type="dxa" w:w="1728"/>
          </w:tcPr>
          <w:p>
            <w:r>
              <w:t>COMPLY_PLANNED_WITH_EVIDENCE_PATH</w:t>
            </w:r>
          </w:p>
        </w:tc>
        <w:tc>
          <w:tcPr>
            <w:tcW w:type="dxa" w:w="1728"/>
          </w:tcPr>
          <w:p>
            <w:r>
              <w:t>RVM-25</w:t>
            </w:r>
          </w:p>
        </w:tc>
      </w:tr>
      <w:tr>
        <w:tc>
          <w:tcPr>
            <w:tcW w:type="dxa" w:w="1728"/>
          </w:tcPr>
          <w:p>
            <w:r>
              <w:t>RFP-P21-01</w:t>
            </w:r>
          </w:p>
        </w:tc>
        <w:tc>
          <w:tcPr>
            <w:tcW w:type="dxa" w:w="1728"/>
          </w:tcPr>
          <w:p>
            <w:r>
              <w:t>21</w:t>
            </w:r>
          </w:p>
        </w:tc>
        <w:tc>
          <w:tcPr>
            <w:tcW w:type="dxa" w:w="1728"/>
          </w:tcPr>
          <w:p>
            <w:r>
              <w:t>Part III 7 Milestone 4</w:t>
            </w:r>
          </w:p>
        </w:tc>
        <w:tc>
          <w:tcPr>
            <w:tcW w:type="dxa" w:w="1728"/>
          </w:tcPr>
          <w:p>
            <w:r>
              <w:t>COMPLY_PLANNED_WITH_EVIDENCE_PATH</w:t>
            </w:r>
          </w:p>
        </w:tc>
        <w:tc>
          <w:tcPr>
            <w:tcW w:type="dxa" w:w="1728"/>
          </w:tcPr>
          <w:p>
            <w:r>
              <w:t>RVM-25, RVM-24</w:t>
            </w:r>
          </w:p>
        </w:tc>
      </w:tr>
      <w:tr>
        <w:tc>
          <w:tcPr>
            <w:tcW w:type="dxa" w:w="1728"/>
          </w:tcPr>
          <w:p>
            <w:r>
              <w:t>RFP-P21-02</w:t>
            </w:r>
          </w:p>
        </w:tc>
        <w:tc>
          <w:tcPr>
            <w:tcW w:type="dxa" w:w="1728"/>
          </w:tcPr>
          <w:p>
            <w:r>
              <w:t>21</w:t>
            </w:r>
          </w:p>
        </w:tc>
        <w:tc>
          <w:tcPr>
            <w:tcW w:type="dxa" w:w="1728"/>
          </w:tcPr>
          <w:p>
            <w:r>
              <w:t>Part III 7 Milestone 5</w:t>
            </w:r>
          </w:p>
        </w:tc>
        <w:tc>
          <w:tcPr>
            <w:tcW w:type="dxa" w:w="1728"/>
          </w:tcPr>
          <w:p>
            <w:r>
              <w:t>COMPLY_PLANNED_WITH_EVIDENCE_PATH</w:t>
            </w:r>
          </w:p>
        </w:tc>
        <w:tc>
          <w:tcPr>
            <w:tcW w:type="dxa" w:w="1728"/>
          </w:tcPr>
          <w:p>
            <w:r>
              <w:t>RVM-25, RVM-21</w:t>
            </w:r>
          </w:p>
        </w:tc>
      </w:tr>
      <w:tr>
        <w:tc>
          <w:tcPr>
            <w:tcW w:type="dxa" w:w="1728"/>
          </w:tcPr>
          <w:p>
            <w:r>
              <w:t>RFP-P21-03</w:t>
            </w:r>
          </w:p>
        </w:tc>
        <w:tc>
          <w:tcPr>
            <w:tcW w:type="dxa" w:w="1728"/>
          </w:tcPr>
          <w:p>
            <w:r>
              <w:t>21</w:t>
            </w:r>
          </w:p>
        </w:tc>
        <w:tc>
          <w:tcPr>
            <w:tcW w:type="dxa" w:w="1728"/>
          </w:tcPr>
          <w:p>
            <w:r>
              <w:t>Part III 8</w:t>
            </w:r>
          </w:p>
        </w:tc>
        <w:tc>
          <w:tcPr>
            <w:tcW w:type="dxa" w:w="1728"/>
          </w:tcPr>
          <w:p>
            <w:r>
              <w:t>OWNER_INPUT_REQUIRED</w:t>
            </w:r>
          </w:p>
        </w:tc>
        <w:tc>
          <w:tcPr>
            <w:tcW w:type="dxa" w:w="1728"/>
          </w:tcPr>
          <w:p>
            <w:r>
              <w:t>RVM-26</w:t>
            </w:r>
          </w:p>
        </w:tc>
      </w:tr>
      <w:tr>
        <w:tc>
          <w:tcPr>
            <w:tcW w:type="dxa" w:w="1728"/>
          </w:tcPr>
          <w:p>
            <w:r>
              <w:t>RFP-P27-01</w:t>
            </w:r>
          </w:p>
        </w:tc>
        <w:tc>
          <w:tcPr>
            <w:tcW w:type="dxa" w:w="1728"/>
          </w:tcPr>
          <w:p>
            <w:r>
              <w:t>27</w:t>
            </w:r>
          </w:p>
        </w:tc>
        <w:tc>
          <w:tcPr>
            <w:tcW w:type="dxa" w:w="1728"/>
          </w:tcPr>
          <w:p>
            <w:r>
              <w:t>Part IV(B) 3 Infrastructure</w:t>
            </w:r>
          </w:p>
        </w:tc>
        <w:tc>
          <w:tcPr>
            <w:tcW w:type="dxa" w:w="1728"/>
          </w:tcPr>
          <w:p>
            <w:r>
              <w:t>OWNER_INPUT_REQUIRED</w:t>
            </w:r>
          </w:p>
        </w:tc>
        <w:tc>
          <w:tcPr>
            <w:tcW w:type="dxa" w:w="1728"/>
          </w:tcPr>
          <w:p>
            <w:r>
              <w:t>RVM-26</w:t>
            </w:r>
          </w:p>
        </w:tc>
      </w:tr>
      <w:tr>
        <w:tc>
          <w:tcPr>
            <w:tcW w:type="dxa" w:w="1728"/>
          </w:tcPr>
          <w:p>
            <w:r>
              <w:t>RFP-P27-02</w:t>
            </w:r>
          </w:p>
        </w:tc>
        <w:tc>
          <w:tcPr>
            <w:tcW w:type="dxa" w:w="1728"/>
          </w:tcPr>
          <w:p>
            <w:r>
              <w:t>27</w:t>
            </w:r>
          </w:p>
        </w:tc>
        <w:tc>
          <w:tcPr>
            <w:tcW w:type="dxa" w:w="1728"/>
          </w:tcPr>
          <w:p>
            <w:r>
              <w:t>Part IV(B) 5</w:t>
            </w:r>
          </w:p>
        </w:tc>
        <w:tc>
          <w:tcPr>
            <w:tcW w:type="dxa" w:w="1728"/>
          </w:tcPr>
          <w:p>
            <w:r>
              <w:t>OWNER_INPUT_REQUIRED</w:t>
            </w:r>
          </w:p>
        </w:tc>
        <w:tc>
          <w:tcPr>
            <w:tcW w:type="dxa" w:w="1728"/>
          </w:tcPr>
          <w:p>
            <w:r>
              <w:t>RVM-16</w:t>
            </w:r>
          </w:p>
        </w:tc>
      </w:tr>
      <w:tr>
        <w:tc>
          <w:tcPr>
            <w:tcW w:type="dxa" w:w="1728"/>
          </w:tcPr>
          <w:p>
            <w:r>
              <w:t>RFP-P30-01</w:t>
            </w:r>
          </w:p>
        </w:tc>
        <w:tc>
          <w:tcPr>
            <w:tcW w:type="dxa" w:w="1728"/>
          </w:tcPr>
          <w:p>
            <w:r>
              <w:t>30</w:t>
            </w:r>
          </w:p>
        </w:tc>
        <w:tc>
          <w:tcPr>
            <w:tcW w:type="dxa" w:w="1728"/>
          </w:tcPr>
          <w:p>
            <w:r>
              <w:t>Part IV(C) 5 Thrust Measurement System</w:t>
            </w:r>
          </w:p>
        </w:tc>
        <w:tc>
          <w:tcPr>
            <w:tcW w:type="dxa" w:w="1728"/>
          </w:tcPr>
          <w:p>
            <w:r>
              <w:t>OWNER_INPUT_REQUIRED</w:t>
            </w:r>
          </w:p>
        </w:tc>
        <w:tc>
          <w:tcPr>
            <w:tcW w:type="dxa" w:w="1728"/>
          </w:tcPr>
          <w:p>
            <w:r>
              <w:t>RVM-26</w:t>
            </w:r>
          </w:p>
        </w:tc>
      </w:tr>
    </w:tbl>
    <w:p>
      <w:pPr>
        <w:pStyle w:val="Heading2"/>
      </w:pPr>
      <w:r>
        <w:t>Clause responses</w:t>
      </w:r>
    </w:p>
    <w:p>
      <w:pPr>
        <w:pStyle w:val="Heading3"/>
      </w:pPr>
      <w:r>
        <w:t>RFP-P16-01 (p. 16, Part III 1(A)i) - COMPLY_PLANNED_WITH_EVIDENCE_PATH</w:t>
      </w:r>
    </w:p>
    <w:p>
      <w:pPr>
        <w:pStyle w:val="IntenseQuote"/>
      </w:pPr>
      <w:r>
        <w:t>RFP (verbatim transcription): 1. Development of Air Breathing Electric Propulsion (ABEP) which will work in the VLEO environment. 2. Testing and space qualification of the Air Breathing Electric Propulsion (ABEP).</w:t>
      </w:r>
    </w:p>
    <w:p>
      <w:r>
        <w:rPr>
          <w:b/>
        </w:rPr>
        <w:t>Response.</w:t>
      </w:r>
      <w:r>
        <w:t xml:space="preserve"> Vyovrinda proposes to develop, test and space-qualify an ABEP system for VLEO. The programme is hardware-first (owner pivot 2026-09-27, A9.21 hardware order); the development and test plan (03_DEVELOPMENT_AND_TEST_PLAN.md) maps it onto Milestones 1-5. No part of the system is yet demonstrated: at 5eee4b8 all 30 RVM rows of the flight configuration are NOT_EVALUATED (27) or INCOMPLETE_EVIDENCE (3); none is PASS.</w:t>
      </w:r>
    </w:p>
    <w:p>
      <w:r>
        <w:rPr>
          <w:b/>
        </w:rPr>
        <w:t>Evidence at 5eee4b8:</w:t>
      </w:r>
    </w:p>
    <w:p>
      <w:pPr>
        <w:pStyle w:val="ListBullet"/>
      </w:pPr>
      <w:r>
        <w:rPr>
          <w:rFonts w:ascii="Consolas" w:hAnsi="Consolas"/>
        </w:rPr>
        <w:t>docs/requirements/rvm_a9/rvm_a9_v1.json</w:t>
      </w:r>
      <w:r>
        <w:t xml:space="preserve"> #/status_counts/hall_icp_neutralizer</w:t>
      </w:r>
    </w:p>
    <w:p>
      <w:pPr>
        <w:pStyle w:val="ListBullet"/>
      </w:pPr>
      <w:r>
        <w:rPr>
          <w:rFonts w:ascii="Consolas" w:hAnsi="Consolas"/>
        </w:rPr>
        <w:t>docs/requirements/rvm_a9/rvm_a9_v1.json</w:t>
      </w:r>
      <w:r>
        <w:t xml:space="preserve"> #/rows[id=RVM-21]</w:t>
      </w:r>
    </w:p>
    <w:p>
      <w:pPr>
        <w:pStyle w:val="ListBullet"/>
      </w:pPr>
      <w:r>
        <w:rPr>
          <w:rFonts w:ascii="Consolas" w:hAnsi="Consolas"/>
        </w:rPr>
        <w:t>docs/experiments/hall_icp/programme/hw_programme_a9_21_v1.json</w:t>
      </w:r>
      <w:r>
        <w:t xml:space="preserve"> whole file (A9.21 items 6-11)</w:t>
      </w:r>
    </w:p>
    <w:p>
      <w:pPr>
        <w:pStyle w:val="ListBullet"/>
      </w:pPr>
      <w:r>
        <w:rPr>
          <w:rFonts w:ascii="Consolas" w:hAnsi="Consolas"/>
        </w:rPr>
        <w:t>docs/decisions/OD_HARDWARE_PIVOT_2026_09_27.json</w:t>
      </w:r>
      <w:r>
        <w:t xml:space="preserve"> whole file (hardware-experiment pivot)</w:t>
      </w:r>
    </w:p>
    <w:p>
      <w:pPr>
        <w:pStyle w:val="Heading3"/>
      </w:pPr>
      <w:r>
        <w:t>RFP-P16-02 (p. 16, Part III 1(A)ii Figure 1) - COMPLY_PLANNED_WITH_EVIDENCE_PATH</w:t>
      </w:r>
    </w:p>
    <w:p>
      <w:pPr>
        <w:pStyle w:val="IntenseQuote"/>
      </w:pPr>
      <w:r>
        <w:t>RFP (verbatim transcription): Logical Block Diagram: Intake -&gt; Filter -&gt; Compressor -&gt; Gas Chamber -&gt; Valve -&gt; Thruster (Ionization zone | Acceleration zone) -&gt; Thrust; Xenon Gas -&gt; Valve -&gt; Thruster.</w:t>
      </w:r>
    </w:p>
    <w:p>
      <w:r>
        <w:rPr>
          <w:b/>
        </w:rPr>
        <w:t>Response.</w:t>
      </w:r>
      <w:r>
        <w:t xml:space="preserve"> The proposed architecture follows the RFP logical block diagram: Intake (F1) -&gt; Filter (F2) -&gt; Compressor (F3) -&gt; Gas Chamber / plenum (F4) -&gt; Valve (atmospheric metering / isolation valve) -&gt; Thruster (H-1 Hall accelerator: ionization zone and acceleration zone in one channel) -&gt; Thrust; Xenon Gas -&gt; Valve -&gt; Thruster (separate Xe storage / flow path, AL-08: two series latch isolation valves + one proportional flow-control valve). One element is ADDED outside the diagram: a downstream 13.56 MHz RF-ICP electron source / neutralizer (owner decisions A9, A9.19); the flight architecture hall_icp_neutralizer is cathodeless (flight cathode NONE; supply modes AIR_PRIMARY + XE_CONTINGENCY). Status INVESTIGATION_HYPOTHESIS: topology decided and frozen for development, physical design not frozen. The upstream chain exists as design-synthesis screening over the frozen 196-state design-state set; its robust upstream set is EMPTY (F9-DF-01 EMPTY_ROBUST_SET_NOT_EVALUATED).</w:t>
      </w:r>
    </w:p>
    <w:p>
      <w:r>
        <w:rPr>
          <w:b/>
        </w:rPr>
        <w:t>Evidence at 5eee4b8:</w:t>
      </w:r>
    </w:p>
    <w:p>
      <w:pPr>
        <w:pStyle w:val="ListBullet"/>
      </w:pPr>
      <w:r>
        <w:rPr>
          <w:rFonts w:ascii="Consolas" w:hAnsi="Consolas"/>
        </w:rPr>
        <w:t>docs/decisions/OD_2026_10_01_A9_19_architecture_xe_contingency_owner_decision.json</w:t>
      </w:r>
      <w:r>
        <w:t xml:space="preserve"> #/architecture</w:t>
      </w:r>
    </w:p>
    <w:p>
      <w:pPr>
        <w:pStyle w:val="ListBullet"/>
      </w:pPr>
      <w:r>
        <w:rPr>
          <w:rFonts w:ascii="Consolas" w:hAnsi="Consolas"/>
        </w:rPr>
        <w:t>docs/architecture/freeze_candidate/architecture_freeze_candidate_v1.json</w:t>
      </w:r>
      <w:r>
        <w:t xml:space="preserve"> #/configuration/flight_architecture</w:t>
      </w:r>
    </w:p>
    <w:p>
      <w:pPr>
        <w:pStyle w:val="ListBullet"/>
      </w:pPr>
      <w:r>
        <w:rPr>
          <w:rFonts w:ascii="Consolas" w:hAnsi="Consolas"/>
        </w:rPr>
        <w:t>docs/design_synthesis/f1_intake/f1_intake_synthesis_v1.json</w:t>
      </w:r>
      <w:r>
        <w:t xml:space="preserve"> #/status</w:t>
      </w:r>
    </w:p>
    <w:p>
      <w:pPr>
        <w:pStyle w:val="ListBullet"/>
      </w:pPr>
      <w:r>
        <w:rPr>
          <w:rFonts w:ascii="Consolas" w:hAnsi="Consolas"/>
        </w:rPr>
        <w:t>docs/design_synthesis/f2_filter/f2_filter_stage_v1.json</w:t>
      </w:r>
      <w:r>
        <w:t xml:space="preserve"> #/status</w:t>
      </w:r>
    </w:p>
    <w:p>
      <w:pPr>
        <w:pStyle w:val="ListBullet"/>
      </w:pPr>
      <w:r>
        <w:rPr>
          <w:rFonts w:ascii="Consolas" w:hAnsi="Consolas"/>
        </w:rPr>
        <w:t>docs/design_synthesis/f3_compressor/f3_compressor_synthesis_v1.json</w:t>
      </w:r>
      <w:r>
        <w:t xml:space="preserve"> #/status</w:t>
      </w:r>
    </w:p>
    <w:p>
      <w:pPr>
        <w:pStyle w:val="ListBullet"/>
      </w:pPr>
      <w:r>
        <w:rPr>
          <w:rFonts w:ascii="Consolas" w:hAnsi="Consolas"/>
        </w:rPr>
        <w:t>docs/design_synthesis/f4_plenum/f4_plenum_feed_v1.json</w:t>
      </w:r>
      <w:r>
        <w:t xml:space="preserve"> #/status</w:t>
      </w:r>
    </w:p>
    <w:p>
      <w:pPr>
        <w:pStyle w:val="ListBullet"/>
      </w:pPr>
      <w:r>
        <w:rPr>
          <w:rFonts w:ascii="Consolas" w:hAnsi="Consolas"/>
        </w:rPr>
        <w:t>docs/architecture/freeze_candidate/architecture_freeze_candidate_v1.json</w:t>
      </w:r>
      <w:r>
        <w:t xml:space="preserve"> #/design_findings_for_owner[id=F9-DF-01]</w:t>
      </w:r>
    </w:p>
    <w:p>
      <w:pPr>
        <w:pStyle w:val="ListBullet"/>
      </w:pPr>
      <w:r>
        <w:rPr>
          <w:rFonts w:ascii="Consolas" w:hAnsi="Consolas"/>
        </w:rPr>
        <w:t>docs/budgets/mass_power_a9_v5/mass_power_a9_v5.json</w:t>
      </w:r>
      <w:r>
        <w:t xml:space="preserve"> #/lines/hall_icp_neutralizer</w:t>
      </w:r>
    </w:p>
    <w:p>
      <w:pPr>
        <w:pStyle w:val="ListBullet"/>
      </w:pPr>
      <w:r>
        <w:rPr>
          <w:rFonts w:ascii="Consolas" w:hAnsi="Consolas"/>
        </w:rPr>
        <w:t>docs/requirements/rvm_a9/rvm_a9_v1.json</w:t>
      </w:r>
      <w:r>
        <w:t xml:space="preserve"> #/rows[id=RVM-29]</w:t>
      </w:r>
    </w:p>
    <w:p>
      <w:pPr>
        <w:pStyle w:val="Heading3"/>
      </w:pPr>
      <w:r>
        <w:t>RFP-P17-01 (p. 17, Part III Figure 2) - COMPLY_PLANNED_WITH_EVIDENCE_PATH</w:t>
      </w:r>
    </w:p>
    <w:p>
      <w:pPr>
        <w:pStyle w:val="IntenseQuote"/>
      </w:pPr>
      <w:r>
        <w:t>RFP (verbatim transcription): Processing block diagram of EM QM Testing of ABEP System: EM Air Intake System, Compressor storage; EM Power processing unit (PPU); EM Thruster -&gt; EM Integration -&gt; EM Integration Test -&gt; Qualification Model Intake and compressor; Qualification Model Power Electronics; Qualification Model Thruster -&gt; QM Integration Test.</w:t>
      </w:r>
    </w:p>
    <w:p>
      <w:r>
        <w:rPr>
          <w:b/>
        </w:rPr>
        <w:t>Response.</w:t>
      </w:r>
      <w:r>
        <w:t xml:space="preserve"> The EM -&gt; EM integration -&gt; EM integration test -&gt; QM (intake/compressor, power electronics, thruster) -&gt; QM integration test flow is adopted as the project's model philosophy and mapped onto the milestones in 03_DEVELOPMENT_AND_TEST_PLAN.md section 4. No EM or QM hardware exists at 5eee4b8 (RVM-25: no verification artifact exists; T0 not set).</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docs/requirements/rfp_official/rfp_registration_v1.json</w:t>
      </w:r>
      <w:r>
        <w:t xml:space="preserve"> #/clauses[id=RFP-P17-01]</w:t>
      </w:r>
    </w:p>
    <w:p>
      <w:pPr>
        <w:pStyle w:val="Heading3"/>
      </w:pPr>
      <w:r>
        <w:t>RFP-P17-02 (p. 17, Part III 1(A)iii) - NOT_YET_DEMONSTRATED</w:t>
      </w:r>
    </w:p>
    <w:p>
      <w:pPr>
        <w:pStyle w:val="IntenseQuote"/>
      </w:pPr>
      <w:r>
        <w:t>RFP (verbatim transcription): List of critical technologies required for the solution: 1. Electric propulsion thruster to Ionize and accelerate N2 and nascent O. 2. Material compatibility to with stand VLEO atmospheric nascent oxygen. 3. Air Intake system design and compressor technology. 4. Test facility to simulate air mixture conditions in VLEO environment.</w:t>
      </w:r>
    </w:p>
    <w:p>
      <w:r>
        <w:rPr>
          <w:b/>
        </w:rPr>
        <w:t>Response.</w:t>
      </w:r>
      <w:r>
        <w:t xml:space="preserve"> Each listed critical technology is addressed, none is yet demonstrated: (1) thruster ionizing N2 and nascent O: Hall transport validation gate 3 is FAIL at 5eee4b8 (credible transport set empty; P5-N2 v1 INCONCLUSIVE, permanent), the N2/N reaction set is complete only for its pre-registered domain, and the O/O2 chemistry v0 tables are DRAFT and unused; (2) AO material compatibility: AO / lifetime register v5 and the P4 anode-materials framework exist, every P4 gate is INCOMPLETE_EVIDENCE, anode material OPEN; RVM-16 is read for the current architecture (OWNER_CONFIRMED_CURRENT_ARCHITECTURE_READING: no flight keeper; AO / O compatibility applies to the actual AO / O-exposed components - anode, RF-ICP electron-source / neutralizer plasma-facing surfaces, collector / bias electrode, gas path; no graphite as the current flight baseline for O / AO-exposed plasma-facing or electron-source surfaces until coupon evidence supports it); (3) intake and compressor: F1-F4 parametric screening over the frozen 196-state design-state set, robust upstream set EMPTY (F9-DF-01); (4) test facility simulating the VLEO air mixture: no facility record exists in the repository (OWNER_INPUT_REQUIRED, see 05_PROGRAMMATIC_SECTIONS.md).</w:t>
      </w:r>
    </w:p>
    <w:p>
      <w:r>
        <w:rPr>
          <w:b/>
        </w:rPr>
        <w:t>Evidence at 5eee4b8:</w:t>
      </w:r>
    </w:p>
    <w:p>
      <w:pPr>
        <w:pStyle w:val="ListBullet"/>
      </w:pPr>
      <w:r>
        <w:rPr>
          <w:rFonts w:ascii="Consolas" w:hAnsi="Consolas"/>
        </w:rPr>
        <w:t>CLAUDE.md</w:t>
      </w:r>
      <w:r>
        <w:t xml:space="preserve"> section 'Gate status' (gate 3)</w:t>
      </w:r>
    </w:p>
    <w:p>
      <w:pPr>
        <w:pStyle w:val="ListBullet"/>
      </w:pPr>
      <w:r>
        <w:rPr>
          <w:rFonts w:ascii="Consolas" w:hAnsi="Consolas"/>
        </w:rPr>
        <w:t>hallthruster_bridge/ensemble/transport_ensemble_v0.json</w:t>
      </w:r>
      <w:r>
        <w:t xml:space="preserve"> #/members</w:t>
      </w:r>
    </w:p>
    <w:p>
      <w:pPr>
        <w:pStyle w:val="ListBullet"/>
      </w:pPr>
      <w:r>
        <w:rPr>
          <w:rFonts w:ascii="Consolas" w:hAnsi="Consolas"/>
        </w:rPr>
        <w:t>hallthruster_bridge/validation/VALIDATION_RELEASE_v1.json</w:t>
      </w:r>
      <w:r>
        <w:t xml:space="preserve"> whole file</w:t>
      </w:r>
    </w:p>
    <w:p>
      <w:pPr>
        <w:pStyle w:val="ListBullet"/>
      </w:pPr>
      <w:r>
        <w:rPr>
          <w:rFonts w:ascii="Consolas" w:hAnsi="Consolas"/>
        </w:rPr>
        <w:t>docs/chemistry/o_o2/v0/channel_status_v0.json</w:t>
      </w:r>
      <w:r>
        <w:t xml:space="preserve"> #/status</w:t>
      </w:r>
    </w:p>
    <w:p>
      <w:pPr>
        <w:pStyle w:val="ListBullet"/>
      </w:pPr>
      <w:r>
        <w:rPr>
          <w:rFonts w:ascii="Consolas" w:hAnsi="Consolas"/>
        </w:rPr>
        <w:t>docs/experiments/lifetime_ao/ao_lifetime_register_v5.json</w:t>
      </w:r>
      <w:r>
        <w:t xml:space="preserve"> #/status</w:t>
      </w:r>
    </w:p>
    <w:p>
      <w:pPr>
        <w:pStyle w:val="ListBullet"/>
      </w:pPr>
      <w:r>
        <w:rPr>
          <w:rFonts w:ascii="Consolas" w:hAnsi="Consolas"/>
        </w:rPr>
        <w:t>docs/experiments/hall_icp/p4_anode_materials/p4_anode_materials_v1.json</w:t>
      </w:r>
      <w:r>
        <w:t xml:space="preserve"> #/fixed_statuses</w:t>
      </w:r>
    </w:p>
    <w:p>
      <w:pPr>
        <w:pStyle w:val="ListBullet"/>
      </w:pPr>
      <w:r>
        <w:rPr>
          <w:rFonts w:ascii="Consolas" w:hAnsi="Consolas"/>
        </w:rPr>
        <w:t>docs/design_synthesis/f7_f8_optimizer/f7_f8_optimizer_v1.json</w:t>
      </w:r>
      <w:r>
        <w:t xml:space="preserve"> #/findings[id=F78-02]</w:t>
      </w:r>
    </w:p>
    <w:p>
      <w:pPr>
        <w:pStyle w:val="ListBullet"/>
      </w:pPr>
      <w:r>
        <w:rPr>
          <w:rFonts w:ascii="Consolas" w:hAnsi="Consolas"/>
        </w:rPr>
        <w:t>docs/architecture/freeze_candidate/architecture_freeze_candidate_v1.json</w:t>
      </w:r>
      <w:r>
        <w:t xml:space="preserve"> #/design_findings_for_owner[id=F9-DF-01]</w:t>
      </w:r>
    </w:p>
    <w:p>
      <w:pPr>
        <w:pStyle w:val="ListBullet"/>
      </w:pPr>
      <w:r>
        <w:rPr>
          <w:rFonts w:ascii="Consolas" w:hAnsi="Consolas"/>
        </w:rPr>
        <w:t>docs/requirements/rvm_a9/rvm_a9_v1.json</w:t>
      </w:r>
      <w:r>
        <w:t xml:space="preserve"> #/rows[id=RVM-16]/a9_24_current_architecture_reading</w:t>
      </w:r>
    </w:p>
    <w:p>
      <w:pPr>
        <w:pStyle w:val="ListBullet"/>
      </w:pPr>
      <w:r>
        <w:rPr>
          <w:rFonts w:ascii="Consolas" w:hAnsi="Consolas"/>
        </w:rPr>
        <w:t>docs/decisions/OD_2026_10_04_A9_25_pre_bid_owner_decisions.json</w:t>
      </w:r>
      <w:r>
        <w:t xml:space="preserve"> #/owner_decision_summary/AFI-05-S1</w:t>
      </w:r>
    </w:p>
    <w:p>
      <w:r>
        <w:rPr>
          <w:b/>
        </w:rPr>
        <w:t>Owner input required:</w:t>
      </w:r>
      <w:r>
        <w:t xml:space="preserve"> OIR-FAC-03 (checklist in README.md).</w:t>
      </w:r>
    </w:p>
    <w:p>
      <w:pPr>
        <w:pStyle w:val="Heading3"/>
      </w:pPr>
      <w:r>
        <w:t>RFP-P17-03 (p. 17, Part III 1(A)iv row 1 Air Intake) - NOT_YET_DEMONSTRATED</w:t>
      </w:r>
    </w:p>
    <w:p>
      <w:pPr>
        <w:pStyle w:val="IntenseQuote"/>
      </w:pPr>
      <w:r>
        <w:t>RFP (verbatim transcription): Air intake system captures residual atmospheric particles (mainly atomic oxygen and nitrogen) at VLEO altitudes (&lt; 250 km). Most challenging in total system.</w:t>
      </w:r>
    </w:p>
    <w:p>
      <w:r>
        <w:rPr>
          <w:b/>
        </w:rPr>
        <w:t>Response.</w:t>
      </w:r>
      <w:r>
        <w:t xml:space="preserve"> Intake design is the subject of design-synthesis lane F1 (TPMC reduced-order intake model, Maxwell + CLL wall models, frozen NRLMSIS 2.1 atmosphere, frozen 196-state design-state set atmosphere_msis21_orbit_v1_design_states_v2, BROAD_ENVELOPE_ALL_INCLINATIONS_ALL_LTAN_NOT_MISSION_ICD). At 5eee4b8 the coupled upstream screen is model-derived under PARAMETRIC_SENSITIVITY inputs: the nominal all-state delivered-flow frontier is 0.01296 mg/s, 0 Pareto members reach the lower end (0.38 mg/s) of the ground characterization coverage at every state (F78-02; coverage, not a requirement), and the F8 robust upstream set is EMPTY (0 members; F9-DF-01 EMPTY_ROBUST_SET_NOT_EVALUATED). This is a design finding for the owner, not a demonstrated requirement failure and not a requirement relaxation; no robust upstream (intake / compressor / feed) closure is claimed.</w:t>
      </w:r>
    </w:p>
    <w:p>
      <w:r>
        <w:rPr>
          <w:b/>
        </w:rPr>
        <w:t>Evidence at 5eee4b8:</w:t>
      </w:r>
    </w:p>
    <w:p>
      <w:pPr>
        <w:pStyle w:val="ListBullet"/>
      </w:pPr>
      <w:r>
        <w:rPr>
          <w:rFonts w:ascii="Consolas" w:hAnsi="Consolas"/>
        </w:rPr>
        <w:t>docs/design_synthesis/f1_intake/f1_intake_synthesis_v1.json</w:t>
      </w:r>
      <w:r>
        <w:t xml:space="preserve"> #/status</w:t>
      </w:r>
    </w:p>
    <w:p>
      <w:pPr>
        <w:pStyle w:val="ListBullet"/>
      </w:pPr>
      <w:r>
        <w:rPr>
          <w:rFonts w:ascii="Consolas" w:hAnsi="Consolas"/>
        </w:rPr>
        <w:t>docs/design_synthesis/f7_f8_optimizer/f7_f8_optimizer_v1.json</w:t>
      </w:r>
      <w:r>
        <w:t xml:space="preserve"> #/findings[id=F78-02]</w:t>
      </w:r>
    </w:p>
    <w:p>
      <w:pPr>
        <w:pStyle w:val="ListBullet"/>
      </w:pPr>
      <w:r>
        <w:rPr>
          <w:rFonts w:ascii="Consolas" w:hAnsi="Consolas"/>
        </w:rPr>
        <w:t>docs/design_synthesis/f7_f8_optimizer/f7_f8_optimizer_v1.json</w:t>
      </w:r>
      <w:r>
        <w:t xml:space="preserve"> #/findings[id=F8-01]</w:t>
      </w:r>
    </w:p>
    <w:p>
      <w:pPr>
        <w:pStyle w:val="ListBullet"/>
      </w:pPr>
      <w:r>
        <w:rPr>
          <w:rFonts w:ascii="Consolas" w:hAnsi="Consolas"/>
        </w:rPr>
        <w:t>docs/design_synthesis/f7_f8_optimizer/f7_f8_optimizer_v1.json</w:t>
      </w:r>
      <w:r>
        <w:t xml:space="preserve"> #/design_state_set</w:t>
      </w:r>
    </w:p>
    <w:p>
      <w:pPr>
        <w:pStyle w:val="ListBullet"/>
      </w:pPr>
      <w:r>
        <w:rPr>
          <w:rFonts w:ascii="Consolas" w:hAnsi="Consolas"/>
        </w:rPr>
        <w:t>docs/architecture/freeze_candidate/architecture_freeze_candidate_v1.json</w:t>
      </w:r>
      <w:r>
        <w:t xml:space="preserve"> #/design_findings_for_owner[id=F9-DF-01]</w:t>
      </w:r>
    </w:p>
    <w:p>
      <w:pPr>
        <w:pStyle w:val="ListBullet"/>
      </w:pPr>
      <w:r>
        <w:rPr>
          <w:rFonts w:ascii="Consolas" w:hAnsi="Consolas"/>
        </w:rPr>
        <w:t>abep_sim/data/atmosphere_msis21_v1.json</w:t>
      </w:r>
      <w:r>
        <w:t xml:space="preserve"> whole file (frozen NRLMSIS dataset metadata)</w:t>
      </w:r>
    </w:p>
    <w:p>
      <w:pPr>
        <w:pStyle w:val="ListBullet"/>
      </w:pPr>
      <w:r>
        <w:rPr>
          <w:rFonts w:ascii="Consolas" w:hAnsi="Consolas"/>
        </w:rPr>
        <w:t>abep_sim/data/atmosphere_msis21_orbit_v1_design_states_v2.json</w:t>
      </w:r>
      <w:r>
        <w:t xml:space="preserve"> whole file</w:t>
      </w:r>
    </w:p>
    <w:p>
      <w:pPr>
        <w:pStyle w:val="ListBullet"/>
      </w:pPr>
      <w:r>
        <w:rPr>
          <w:rFonts w:ascii="Consolas" w:hAnsi="Consolas"/>
        </w:rPr>
        <w:t>docs/requirements/rvm_a9/rvm_a9_v1.json</w:t>
      </w:r>
      <w:r>
        <w:t xml:space="preserve"> #/rows[id=RVM-08]</w:t>
      </w:r>
    </w:p>
    <w:p>
      <w:pPr>
        <w:pStyle w:val="Heading3"/>
      </w:pPr>
      <w:r>
        <w:t>RFP-P17-04 (p. 17, Part III 1(A)iv row 2 Compressor and gas Reservoir) - NOT_YET_DEMONSTRATED</w:t>
      </w:r>
    </w:p>
    <w:p>
      <w:pPr>
        <w:pStyle w:val="IntenseQuote"/>
      </w:pPr>
      <w:r>
        <w:t>RFP (verbatim transcription): Increases the density of the collected atmospheric gases to a usable level of ionization</w:t>
      </w:r>
    </w:p>
    <w:p>
      <w:r>
        <w:rPr>
          <w:b/>
        </w:rPr>
        <w:t>Response.</w:t>
      </w:r>
      <w:r>
        <w:t xml:space="preserve"> Compressor and gas reservoir are covered by lanes F3 (compressor synthesis; Gaede / turbo characteristic) and F4 (plenum / feed). Results are parametric screening over the frozen 196-state design-state set (INVESTIGATION_HYPOTHESIS); the compressor model mass on the nominal Pareto members is 5.29-10.91 kg against the 5.5 kg owner allocation AL-02 (F78-07, model-derived, code-default coefficients; neither is a CBE). No compressor hardware or test exists.</w:t>
      </w:r>
    </w:p>
    <w:p>
      <w:r>
        <w:rPr>
          <w:b/>
        </w:rPr>
        <w:t>Evidence at 5eee4b8:</w:t>
      </w:r>
    </w:p>
    <w:p>
      <w:pPr>
        <w:pStyle w:val="ListBullet"/>
      </w:pPr>
      <w:r>
        <w:rPr>
          <w:rFonts w:ascii="Consolas" w:hAnsi="Consolas"/>
        </w:rPr>
        <w:t>docs/design_synthesis/f3_compressor/f3_compressor_synthesis_v1.json</w:t>
      </w:r>
      <w:r>
        <w:t xml:space="preserve"> #/status</w:t>
      </w:r>
    </w:p>
    <w:p>
      <w:pPr>
        <w:pStyle w:val="ListBullet"/>
      </w:pPr>
      <w:r>
        <w:rPr>
          <w:rFonts w:ascii="Consolas" w:hAnsi="Consolas"/>
        </w:rPr>
        <w:t>docs/design_synthesis/f4_plenum/f4_plenum_feed_v1.json</w:t>
      </w:r>
      <w:r>
        <w:t xml:space="preserve"> #/status</w:t>
      </w:r>
    </w:p>
    <w:p>
      <w:pPr>
        <w:pStyle w:val="ListBullet"/>
      </w:pPr>
      <w:r>
        <w:rPr>
          <w:rFonts w:ascii="Consolas" w:hAnsi="Consolas"/>
        </w:rPr>
        <w:t>docs/design_synthesis/f7_f8_optimizer/f7_f8_optimizer_v1.json</w:t>
      </w:r>
      <w:r>
        <w:t xml:space="preserve"> #/findings[id=F78-07]</w:t>
      </w:r>
    </w:p>
    <w:p>
      <w:pPr>
        <w:pStyle w:val="ListBullet"/>
      </w:pPr>
      <w:r>
        <w:rPr>
          <w:rFonts w:ascii="Consolas" w:hAnsi="Consolas"/>
        </w:rPr>
        <w:t>docs/budgets/mass_power_a9_v5/mass_power_a9_v5.json</w:t>
      </w:r>
      <w:r>
        <w:t xml:space="preserve"> #/lines/hall_icp_neutralizer[line=AL-02]</w:t>
      </w:r>
    </w:p>
    <w:p>
      <w:pPr>
        <w:pStyle w:val="Heading3"/>
      </w:pPr>
      <w:r>
        <w:t>RFP-P17-05 (p. 17, Part III 1(A)iv row 3 Thruster) - NOT_YET_DEMONSTRATED</w:t>
      </w:r>
    </w:p>
    <w:p>
      <w:pPr>
        <w:pStyle w:val="IntenseQuote"/>
      </w:pPr>
      <w:r>
        <w:t>RFP (verbatim transcription): Capability to ionize N2, atomic oxygen in same thruster and It should have capability to use Xe as propellant, an extra input system to take care any problems on board unforeseen problems.</w:t>
      </w:r>
    </w:p>
    <w:p>
      <w:r>
        <w:rPr>
          <w:b/>
        </w:rPr>
        <w:t>Response.</w:t>
      </w:r>
      <w:r>
        <w:t xml:space="preserve"> One H-1 Hall accelerator is proposed for atmospheric N2 / O-bearing propellant and Xe, with one downstream RF-ICP neutralizer serving both supply modes (A9.19; no conventional hollow cathode in flight). Xe capability is retained as the RFP's 'extra input system' (XE_CONTINGENCY / emergency supply mode; DISC-06 recorded). Not demonstrated: no Hall transport closure is admitted (gate 3 FAIL), O2-bearing ground tests are labelled NO_ATOMIC_O (atomic O only through the separate AO programme), and the Xe operation of the ICP is not yet measured (ICP-XE-MODE campaign planned).</w:t>
      </w:r>
    </w:p>
    <w:p>
      <w:r>
        <w:rPr>
          <w:b/>
        </w:rPr>
        <w:t>Evidence at 5eee4b8:</w:t>
      </w:r>
    </w:p>
    <w:p>
      <w:pPr>
        <w:pStyle w:val="ListBullet"/>
      </w:pPr>
      <w:r>
        <w:rPr>
          <w:rFonts w:ascii="Consolas" w:hAnsi="Consolas"/>
        </w:rPr>
        <w:t>docs/decisions/OD_2026_10_01_A9_19_architecture_xe_contingency_owner_decision.json</w:t>
      </w:r>
      <w:r>
        <w:t xml:space="preserve"> #/architecture</w:t>
      </w:r>
    </w:p>
    <w:p>
      <w:pPr>
        <w:pStyle w:val="ListBullet"/>
      </w:pPr>
      <w:r>
        <w:rPr>
          <w:rFonts w:ascii="Consolas" w:hAnsi="Consolas"/>
        </w:rPr>
        <w:t>docs/decisions/OD_2026_10_01_A9_19_architecture_xe_contingency_owner_decision.json</w:t>
      </w:r>
      <w:r>
        <w:t xml:space="preserve"> #/xenon_role</w:t>
      </w:r>
    </w:p>
    <w:p>
      <w:pPr>
        <w:pStyle w:val="ListBullet"/>
      </w:pPr>
      <w:r>
        <w:rPr>
          <w:rFonts w:ascii="Consolas" w:hAnsi="Consolas"/>
        </w:rPr>
        <w:t>docs/requirements/rvm_a9/rvm_a9_v1.json</w:t>
      </w:r>
      <w:r>
        <w:t xml:space="preserve"> #/rows[id=RVM-09]</w:t>
      </w:r>
    </w:p>
    <w:p>
      <w:pPr>
        <w:pStyle w:val="ListBullet"/>
      </w:pPr>
      <w:r>
        <w:rPr>
          <w:rFonts w:ascii="Consolas" w:hAnsi="Consolas"/>
        </w:rPr>
        <w:t>docs/requirements/rvm_a9/rvm_a9_v1.json</w:t>
      </w:r>
      <w:r>
        <w:t xml:space="preserve"> #/rows[id=RVM-10]</w:t>
      </w:r>
    </w:p>
    <w:p>
      <w:pPr>
        <w:pStyle w:val="ListBullet"/>
      </w:pPr>
      <w:r>
        <w:rPr>
          <w:rFonts w:ascii="Consolas" w:hAnsi="Consolas"/>
        </w:rPr>
        <w:t>docs/requirements/rvm_a9/rvm_a9_v1.json</w:t>
      </w:r>
      <w:r>
        <w:t xml:space="preserve"> #/rows[id=RVM-28]</w:t>
      </w:r>
    </w:p>
    <w:p>
      <w:pPr>
        <w:pStyle w:val="ListBullet"/>
      </w:pPr>
      <w:r>
        <w:rPr>
          <w:rFonts w:ascii="Consolas" w:hAnsi="Consolas"/>
        </w:rPr>
        <w:t>hallthruster_bridge/ensemble/transport_ensemble_v0.json</w:t>
      </w:r>
      <w:r>
        <w:t xml:space="preserve"> #/members</w:t>
      </w:r>
    </w:p>
    <w:p>
      <w:pPr>
        <w:pStyle w:val="ListBullet"/>
      </w:pPr>
      <w:r>
        <w:rPr>
          <w:rFonts w:ascii="Consolas" w:hAnsi="Consolas"/>
        </w:rPr>
        <w:t>docs/experiments/hall_icp/programme/hw_programme_a9_21_v1.json</w:t>
      </w:r>
      <w:r>
        <w:t xml:space="preserve"> #/steps[id=ICP-XE-MODE]</w:t>
      </w:r>
    </w:p>
    <w:p>
      <w:pPr>
        <w:pStyle w:val="ListBullet"/>
      </w:pPr>
      <w:r>
        <w:rPr>
          <w:rFonts w:ascii="Consolas" w:hAnsi="Consolas"/>
        </w:rPr>
        <w:t>docs/requirements/rfp_official/rfp_registration_v1.json</w:t>
      </w:r>
      <w:r>
        <w:t xml:space="preserve"> #/owner_rfp_fact_check</w:t>
      </w:r>
    </w:p>
    <w:p>
      <w:pPr>
        <w:pStyle w:val="Heading3"/>
      </w:pPr>
      <w:r>
        <w:t>RFP-P18-01 (p. 18, Part III 1(A)iv row 4 Power System Electronics) - COMPLY_PLANNED_WITH_EVIDENCE_PATH</w:t>
      </w:r>
    </w:p>
    <w:p>
      <w:pPr>
        <w:pStyle w:val="IntenseQuote"/>
      </w:pPr>
      <w:r>
        <w:t>RFP (verbatim transcription): Power system electronics shall capable taking power from satellite bus and provide the total ABEP system required voltages and Current requirements.</w:t>
      </w:r>
    </w:p>
    <w:p>
      <w:r>
        <w:rPr>
          <w:b/>
        </w:rPr>
        <w:t>Response.</w:t>
      </w:r>
      <w:r>
        <w:t xml:space="preserve"> A propulsion PPU taking power from the satellite bus and generating all ABEP supplies (Hall discharge, per-coil magnet supplies, 13.56 MHz RF generator + matching, ICP collector / bias, valve drivers, compressor drive, thermal control, housekeeping) is proposed; there are no flight cathode heater / keeper supplies (flight cathode NONE). The bus-power boundary (A9-02, v2 for the single flight configuration) and preliminary PPU options (H2-4: LCC resonant or ZVS full-bridge discharge supply analogs) exist as PRELIMINARY_DRAFT_FOR_OWNER; the spacecraft-side input voltage is TBD (A902-12) and every load value is TBD. No PPU hardware exists.</w:t>
      </w:r>
    </w:p>
    <w:p>
      <w:r>
        <w:rPr>
          <w:b/>
        </w:rPr>
        <w:t>Evidence at 5eee4b8:</w:t>
      </w:r>
    </w:p>
    <w:p>
      <w:pPr>
        <w:pStyle w:val="ListBullet"/>
      </w:pPr>
      <w:r>
        <w:rPr>
          <w:rFonts w:ascii="Consolas" w:hAnsi="Consolas"/>
        </w:rPr>
        <w:t>docs/architecture_comparison/power_boundary_a9_v2/bus_power_boundary_a9_v2.json</w:t>
      </w:r>
      <w:r>
        <w:t xml:space="preserve"> #/slots</w:t>
      </w:r>
    </w:p>
    <w:p>
      <w:pPr>
        <w:pStyle w:val="ListBullet"/>
      </w:pPr>
      <w:r>
        <w:rPr>
          <w:rFonts w:ascii="Consolas" w:hAnsi="Consolas"/>
        </w:rPr>
        <w:t>docs/architecture_comparison/power_boundary_a9_v2/bus_power_boundary_a9_v2.json</w:t>
      </w:r>
      <w:r>
        <w:t xml:space="preserve"> #/bus_architecture</w:t>
      </w:r>
    </w:p>
    <w:p>
      <w:pPr>
        <w:pStyle w:val="ListBullet"/>
      </w:pPr>
      <w:r>
        <w:rPr>
          <w:rFonts w:ascii="Consolas" w:hAnsi="Consolas"/>
        </w:rPr>
        <w:t>docs/hardware/h2/h2_4_ppu_bus/h2_4_ppu_bus_v1.json</w:t>
      </w:r>
      <w:r>
        <w:t xml:space="preserve"> PPU architecture options (section 5)</w:t>
      </w:r>
    </w:p>
    <w:p>
      <w:pPr>
        <w:pStyle w:val="ListBullet"/>
      </w:pPr>
      <w:r>
        <w:rPr>
          <w:rFonts w:ascii="Consolas" w:hAnsi="Consolas"/>
        </w:rPr>
        <w:t>docs/requirements/rvm_a9/rvm_a9_v1.json</w:t>
      </w:r>
      <w:r>
        <w:t xml:space="preserve"> #/rows[id=RVM-04]</w:t>
      </w:r>
    </w:p>
    <w:p>
      <w:pPr>
        <w:pStyle w:val="ListBullet"/>
      </w:pPr>
      <w:r>
        <w:rPr>
          <w:rFonts w:ascii="Consolas" w:hAnsi="Consolas"/>
        </w:rPr>
        <w:t>docs/requirements/rvm_a9/rvm_a9_v1.json</w:t>
      </w:r>
      <w:r>
        <w:t xml:space="preserve"> #/rows[id=RVM-20]</w:t>
      </w:r>
    </w:p>
    <w:p>
      <w:r>
        <w:rPr>
          <w:b/>
        </w:rPr>
        <w:t>Owner input required:</w:t>
      </w:r>
      <w:r>
        <w:t xml:space="preserve"> OIR-TEC-04 (checklist in README.md).</w:t>
      </w:r>
    </w:p>
    <w:p>
      <w:pPr>
        <w:pStyle w:val="Heading3"/>
      </w:pPr>
      <w:r>
        <w:t>RFP-P18-02 (p. 18, Part III 1(A)iv row 5 Reliability) - OWNER_INPUT_REQUIRED</w:t>
      </w:r>
    </w:p>
    <w:p>
      <w:pPr>
        <w:pStyle w:val="IntenseQuote"/>
      </w:pPr>
      <w:r>
        <w:t>RFP (verbatim transcription): The system should have redundancy in Electronics level and sensor level if any.</w:t>
      </w:r>
    </w:p>
    <w:p>
      <w:r>
        <w:rPr>
          <w:b/>
        </w:rPr>
        <w:t>Response.</w:t>
      </w:r>
      <w:r>
        <w:t xml:space="preserve"> Accepted as a design requirement. The repository holds no redundancy design: RVM-19 is NOT_EVALUATED (verification by FMEA / failure-tree analysis of the selected electronics; none selected). The redundancy concept (which electronics and sensors are redundant, cold / hot, cross-strapping) and its mass / power cost must be decided by the owner; mass is already INCOMPLETE_EVIDENCE / NOT_YET_CLOSED, and the current provisional planning / evidence roll-up exceeds 40 kg wet at the 2 kg Xe planning case (RFP-P18-11).</w:t>
      </w:r>
    </w:p>
    <w:p>
      <w:r>
        <w:rPr>
          <w:b/>
        </w:rPr>
        <w:t>Evidence at 5eee4b8:</w:t>
      </w:r>
    </w:p>
    <w:p>
      <w:pPr>
        <w:pStyle w:val="ListBullet"/>
      </w:pPr>
      <w:r>
        <w:rPr>
          <w:rFonts w:ascii="Consolas" w:hAnsi="Consolas"/>
        </w:rPr>
        <w:t>docs/requirements/rvm_a9/rvm_a9_v1.json</w:t>
      </w:r>
      <w:r>
        <w:t xml:space="preserve"> #/rows[id=RVM-19]</w:t>
      </w:r>
    </w:p>
    <w:p>
      <w:pPr>
        <w:pStyle w:val="ListBullet"/>
      </w:pPr>
      <w:r>
        <w:rPr>
          <w:rFonts w:ascii="Consolas" w:hAnsi="Consolas"/>
        </w:rPr>
        <w:t>docs/budgets/mass_power_a9_v5/mass_power_a9_v5.json</w:t>
      </w:r>
      <w:r>
        <w:t xml:space="preserve"> #/rollups[configuration=hall_icp_neutralizer]</w:t>
      </w:r>
    </w:p>
    <w:p>
      <w:r>
        <w:rPr>
          <w:b/>
        </w:rPr>
        <w:t>Owner input required:</w:t>
      </w:r>
      <w:r>
        <w:t xml:space="preserve"> OIR-TEC-02 (checklist in README.md).</w:t>
      </w:r>
    </w:p>
    <w:p>
      <w:pPr>
        <w:pStyle w:val="Heading3"/>
      </w:pPr>
      <w:r>
        <w:t>RFP-P18-03 (p. 18, Part III 1(A)iv row 6 Any other Points) - OWNER_INPUT_REQUIRED</w:t>
      </w:r>
    </w:p>
    <w:p>
      <w:pPr>
        <w:pStyle w:val="IntenseQuote"/>
      </w:pPr>
      <w:r>
        <w:t>RFP (verbatim transcription): a) Indigenous Content: &gt;60% to mitigate International Traffic in Arm Regulations (ITAR)/ export control restrictions b) Development partner shall be called for a presentation as part of Technical Evaluation to present the technical proposal in detail (design, realization, testing and schedules) to a technical evaluation committee. c) Consortium of different industries (if proposed) should be supported by documentary proof of consortium agreement.</w:t>
      </w:r>
    </w:p>
    <w:p>
      <w:r>
        <w:rPr>
          <w:b/>
        </w:rPr>
        <w:t>Response.</w:t>
      </w:r>
      <w:r>
        <w:t xml:space="preserve"> a) Indigenous content &gt; 60 %: no part is selected (RVM-18 NOT_EVALUATED; RFQ v3 and the RFQ3-GAS rev1 successor are quotation-only), so no IC figure can be stated from the repository; the IC plan skeleton is in 05_PROGRAMMATIC_SECTIONS.md. b) Vyovrinda will present the technical proposal to the technical evaluation committee (owner to confirm presenters). c) Consortium: whether a consortium is proposed and its documentary proof are owner items (DISC-03 recorded).</w:t>
      </w:r>
    </w:p>
    <w:p>
      <w:r>
        <w:rPr>
          <w:b/>
        </w:rPr>
        <w:t>Evidence at 5eee4b8:</w:t>
      </w:r>
    </w:p>
    <w:p>
      <w:pPr>
        <w:pStyle w:val="ListBullet"/>
      </w:pPr>
      <w:r>
        <w:rPr>
          <w:rFonts w:ascii="Consolas" w:hAnsi="Consolas"/>
        </w:rPr>
        <w:t>docs/requirements/rvm_a9/rvm_a9_v1.json</w:t>
      </w:r>
      <w:r>
        <w:t xml:space="preserve"> #/rows[id=RVM-18]</w:t>
      </w:r>
    </w:p>
    <w:p>
      <w:pPr>
        <w:pStyle w:val="ListBullet"/>
      </w:pPr>
      <w:r>
        <w:rPr>
          <w:rFonts w:ascii="Consolas" w:hAnsi="Consolas"/>
        </w:rPr>
        <w:t>docs/procurement/rfq_a9_v3/rfq_a9_v3.json</w:t>
      </w:r>
      <w:r>
        <w:t xml:space="preserve"> #/status</w:t>
      </w:r>
    </w:p>
    <w:p>
      <w:pPr>
        <w:pStyle w:val="ListBullet"/>
      </w:pPr>
      <w:r>
        <w:rPr>
          <w:rFonts w:ascii="Consolas" w:hAnsi="Consolas"/>
        </w:rPr>
        <w:t>docs/procurement/rfq_a9_v3_gas_rev1/rfq3_gas_rev1.json</w:t>
      </w:r>
      <w:r>
        <w:t xml:space="preserve"> #/status</w:t>
      </w:r>
    </w:p>
    <w:p>
      <w:pPr>
        <w:pStyle w:val="ListBullet"/>
      </w:pPr>
      <w:r>
        <w:rPr>
          <w:rFonts w:ascii="Consolas" w:hAnsi="Consolas"/>
        </w:rPr>
        <w:t>docs/requirements/rfp_official/rfp_registration_v1.json</w:t>
      </w:r>
      <w:r>
        <w:t xml:space="preserve"> #/rvm_mapping</w:t>
      </w:r>
    </w:p>
    <w:p>
      <w:r>
        <w:rPr>
          <w:b/>
        </w:rPr>
        <w:t>Owner input required:</w:t>
      </w:r>
      <w:r>
        <w:t xml:space="preserve"> OIR-IC-01, OIR-IC-02, OIR-ORG-04, OIR-ORG-05 (checklist in README.md).</w:t>
      </w:r>
    </w:p>
    <w:p>
      <w:pPr>
        <w:pStyle w:val="Heading3"/>
      </w:pPr>
      <w:r>
        <w:t>RFP-P18-04 (p. 18, Part III 2 Functional Orbit altitude) - NOT_YET_DEMONSTRATED</w:t>
      </w:r>
    </w:p>
    <w:p>
      <w:pPr>
        <w:pStyle w:val="IntenseQuote"/>
      </w:pPr>
      <w:r>
        <w:t>RFP (verbatim transcription): 180 to 230 km</w:t>
      </w:r>
    </w:p>
    <w:p>
      <w:r>
        <w:rPr>
          <w:b/>
        </w:rPr>
        <w:t>Response.</w:t>
      </w:r>
      <w:r>
        <w:t xml:space="preserve"> The design basis is the 180-230 km band on the frozen NRLMSIS 2.1 atmosphere dataset and the frozen 196-state design-state set atmosphere_msis21_orbit_v1_design_states_v2 (BROAD_ENVELOPE_ALL_INCLINATIONS_ALL_LTAN_NOT_MISSION_ICD; model input, not compliance evidence). Operation across the band (statewise thrust minus drag, AG-13) is NOT_EVALUATED: no admitted thrust and no host-spacecraft drag ICD; inclination / LTAN are not specified by the RFP (A9.21 external inputs).</w:t>
      </w:r>
    </w:p>
    <w:p>
      <w:r>
        <w:rPr>
          <w:b/>
        </w:rPr>
        <w:t>Evidence at 5eee4b8:</w:t>
      </w:r>
    </w:p>
    <w:p>
      <w:pPr>
        <w:pStyle w:val="ListBullet"/>
      </w:pPr>
      <w:r>
        <w:rPr>
          <w:rFonts w:ascii="Consolas" w:hAnsi="Consolas"/>
        </w:rPr>
        <w:t>docs/requirements/rvm_a9/rvm_a9_v1.json</w:t>
      </w:r>
      <w:r>
        <w:t xml:space="preserve"> #/rows[id=RVM-01]</w:t>
      </w:r>
    </w:p>
    <w:p>
      <w:pPr>
        <w:pStyle w:val="ListBullet"/>
      </w:pPr>
      <w:r>
        <w:rPr>
          <w:rFonts w:ascii="Consolas" w:hAnsi="Consolas"/>
        </w:rPr>
        <w:t>abep_sim/data/atmosphere_msis21_v1.json</w:t>
      </w:r>
      <w:r>
        <w:t xml:space="preserve"> whole file</w:t>
      </w:r>
    </w:p>
    <w:p>
      <w:pPr>
        <w:pStyle w:val="ListBullet"/>
      </w:pPr>
      <w:r>
        <w:rPr>
          <w:rFonts w:ascii="Consolas" w:hAnsi="Consolas"/>
        </w:rPr>
        <w:t>abep_sim/data/atmosphere_msis21_orbit_v1_design_states_v2.json</w:t>
      </w:r>
      <w:r>
        <w:t xml:space="preserve"> whole file</w:t>
      </w:r>
    </w:p>
    <w:p>
      <w:pPr>
        <w:pStyle w:val="ListBullet"/>
      </w:pPr>
      <w:r>
        <w:rPr>
          <w:rFonts w:ascii="Consolas" w:hAnsi="Consolas"/>
        </w:rPr>
        <w:t>config/constraints/engineering_constraints_v1.json</w:t>
      </w:r>
      <w:r>
        <w:t xml:space="preserve"> #/constraints/altitude_band_km</w:t>
      </w:r>
    </w:p>
    <w:p>
      <w:pPr>
        <w:pStyle w:val="ListBullet"/>
      </w:pPr>
      <w:r>
        <w:rPr>
          <w:rFonts w:ascii="Consolas" w:hAnsi="Consolas"/>
        </w:rPr>
        <w:t>docs/architecture/freeze_candidate/architecture_freeze_candidate_v1.json</w:t>
      </w:r>
      <w:r>
        <w:t xml:space="preserve"> #/architecture_gates[id=AG-13]</w:t>
      </w:r>
    </w:p>
    <w:p>
      <w:pPr>
        <w:pStyle w:val="ListBullet"/>
      </w:pPr>
      <w:r>
        <w:rPr>
          <w:rFonts w:ascii="Consolas" w:hAnsi="Consolas"/>
        </w:rPr>
        <w:t>docs/decisions/OD_2026_10_02_A9_21_open_items_and_hardware_programme_owner_decisions.json</w:t>
      </w:r>
      <w:r>
        <w:t xml:space="preserve"> #/decisions/EXTERNAL_INPUTS</w:t>
      </w:r>
    </w:p>
    <w:p>
      <w:r>
        <w:rPr>
          <w:b/>
        </w:rPr>
        <w:t>Owner input required:</w:t>
      </w:r>
      <w:r>
        <w:t xml:space="preserve"> OIR-TEC-03 (checklist in README.md).</w:t>
      </w:r>
    </w:p>
    <w:p>
      <w:pPr>
        <w:pStyle w:val="Heading3"/>
      </w:pPr>
      <w:r>
        <w:t>RFP-P18-05 (p. 18, Part III 2 Air intake Specification) - COMPLY_PLANNED_WITH_EVIDENCE_PATH</w:t>
      </w:r>
    </w:p>
    <w:p>
      <w:pPr>
        <w:pStyle w:val="IntenseQuote"/>
      </w:pPr>
      <w:r>
        <w:t>RFP (verbatim transcription): Shall be decided by air density based on solar activity and altitude</w:t>
      </w:r>
    </w:p>
    <w:p>
      <w:r>
        <w:rPr>
          <w:b/>
        </w:rPr>
        <w:t>Response.</w:t>
      </w:r>
      <w:r>
        <w:t xml:space="preserve"> The intake is sized from air density as a function of solar activity and altitude: the frozen NRLMSIS 2.1 dataset (hash-pinned) and the frozen 196-state design-state set atmosphere_msis21_orbit_v1_design_states_v2 (owner decision OD3; four ECSS activity scenarios x 180 / 195 / 215 / 230 km, all latitudes and local times, BROAD_ENVELOPE_ALL_INCLINATIONS_ALL_LTAN_NOT_MISSION_ICD) feed the F1 intake synthesis statewise. Under that set the F8 robust upstream set is EMPTY (F9-DF-01 EMPTY_ROBUST_SET_NOT_EVALUATED; a design finding, not a requirement failure). The intake specification is not frozen.</w:t>
      </w:r>
    </w:p>
    <w:p>
      <w:r>
        <w:rPr>
          <w:b/>
        </w:rPr>
        <w:t>Evidence at 5eee4b8:</w:t>
      </w:r>
    </w:p>
    <w:p>
      <w:pPr>
        <w:pStyle w:val="ListBullet"/>
      </w:pPr>
      <w:r>
        <w:rPr>
          <w:rFonts w:ascii="Consolas" w:hAnsi="Consolas"/>
        </w:rPr>
        <w:t>abep_sim/data/atmosphere_msis21_v1.json</w:t>
      </w:r>
      <w:r>
        <w:t xml:space="preserve"> whole file</w:t>
      </w:r>
    </w:p>
    <w:p>
      <w:pPr>
        <w:pStyle w:val="ListBullet"/>
      </w:pPr>
      <w:r>
        <w:rPr>
          <w:rFonts w:ascii="Consolas" w:hAnsi="Consolas"/>
        </w:rPr>
        <w:t>abep_sim/data/atmosphere_msis21_orbit_v1_design_states_v2.json</w:t>
      </w:r>
      <w:r>
        <w:t xml:space="preserve"> whole file</w:t>
      </w:r>
    </w:p>
    <w:p>
      <w:pPr>
        <w:pStyle w:val="ListBullet"/>
      </w:pPr>
      <w:r>
        <w:rPr>
          <w:rFonts w:ascii="Consolas" w:hAnsi="Consolas"/>
        </w:rPr>
        <w:t>docs/design_synthesis/f7_f8_optimizer/f7_f8_optimizer_v1.json</w:t>
      </w:r>
      <w:r>
        <w:t xml:space="preserve"> #/design_state_set</w:t>
      </w:r>
    </w:p>
    <w:p>
      <w:pPr>
        <w:pStyle w:val="ListBullet"/>
      </w:pPr>
      <w:r>
        <w:rPr>
          <w:rFonts w:ascii="Consolas" w:hAnsi="Consolas"/>
        </w:rPr>
        <w:t>docs/design_synthesis/f1_intake/f1_intake_synthesis_v1.json</w:t>
      </w:r>
      <w:r>
        <w:t xml:space="preserve"> #/status</w:t>
      </w:r>
    </w:p>
    <w:p>
      <w:pPr>
        <w:pStyle w:val="ListBullet"/>
      </w:pPr>
      <w:r>
        <w:rPr>
          <w:rFonts w:ascii="Consolas" w:hAnsi="Consolas"/>
        </w:rPr>
        <w:t>docs/architecture/freeze_candidate/architecture_freeze_candidate_v1.json</w:t>
      </w:r>
      <w:r>
        <w:t xml:space="preserve"> #/design_findings_for_owner[id=F9-DF-01]</w:t>
      </w:r>
    </w:p>
    <w:p>
      <w:pPr>
        <w:pStyle w:val="ListBullet"/>
      </w:pPr>
      <w:r>
        <w:rPr>
          <w:rFonts w:ascii="Consolas" w:hAnsi="Consolas"/>
        </w:rPr>
        <w:t>docs/requirements/rvm_a9/rvm_a9_v1.json</w:t>
      </w:r>
      <w:r>
        <w:t xml:space="preserve"> #/rows[id=RVM-01]</w:t>
      </w:r>
    </w:p>
    <w:p>
      <w:pPr>
        <w:pStyle w:val="Heading3"/>
      </w:pPr>
      <w:r>
        <w:t>RFP-P18-06 (p. 18, Part III 2 Thrust Requirement) - NOT_YET_DEMONSTRATED</w:t>
      </w:r>
    </w:p>
    <w:p>
      <w:pPr>
        <w:pStyle w:val="IntenseQuote"/>
      </w:pPr>
      <w:r>
        <w:t>RFP (verbatim transcription): 12 mN to 25 mN (From expected drag to compensate)</w:t>
      </w:r>
    </w:p>
    <w:p>
      <w:r>
        <w:rPr>
          <w:b/>
        </w:rPr>
        <w:t>Response.</w:t>
      </w:r>
      <w:r>
        <w:t xml:space="preserve"> No thrust value is offered from analysis: no Hall transport closure is admitted (credible set empty) and every absolute 0-D Hall result is withdrawn. Thrust is to be established by measurement: the mandatory measured H-1 thrust / feed map (A9.21 item 11) drives the performance-derived feed requirement AG-12 and the statewise drag check AG-13 (both NOT_EVALUATED). The RFP gives no split between sustained and capability thrust; the owner reading (&gt;= 12 mN sustained, 25 mN capability inside P_bus &lt; 1.5 kW) is recorded as DISC-07.</w:t>
      </w:r>
    </w:p>
    <w:p>
      <w:r>
        <w:rPr>
          <w:b/>
        </w:rPr>
        <w:t>Evidence at 5eee4b8:</w:t>
      </w:r>
    </w:p>
    <w:p>
      <w:pPr>
        <w:pStyle w:val="ListBullet"/>
      </w:pPr>
      <w:r>
        <w:rPr>
          <w:rFonts w:ascii="Consolas" w:hAnsi="Consolas"/>
        </w:rPr>
        <w:t>docs/requirements/rvm_a9/rvm_a9_v1.json</w:t>
      </w:r>
      <w:r>
        <w:t xml:space="preserve"> #/rows[id=RVM-02]</w:t>
      </w:r>
    </w:p>
    <w:p>
      <w:pPr>
        <w:pStyle w:val="ListBullet"/>
      </w:pPr>
      <w:r>
        <w:rPr>
          <w:rFonts w:ascii="Consolas" w:hAnsi="Consolas"/>
        </w:rPr>
        <w:t>docs/requirements/rvm_a9/rvm_a9_v1.json</w:t>
      </w:r>
      <w:r>
        <w:t xml:space="preserve"> #/rows[id=RVM-03]</w:t>
      </w:r>
    </w:p>
    <w:p>
      <w:pPr>
        <w:pStyle w:val="ListBullet"/>
      </w:pPr>
      <w:r>
        <w:rPr>
          <w:rFonts w:ascii="Consolas" w:hAnsi="Consolas"/>
        </w:rPr>
        <w:t>hallthruster_bridge/ensemble/transport_ensemble_v0.json</w:t>
      </w:r>
      <w:r>
        <w:t xml:space="preserve"> #/members</w:t>
      </w:r>
    </w:p>
    <w:p>
      <w:pPr>
        <w:pStyle w:val="ListBullet"/>
      </w:pPr>
      <w:r>
        <w:rPr>
          <w:rFonts w:ascii="Consolas" w:hAnsi="Consolas"/>
        </w:rPr>
        <w:t>docs/architecture/freeze_candidate/architecture_freeze_candidate_v1.json</w:t>
      </w:r>
      <w:r>
        <w:t xml:space="preserve"> #/architecture_gates[id=AG-12]</w:t>
      </w:r>
    </w:p>
    <w:p>
      <w:pPr>
        <w:pStyle w:val="ListBullet"/>
      </w:pPr>
      <w:r>
        <w:rPr>
          <w:rFonts w:ascii="Consolas" w:hAnsi="Consolas"/>
        </w:rPr>
        <w:t>docs/architecture/freeze_candidate/architecture_freeze_candidate_v1.json</w:t>
      </w:r>
      <w:r>
        <w:t xml:space="preserve"> #/architecture_gates[id=AG-13]</w:t>
      </w:r>
    </w:p>
    <w:p>
      <w:pPr>
        <w:pStyle w:val="ListBullet"/>
      </w:pPr>
      <w:r>
        <w:rPr>
          <w:rFonts w:ascii="Consolas" w:hAnsi="Consolas"/>
        </w:rPr>
        <w:t>docs/experiments/hall_icp/programme/hw_programme_a9_21_v1.json</w:t>
      </w:r>
      <w:r>
        <w:t xml:space="preserve"> #/steps[id=H1-THRUST-FEED-MAP]</w:t>
      </w:r>
    </w:p>
    <w:p>
      <w:pPr>
        <w:pStyle w:val="Heading3"/>
      </w:pPr>
      <w:r>
        <w:t>RFP-P18-07 (p. 18, Part III 2 Thruster Type) - COMPLY</w:t>
      </w:r>
    </w:p>
    <w:p>
      <w:pPr>
        <w:pStyle w:val="IntenseQuote"/>
      </w:pPr>
      <w:r>
        <w:t>RFP (verbatim transcription): Hall effect preferable</w:t>
      </w:r>
    </w:p>
    <w:p>
      <w:r>
        <w:rPr>
          <w:b/>
        </w:rPr>
        <w:t>Response.</w:t>
      </w:r>
      <w:r>
        <w:t xml:space="preserve"> The offered thruster is a Hall-effect thruster (one H-1 Hall accelerator; owner decision A9.19). This states the thruster TYPE only: the architecture status is INVESTIGATION_HYPOTHESIS (topology decided and frozen for development; physical design not frozen), H-1 is an engineering freeze candidate (NOT_FROZEN), and no Hall performance is demonstrated (RVM-11 stays NOT_EVALUATED until a frozen design baseline exists).</w:t>
      </w:r>
    </w:p>
    <w:p>
      <w:r>
        <w:rPr>
          <w:b/>
        </w:rPr>
        <w:t>Evidence at 5eee4b8:</w:t>
      </w:r>
    </w:p>
    <w:p>
      <w:pPr>
        <w:pStyle w:val="ListBullet"/>
      </w:pPr>
      <w:r>
        <w:rPr>
          <w:rFonts w:ascii="Consolas" w:hAnsi="Consolas"/>
        </w:rPr>
        <w:t>docs/decisions/OD_2026_10_01_A9_19_architecture_xe_contingency_owner_decision.json</w:t>
      </w:r>
      <w:r>
        <w:t xml:space="preserve"> #/architecture/hall_accelerators</w:t>
      </w:r>
    </w:p>
    <w:p>
      <w:pPr>
        <w:pStyle w:val="ListBullet"/>
      </w:pPr>
      <w:r>
        <w:rPr>
          <w:rFonts w:ascii="Consolas" w:hAnsi="Consolas"/>
        </w:rPr>
        <w:t>docs/architecture/freeze_candidate/architecture_freeze_candidate_v1.json</w:t>
      </w:r>
      <w:r>
        <w:t xml:space="preserve"> #/architecture_status</w:t>
      </w:r>
    </w:p>
    <w:p>
      <w:pPr>
        <w:pStyle w:val="ListBullet"/>
      </w:pPr>
      <w:r>
        <w:rPr>
          <w:rFonts w:ascii="Consolas" w:hAnsi="Consolas"/>
        </w:rPr>
        <w:t>docs/hardware/h1_freeze_candidate/h1_freeze_candidate_v1.json</w:t>
      </w:r>
      <w:r>
        <w:t xml:space="preserve"> #/status</w:t>
      </w:r>
    </w:p>
    <w:p>
      <w:pPr>
        <w:pStyle w:val="ListBullet"/>
      </w:pPr>
      <w:r>
        <w:rPr>
          <w:rFonts w:ascii="Consolas" w:hAnsi="Consolas"/>
        </w:rPr>
        <w:t>docs/requirements/rvm_a9/rvm_a9_v1.json</w:t>
      </w:r>
      <w:r>
        <w:t xml:space="preserve"> #/rows[id=RVM-11]</w:t>
      </w:r>
    </w:p>
    <w:p>
      <w:pPr>
        <w:pStyle w:val="Heading3"/>
      </w:pPr>
      <w:r>
        <w:t>RFP-P18-08 (p. 18, Part III 2 Propellant for propulsion system) - COMPLY_PLANNED_WITH_EVIDENCE_PATH</w:t>
      </w:r>
    </w:p>
    <w:p>
      <w:pPr>
        <w:pStyle w:val="IntenseQuote"/>
      </w:pPr>
      <w:r>
        <w:t>RFP (verbatim transcription): Compatible for using Ambient air (at the functional orbit altitude of 180-230km) and Xenon as propellant. Two separate propellant tanks for ambient air and xenon.</w:t>
      </w:r>
    </w:p>
    <w:p>
      <w:r>
        <w:rPr>
          <w:b/>
        </w:rPr>
        <w:t>Response.</w:t>
      </w:r>
      <w:r>
        <w:t xml:space="preserve"> Two separate supply modes with separate storage are proposed: ambient air (AIR_PRIMARY; intake -&gt; compressor -&gt; gas chamber / plenum) and Xe (XE_CONTINGENCY / emergency; dedicated Xe storage and flow hardware, AL-08: tank, regulator, two series latch isolation valves + one proportional flow-control valve, plumbing, mounting / thermal; owner decision AFI-01-S1). AL-08 = 5.9148 kg is a MEV planning floor, PROVISIONAL_PLANNING_FLOOR_NOT_FROZEN (plumbing and mounting / thermal TBD; quotations rebase it, RFQ3-GAS rev1); no conventional hollow-cathode hardware is in flight AL-08. The flight Xe load is NOT FROZEN (2 / 5 / 10 kg are planning / sensitivity cases). No frozen feed-system design or demonstration exists (RVM-29).</w:t>
      </w:r>
    </w:p>
    <w:p>
      <w:r>
        <w:rPr>
          <w:b/>
        </w:rPr>
        <w:t>Evidence at 5eee4b8:</w:t>
      </w:r>
    </w:p>
    <w:p>
      <w:pPr>
        <w:pStyle w:val="ListBullet"/>
      </w:pPr>
      <w:r>
        <w:rPr>
          <w:rFonts w:ascii="Consolas" w:hAnsi="Consolas"/>
        </w:rPr>
        <w:t>docs/decisions/OD_2026_10_01_A9_19_architecture_xe_contingency_owner_decision.json</w:t>
      </w:r>
      <w:r>
        <w:t xml:space="preserve"> #/architecture/propellant_supply_modes</w:t>
      </w:r>
    </w:p>
    <w:p>
      <w:pPr>
        <w:pStyle w:val="ListBullet"/>
      </w:pPr>
      <w:r>
        <w:rPr>
          <w:rFonts w:ascii="Consolas" w:hAnsi="Consolas"/>
        </w:rPr>
        <w:t>docs/architecture/freeze_candidate/architecture_freeze_candidate_v1.json</w:t>
      </w:r>
      <w:r>
        <w:t xml:space="preserve"> #/configuration/flight_architecture</w:t>
      </w:r>
    </w:p>
    <w:p>
      <w:pPr>
        <w:pStyle w:val="ListBullet"/>
      </w:pPr>
      <w:r>
        <w:rPr>
          <w:rFonts w:ascii="Consolas" w:hAnsi="Consolas"/>
        </w:rPr>
        <w:t>docs/budgets/mass_power_a9_v5/mass_power_a9_v5.json</w:t>
      </w:r>
      <w:r>
        <w:t xml:space="preserve"> #/lines/hall_icp_neutralizer[line=AL-08]</w:t>
      </w:r>
    </w:p>
    <w:p>
      <w:pPr>
        <w:pStyle w:val="ListBullet"/>
      </w:pPr>
      <w:r>
        <w:rPr>
          <w:rFonts w:ascii="Consolas" w:hAnsi="Consolas"/>
        </w:rPr>
        <w:t>docs/decisions/OD_2026_10_04_A9_25_pre_bid_owner_decisions.json</w:t>
      </w:r>
      <w:r>
        <w:t xml:space="preserve"> #/owner_decision_summary/AFI-01-S1</w:t>
      </w:r>
    </w:p>
    <w:p>
      <w:pPr>
        <w:pStyle w:val="ListBullet"/>
      </w:pPr>
      <w:r>
        <w:rPr>
          <w:rFonts w:ascii="Consolas" w:hAnsi="Consolas"/>
        </w:rPr>
        <w:t>docs/decisions/OD_2026_10_04_A9_25_pre_bid_owner_decisions.json</w:t>
      </w:r>
      <w:r>
        <w:t xml:space="preserve"> #/owner_decision_summary/xe_load</w:t>
      </w:r>
    </w:p>
    <w:p>
      <w:pPr>
        <w:pStyle w:val="ListBullet"/>
      </w:pPr>
      <w:r>
        <w:rPr>
          <w:rFonts w:ascii="Consolas" w:hAnsi="Consolas"/>
        </w:rPr>
        <w:t>docs/procurement/rfq_a9_v3_gas_rev1/rfq3_gas_rev1.json</w:t>
      </w:r>
      <w:r>
        <w:t xml:space="preserve"> #/current_al08_context</w:t>
      </w:r>
    </w:p>
    <w:p>
      <w:pPr>
        <w:pStyle w:val="ListBullet"/>
      </w:pPr>
      <w:r>
        <w:rPr>
          <w:rFonts w:ascii="Consolas" w:hAnsi="Consolas"/>
        </w:rPr>
        <w:t>docs/requirements/rvm_a9/rvm_a9_v1.json</w:t>
      </w:r>
      <w:r>
        <w:t xml:space="preserve"> #/rows[id=RVM-29]</w:t>
      </w:r>
    </w:p>
    <w:p>
      <w:pPr>
        <w:pStyle w:val="ListBullet"/>
      </w:pPr>
      <w:r>
        <w:rPr>
          <w:rFonts w:ascii="Consolas" w:hAnsi="Consolas"/>
        </w:rPr>
        <w:t>docs/budgets/xe_accounting_a9_v3/xe_accounting_a9_v3.json</w:t>
      </w:r>
      <w:r>
        <w:t xml:space="preserve"> #/status</w:t>
      </w:r>
    </w:p>
    <w:p>
      <w:pPr>
        <w:pStyle w:val="Heading3"/>
      </w:pPr>
      <w:r>
        <w:t>RFP-P18-09 (p. 18, Part III 2 Redundancy) - OWNER_INPUT_REQUIRED</w:t>
      </w:r>
    </w:p>
    <w:p>
      <w:pPr>
        <w:pStyle w:val="IntenseQuote"/>
      </w:pPr>
      <w:r>
        <w:t>RFP (verbatim transcription): Must cater to single point failure for electronics.</w:t>
      </w:r>
    </w:p>
    <w:p>
      <w:r>
        <w:rPr>
          <w:b/>
        </w:rPr>
        <w:t>Response.</w:t>
      </w:r>
      <w:r>
        <w:t xml:space="preserve"> Accepted as a design requirement (single-point-failure tolerance for electronics). No electronics design or FMEA exists at 5eee4b8 (RVM-19 NOT_EVALUATED). The owner must decide the redundancy concept before PDR-1; see RFP-P18-02.</w:t>
      </w:r>
    </w:p>
    <w:p>
      <w:r>
        <w:rPr>
          <w:b/>
        </w:rPr>
        <w:t>Evidence at 5eee4b8:</w:t>
      </w:r>
    </w:p>
    <w:p>
      <w:pPr>
        <w:pStyle w:val="ListBullet"/>
      </w:pPr>
      <w:r>
        <w:rPr>
          <w:rFonts w:ascii="Consolas" w:hAnsi="Consolas"/>
        </w:rPr>
        <w:t>docs/requirements/rvm_a9/rvm_a9_v1.json</w:t>
      </w:r>
      <w:r>
        <w:t xml:space="preserve"> #/rows[id=RVM-19]</w:t>
      </w:r>
    </w:p>
    <w:p>
      <w:r>
        <w:rPr>
          <w:b/>
        </w:rPr>
        <w:t>Owner input required:</w:t>
      </w:r>
      <w:r>
        <w:t xml:space="preserve"> OIR-TEC-02 (checklist in README.md).</w:t>
      </w:r>
    </w:p>
    <w:p>
      <w:pPr>
        <w:pStyle w:val="Heading3"/>
      </w:pPr>
      <w:r>
        <w:t>RFP-P18-10 (p. 18, Part III 2 Power) - NOT_YET_DEMONSTRATED</w:t>
      </w:r>
    </w:p>
    <w:p>
      <w:pPr>
        <w:pStyle w:val="IntenseQuote"/>
      </w:pPr>
      <w:r>
        <w:t>RFP (verbatim transcription): &lt;1500W</w:t>
      </w:r>
    </w:p>
    <w:p>
      <w:r>
        <w:rPr>
          <w:b/>
        </w:rPr>
        <w:t>Response.</w:t>
      </w:r>
      <w:r>
        <w:t xml:space="preserve"> Gate definition is frozen (P_bus,1ms,max &lt; 1500 W at the spacecraft-DC propulsion boundary, steady and every start-up step). Owner allocations: 1350 W internal design allocation, 300 W common allocation incl. 50 W controls / thermal. The bus ledger is PARTIAL_BOUNDARY (compressor load TBD; 22 loads TBD; lower bound 0 W) and the gate is NOT_EVALUABLE in all 7 registered steps (AG-10 PARTIAL_BOUNDARY).</w:t>
      </w:r>
    </w:p>
    <w:p>
      <w:r>
        <w:rPr>
          <w:b/>
        </w:rPr>
        <w:t>Evidence at 5eee4b8:</w:t>
      </w:r>
    </w:p>
    <w:p>
      <w:pPr>
        <w:pStyle w:val="ListBullet"/>
      </w:pPr>
      <w:r>
        <w:rPr>
          <w:rFonts w:ascii="Consolas" w:hAnsi="Consolas"/>
        </w:rPr>
        <w:t>docs/architecture_comparison/power_boundary_a9_v2/bus_power_boundary_a9_v2.json</w:t>
      </w:r>
      <w:r>
        <w:t xml:space="preserve"> #/gates_and_allocations</w:t>
      </w:r>
    </w:p>
    <w:p>
      <w:pPr>
        <w:pStyle w:val="ListBullet"/>
      </w:pPr>
      <w:r>
        <w:rPr>
          <w:rFonts w:ascii="Consolas" w:hAnsi="Consolas"/>
        </w:rPr>
        <w:t>docs/requirements/rvm_a9/rvm_a9_v1.json</w:t>
      </w:r>
      <w:r>
        <w:t xml:space="preserve"> #/rows[id=RVM-04]</w:t>
      </w:r>
    </w:p>
    <w:p>
      <w:pPr>
        <w:pStyle w:val="ListBullet"/>
      </w:pPr>
      <w:r>
        <w:rPr>
          <w:rFonts w:ascii="Consolas" w:hAnsi="Consolas"/>
        </w:rPr>
        <w:t>docs/requirements/rvm_a9/rvm_a9_v1.json</w:t>
      </w:r>
      <w:r>
        <w:t xml:space="preserve"> #/rows[id=RVM-05]</w:t>
      </w:r>
    </w:p>
    <w:p>
      <w:pPr>
        <w:pStyle w:val="ListBullet"/>
      </w:pPr>
      <w:r>
        <w:rPr>
          <w:rFonts w:ascii="Consolas" w:hAnsi="Consolas"/>
        </w:rPr>
        <w:t>docs/architecture/freeze_candidate/architecture_freeze_candidate_v1.json</w:t>
      </w:r>
      <w:r>
        <w:t xml:space="preserve"> #/architecture_gates[id=AG-10]</w:t>
      </w:r>
    </w:p>
    <w:p>
      <w:pPr>
        <w:pStyle w:val="Heading3"/>
      </w:pPr>
      <w:r>
        <w:t>RFP-P18-11 (p. 18, Part III 2 Mass) - NOT_YET_DEMONSTRATED</w:t>
      </w:r>
    </w:p>
    <w:p>
      <w:pPr>
        <w:pStyle w:val="IntenseQuote"/>
      </w:pPr>
      <w:r>
        <w:t>RFP (verbatim transcription): &lt; 40kg</w:t>
      </w:r>
    </w:p>
    <w:p>
      <w:r>
        <w:rPr>
          <w:b/>
        </w:rPr>
        <w:t>Response.</w:t>
      </w:r>
      <w:r>
        <w:t xml:space="preserve"> Requirement: complete flight wet mass &lt; 40 kg (the owner's conservative wet reading of the RFP '&lt; 40kg'; DISC-02 recorded for DRDO clarification); not relaxed. Proposal design target (owner decision A9.26): nominal dry &lt;= 34.0 kg with a 10 % system margin and the 2 kg Xe planning reference -&gt; 39.4 kg wet - a DESIGN TARGET, not evidence; the 2 kg Xe case is a planning reference, not the selected Xe load. Current provisional planning / evidence roll-up (mass_power_a9_v5 at 5eee4b8; owner allocations and MEV planning floors, no CBE, no measured mass): dry 38.35 kg after a 10 % system margin; wet 40.35 / 43.35 / 48.35 kg at the 2 / 5 / 10 kg Xe planning / sensitivity cases (DOES_NOT_CLOSE in all 3 cases against &lt; 40 kg). Current status: MASS INCOMPLETE_EVIDENCE / NOT_YET_CLOSED (AG-11 INCOMPLETE_EVIDENCE (no CBE; AL-04 / AL-07 / AL-08 below evidence floors)); no mass compliance is claimed. Mass-closure actions: AL-07 current cathodeless PPU CBE / requote; AL-08 quote / design rebase; AL-04 completed Hall-head CBE; AL-09 design-derived CBE; actual routed harness; subsystem integration / structural optimization. Disclosed open item (risk R-07).</w:t>
      </w:r>
    </w:p>
    <w:p>
      <w:r>
        <w:rPr>
          <w:b/>
        </w:rPr>
        <w:t>Evidence at 5eee4b8:</w:t>
      </w:r>
    </w:p>
    <w:p>
      <w:pPr>
        <w:pStyle w:val="ListBullet"/>
      </w:pPr>
      <w:r>
        <w:rPr>
          <w:rFonts w:ascii="Consolas" w:hAnsi="Consolas"/>
        </w:rPr>
        <w:t>docs/budgets/mass_power_a9_v5/mass_power_a9_v5.json</w:t>
      </w:r>
      <w:r>
        <w:t xml:space="preserve"> #/rollups[configuration=hall_icp_neutralizer]</w:t>
      </w:r>
    </w:p>
    <w:p>
      <w:pPr>
        <w:pStyle w:val="ListBullet"/>
      </w:pPr>
      <w:r>
        <w:rPr>
          <w:rFonts w:ascii="Consolas" w:hAnsi="Consolas"/>
        </w:rPr>
        <w:t>docs/budgets/mass_power_a9_v5/mass_power_a9_v5.json</w:t>
      </w:r>
      <w:r>
        <w:t xml:space="preserve"> #/lines/hall_icp_neutralizer</w:t>
      </w:r>
    </w:p>
    <w:p>
      <w:pPr>
        <w:pStyle w:val="ListBullet"/>
      </w:pPr>
      <w:r>
        <w:rPr>
          <w:rFonts w:ascii="Consolas" w:hAnsi="Consolas"/>
        </w:rPr>
        <w:t>docs/budgets/mass_power_a9_v5/mass_power_a9_v5.json</w:t>
      </w:r>
      <w:r>
        <w:t xml:space="preserve"> #/margin_convention</w:t>
      </w:r>
    </w:p>
    <w:p>
      <w:pPr>
        <w:pStyle w:val="ListBullet"/>
      </w:pPr>
      <w:r>
        <w:rPr>
          <w:rFonts w:ascii="Consolas" w:hAnsi="Consolas"/>
        </w:rPr>
        <w:t>docs/requirements/rvm_a9/rvm_a9_v1.json</w:t>
      </w:r>
      <w:r>
        <w:t xml:space="preserve"> #/rows[id=RVM-06]</w:t>
      </w:r>
    </w:p>
    <w:p>
      <w:pPr>
        <w:pStyle w:val="ListBullet"/>
      </w:pPr>
      <w:r>
        <w:rPr>
          <w:rFonts w:ascii="Consolas" w:hAnsi="Consolas"/>
        </w:rPr>
        <w:t>docs/architecture/freeze_candidate/architecture_freeze_candidate_v1.json</w:t>
      </w:r>
      <w:r>
        <w:t xml:space="preserve"> #/architecture_gates[id=AG-11]</w:t>
      </w:r>
    </w:p>
    <w:p>
      <w:pPr>
        <w:pStyle w:val="ListBullet"/>
      </w:pPr>
      <w:r>
        <w:rPr>
          <w:rFonts w:ascii="Consolas" w:hAnsi="Consolas"/>
        </w:rPr>
        <w:t>config/constraints/engineering_constraints_v1.json</w:t>
      </w:r>
      <w:r>
        <w:t xml:space="preserve"> #/constraints/wet_mass_max_kg</w:t>
      </w:r>
    </w:p>
    <w:p>
      <w:pPr>
        <w:pStyle w:val="ListBullet"/>
      </w:pPr>
      <w:r>
        <w:rPr>
          <w:rFonts w:ascii="Consolas" w:hAnsi="Consolas"/>
        </w:rPr>
        <w:t>docs/decisions/OD_2026_10_04_A9_25_pre_bid_owner_decisions.json</w:t>
      </w:r>
      <w:r>
        <w:t xml:space="preserve"> #/owner_decision_summary/bid_mass_wording</w:t>
      </w:r>
    </w:p>
    <w:p>
      <w:pPr>
        <w:pStyle w:val="ListBullet"/>
      </w:pPr>
      <w:r>
        <w:rPr>
          <w:rFonts w:ascii="Consolas" w:hAnsi="Consolas"/>
        </w:rPr>
        <w:t>docs/decisions/OD_2026_10_05_A9_26_mass_budget_owner_decisions.json</w:t>
      </w:r>
      <w:r>
        <w:t xml:space="preserve"> #/owner_decision_summary</w:t>
      </w:r>
    </w:p>
    <w:p>
      <w:pPr>
        <w:pStyle w:val="Heading3"/>
      </w:pPr>
      <w:r>
        <w:t>RFP-P18-12 (p. 18, Part III 2 Electrical Interface) - COMPLY_PLANNED_WITH_EVIDENCE_PATH</w:t>
      </w:r>
    </w:p>
    <w:p>
      <w:pPr>
        <w:pStyle w:val="IntenseQuote"/>
      </w:pPr>
      <w:r>
        <w:t>RFP (verbatim transcription): MIL-1553B with satellite onboard computer for configuration and for high rate data-logging with data recorder. Discrete interface for thruster operation. Necessary hardware drivers to be part of propulsion system.</w:t>
      </w:r>
    </w:p>
    <w:p>
      <w:r>
        <w:rPr>
          <w:b/>
        </w:rPr>
        <w:t>Response.</w:t>
      </w:r>
      <w:r>
        <w:t xml:space="preserve"> Vyovrinda proposes a MIL-STD-1553B remote-terminal interface to the satellite onboard computer for configuration and high-rate data logging, discrete lines for thruster operation, and the hardware drivers inside the propulsion system. No interface design, ICD or test exists in the repository (RVM-20: NO VERIFICATION ARTIFACT EXISTS); the verification path is an ICD (inspection) plus a 1553B configuration / data-logging test with a representative bus and a discrete-line operation demonstration. Interface design is a PDR-2 deliverable.</w:t>
      </w:r>
    </w:p>
    <w:p>
      <w:r>
        <w:rPr>
          <w:b/>
        </w:rPr>
        <w:t>Evidence at 5eee4b8:</w:t>
      </w:r>
    </w:p>
    <w:p>
      <w:pPr>
        <w:pStyle w:val="ListBullet"/>
      </w:pPr>
      <w:r>
        <w:rPr>
          <w:rFonts w:ascii="Consolas" w:hAnsi="Consolas"/>
        </w:rPr>
        <w:t>docs/requirements/rvm_a9/rvm_a9_v1.json</w:t>
      </w:r>
      <w:r>
        <w:t xml:space="preserve"> #/rows[id=RVM-20]</w:t>
      </w:r>
    </w:p>
    <w:p>
      <w:pPr>
        <w:pStyle w:val="ListBullet"/>
      </w:pPr>
      <w:r>
        <w:rPr>
          <w:rFonts w:ascii="Consolas" w:hAnsi="Consolas"/>
        </w:rPr>
        <w:t>docs/architecture_comparison/power_boundary_a9_v2/bus_power_boundary_a9_v2.json</w:t>
      </w:r>
      <w:r>
        <w:t xml:space="preserve"> #/slots[slot=housekeeping_controls]</w:t>
      </w:r>
    </w:p>
    <w:p>
      <w:r>
        <w:rPr>
          <w:b/>
        </w:rPr>
        <w:t>Owner input required:</w:t>
      </w:r>
      <w:r>
        <w:t xml:space="preserve"> OIR-TEC-06 (checklist in README.md).</w:t>
      </w:r>
    </w:p>
    <w:p>
      <w:pPr>
        <w:pStyle w:val="Heading3"/>
      </w:pPr>
      <w:r>
        <w:t>RFP-P19-01 (p. 19, Part III 2 Life Cycle and Maintainability) - NOT_YET_DEMONSTRATED</w:t>
      </w:r>
    </w:p>
    <w:p>
      <w:pPr>
        <w:pStyle w:val="IntenseQuote"/>
      </w:pPr>
      <w:r>
        <w:t>RFP (verbatim transcription): Mission life: 3 years (Approx 26000 hrs). Ignition Time: More than 15000 hrs</w:t>
      </w:r>
    </w:p>
    <w:p>
      <w:r>
        <w:rPr>
          <w:b/>
        </w:rPr>
        <w:t>Response.</w:t>
      </w:r>
      <w:r>
        <w:t xml:space="preserve"> Design basis: mission life &gt;= 26,280 h (conservative within the RFP's 'Approx 26000 hrs', DISC-04; frozen engineering constraint) and &gt; 15,000 h cumulative energized operation for the literal 'Ignition Time' (DISC-05). No life analysis exists that is admissible: wall-erosion life needs an admitted Hall closure (none); the AO / lifetime register defines pre-registered wear / endurance segments. Life is NOT_EVALUATED (RVM-12, RVM-13).</w:t>
      </w:r>
    </w:p>
    <w:p>
      <w:r>
        <w:rPr>
          <w:b/>
        </w:rPr>
        <w:t>Evidence at 5eee4b8:</w:t>
      </w:r>
    </w:p>
    <w:p>
      <w:pPr>
        <w:pStyle w:val="ListBullet"/>
      </w:pPr>
      <w:r>
        <w:rPr>
          <w:rFonts w:ascii="Consolas" w:hAnsi="Consolas"/>
        </w:rPr>
        <w:t>docs/requirements/rvm_a9/rvm_a9_v1.json</w:t>
      </w:r>
      <w:r>
        <w:t xml:space="preserve"> #/rows[id=RVM-12]</w:t>
      </w:r>
    </w:p>
    <w:p>
      <w:pPr>
        <w:pStyle w:val="ListBullet"/>
      </w:pPr>
      <w:r>
        <w:rPr>
          <w:rFonts w:ascii="Consolas" w:hAnsi="Consolas"/>
        </w:rPr>
        <w:t>docs/requirements/rvm_a9/rvm_a9_v1.json</w:t>
      </w:r>
      <w:r>
        <w:t xml:space="preserve"> #/rows[id=RVM-13]</w:t>
      </w:r>
    </w:p>
    <w:p>
      <w:pPr>
        <w:pStyle w:val="ListBullet"/>
      </w:pPr>
      <w:r>
        <w:rPr>
          <w:rFonts w:ascii="Consolas" w:hAnsi="Consolas"/>
        </w:rPr>
        <w:t>config/constraints/engineering_constraints_v1.json</w:t>
      </w:r>
      <w:r>
        <w:t xml:space="preserve"> #/constraints/mission_life_h</w:t>
      </w:r>
    </w:p>
    <w:p>
      <w:pPr>
        <w:pStyle w:val="ListBullet"/>
      </w:pPr>
      <w:r>
        <w:rPr>
          <w:rFonts w:ascii="Consolas" w:hAnsi="Consolas"/>
        </w:rPr>
        <w:t>config/constraints/engineering_constraints_v1.json</w:t>
      </w:r>
      <w:r>
        <w:t xml:space="preserve"> #/constraints/firing_life_h</w:t>
      </w:r>
    </w:p>
    <w:p>
      <w:pPr>
        <w:pStyle w:val="ListBullet"/>
      </w:pPr>
      <w:r>
        <w:rPr>
          <w:rFonts w:ascii="Consolas" w:hAnsi="Consolas"/>
        </w:rPr>
        <w:t>docs/experiments/lifetime_ao/ao_lifetime_register_v5.json</w:t>
      </w:r>
      <w:r>
        <w:t xml:space="preserve"> #/requirements</w:t>
      </w:r>
    </w:p>
    <w:p>
      <w:pPr>
        <w:pStyle w:val="Heading3"/>
      </w:pPr>
      <w:r>
        <w:t>RFP-P19-02 (p. 19, Part III 2 Material Specifications) - COMPLY_PLANNED_WITH_EVIDENCE_PATH</w:t>
      </w:r>
    </w:p>
    <w:p>
      <w:pPr>
        <w:pStyle w:val="IntenseQuote"/>
      </w:pPr>
      <w:r>
        <w:t>RFP (verbatim transcription): All materials and processes used in the product realization should be space qualified for Qualified model.</w:t>
      </w:r>
    </w:p>
    <w:p>
      <w:r>
        <w:rPr>
          <w:b/>
        </w:rPr>
        <w:t>Response.</w:t>
      </w:r>
      <w:r>
        <w:t xml:space="preserve"> Space-qualified materials and processes will be used for the QM. Material selection is open: the final anode material is OPEN, 316L is REJECTED_AS_CURRENT_BASELINE, and every P4 screen is INCOMPLETE_EVIDENCE (no AO / oxidation / sputter evidence on any candidate). The path is the P4 anode-materials programme with LOCK-2 thresholds frozen before acceptance-bearing exposure.</w:t>
      </w:r>
    </w:p>
    <w:p>
      <w:r>
        <w:rPr>
          <w:b/>
        </w:rPr>
        <w:t>Evidence at 5eee4b8:</w:t>
      </w:r>
    </w:p>
    <w:p>
      <w:pPr>
        <w:pStyle w:val="ListBullet"/>
      </w:pPr>
      <w:r>
        <w:rPr>
          <w:rFonts w:ascii="Consolas" w:hAnsi="Consolas"/>
        </w:rPr>
        <w:t>docs/experiments/hall_icp/p4_anode_materials/p4_anode_materials_v1.json</w:t>
      </w:r>
      <w:r>
        <w:t xml:space="preserve"> #/status</w:t>
      </w:r>
    </w:p>
    <w:p>
      <w:pPr>
        <w:pStyle w:val="ListBullet"/>
      </w:pPr>
      <w:r>
        <w:rPr>
          <w:rFonts w:ascii="Consolas" w:hAnsi="Consolas"/>
        </w:rPr>
        <w:t>docs/architecture/freeze_candidate/architecture_freeze_candidate_v1.json</w:t>
      </w:r>
      <w:r>
        <w:t xml:space="preserve"> #/a9_2_statuses</w:t>
      </w:r>
    </w:p>
    <w:p>
      <w:pPr>
        <w:pStyle w:val="ListBullet"/>
      </w:pPr>
      <w:r>
        <w:rPr>
          <w:rFonts w:ascii="Consolas" w:hAnsi="Consolas"/>
        </w:rPr>
        <w:t>docs/requirements/rvm_a9/rvm_a9_v1.json</w:t>
      </w:r>
      <w:r>
        <w:t xml:space="preserve"> #/rows[id=RVM-16]</w:t>
      </w:r>
    </w:p>
    <w:p>
      <w:pPr>
        <w:pStyle w:val="ListBullet"/>
      </w:pPr>
      <w:r>
        <w:rPr>
          <w:rFonts w:ascii="Consolas" w:hAnsi="Consolas"/>
        </w:rPr>
        <w:t>docs/experiments/hall_icp/programme/hw_programme_a9_21_v1.json</w:t>
      </w:r>
      <w:r>
        <w:t xml:space="preserve"> #/steps[id=P4-ACCEPTANCE-EXPOSURE]</w:t>
      </w:r>
    </w:p>
    <w:p>
      <w:pPr>
        <w:pStyle w:val="Heading3"/>
      </w:pPr>
      <w:r>
        <w:t>RFP-P19-03 (p. 19, Part III 2 Subsystems) - COMPLY_PLANNED_WITH_EVIDENCE_PATH</w:t>
      </w:r>
    </w:p>
    <w:p>
      <w:pPr>
        <w:pStyle w:val="IntenseQuote"/>
      </w:pPr>
      <w:r>
        <w:t>RFP (verbatim transcription): The overall system shall consist of the following sub-systems a. Air Intake and Compressor storage b. Power Supply Electronics c. Thruster</w:t>
      </w:r>
    </w:p>
    <w:p>
      <w:r>
        <w:rPr>
          <w:b/>
        </w:rPr>
        <w:t>Response.</w:t>
      </w:r>
      <w:r>
        <w:t xml:space="preserve"> Subsystem breakdown adopted: a. Air intake and compressor storage (F1 intake, F2 filter, F3 compressor, F4 gas chamber / plenum, valves; plus the separate Xe storage and valve path); b. Power supply electronics (propulsion PPU incl. RF generator / matching, valve drivers, 1553B / discrete interface); c. Thruster (H-1 Hall accelerator with magnetic circuit and anode / gas distributor, and the downstream RF-ICP neutralizer). Mapping in 02_TECHNICAL_APPROACH.md section 2.2.</w:t>
      </w:r>
    </w:p>
    <w:p>
      <w:r>
        <w:rPr>
          <w:b/>
        </w:rPr>
        <w:t>Evidence at 5eee4b8:</w:t>
      </w:r>
    </w:p>
    <w:p>
      <w:pPr>
        <w:pStyle w:val="ListBullet"/>
      </w:pPr>
      <w:r>
        <w:rPr>
          <w:rFonts w:ascii="Consolas" w:hAnsi="Consolas"/>
        </w:rPr>
        <w:t>docs/budgets/mass_power_a9_v5/mass_power_a9_v5.json</w:t>
      </w:r>
      <w:r>
        <w:t xml:space="preserve"> #/lines/hall_icp_neutralizer</w:t>
      </w:r>
    </w:p>
    <w:p>
      <w:pPr>
        <w:pStyle w:val="ListBullet"/>
      </w:pPr>
      <w:r>
        <w:rPr>
          <w:rFonts w:ascii="Consolas" w:hAnsi="Consolas"/>
        </w:rPr>
        <w:t>docs/architecture_comparison/power_boundary_a9_v2/bus_power_boundary_a9_v2.json</w:t>
      </w:r>
      <w:r>
        <w:t xml:space="preserve"> #/slots</w:t>
      </w:r>
    </w:p>
    <w:p>
      <w:pPr>
        <w:pStyle w:val="ListBullet"/>
      </w:pPr>
      <w:r>
        <w:rPr>
          <w:rFonts w:ascii="Consolas" w:hAnsi="Consolas"/>
        </w:rPr>
        <w:t>docs/decisions/OD_2026_10_01_A9_19_architecture_xe_contingency_owner_decision.json</w:t>
      </w:r>
      <w:r>
        <w:t xml:space="preserve"> #/architecture</w:t>
      </w:r>
    </w:p>
    <w:p>
      <w:pPr>
        <w:pStyle w:val="ListBullet"/>
      </w:pPr>
      <w:r>
        <w:rPr>
          <w:rFonts w:ascii="Consolas" w:hAnsi="Consolas"/>
        </w:rPr>
        <w:t>docs/requirements/rvm_a9/rvm_a9_v1.json</w:t>
      </w:r>
      <w:r>
        <w:t xml:space="preserve"> #/rows[id=RVM-08]</w:t>
      </w:r>
    </w:p>
    <w:p>
      <w:pPr>
        <w:pStyle w:val="Heading3"/>
      </w:pPr>
      <w:r>
        <w:t>RFP-P19-04 (p. 19, Part III 2 Environment) - COMPLY_PLANNED_WITH_EVIDENCE_PATH</w:t>
      </w:r>
    </w:p>
    <w:p>
      <w:pPr>
        <w:pStyle w:val="IntenseQuote"/>
      </w:pPr>
      <w:r>
        <w:t>RFP (verbatim transcription): The product should qualify the launch vibrations and shock. The product shall qualify atomic oxygen erosion, radiation, thermal and ThermoVac specifications for a VLEO orbit with a mission life of 3 years. Atomic oxygen erosion environment, All parts in Intake, Compressor and Thruster design shall take care of nascent atomic oxygen erosion for lifetime. ENTEST Specifications (The specifications will be provided at the time PDR): The system has to qualify for VLEO environment for a lifetime 03 yrs and for launch loads of PSLV/ SSLV or any other Launch Vehicle decided by DRDO at the time of PDR.</w:t>
      </w:r>
    </w:p>
    <w:p>
      <w:r>
        <w:rPr>
          <w:b/>
        </w:rPr>
        <w:t>Response.</w:t>
      </w:r>
      <w:r>
        <w:t xml:space="preserve"> QM ENTEST qualification (launch vibration / shock for PSLV / SSLV or the DRDO-decided LV, AO erosion, radiation, thermal, ThermoVac, 3-year VLEO life) is planned at Milestone 5 against the ENTEST specification issued at PDR. No numeric levels are assumed (DISC-09). Thermal closure is UNRESOLVED at 5eee4b8 (coupled H-1 / ICP and anode); the inherited P3 cathode thermal node is NOT_USABLE_FOR_FLIGHT_THERMAL_CLOSURE for the cathodeless architecture (AFI-03; successor cathodeless thermal model is post-bid work); AO erosion via the AO programme.</w:t>
      </w:r>
    </w:p>
    <w:p>
      <w:r>
        <w:rPr>
          <w:b/>
        </w:rPr>
        <w:t>Evidence at 5eee4b8:</w:t>
      </w:r>
    </w:p>
    <w:p>
      <w:pPr>
        <w:pStyle w:val="ListBullet"/>
      </w:pPr>
      <w:r>
        <w:rPr>
          <w:rFonts w:ascii="Consolas" w:hAnsi="Consolas"/>
        </w:rPr>
        <w:t>docs/requirements/rvm_a9/rvm_a9_v1.json</w:t>
      </w:r>
      <w:r>
        <w:t xml:space="preserve"> #/rows[id=RVM-21]</w:t>
      </w:r>
    </w:p>
    <w:p>
      <w:pPr>
        <w:pStyle w:val="ListBullet"/>
      </w:pPr>
      <w:r>
        <w:rPr>
          <w:rFonts w:ascii="Consolas" w:hAnsi="Consolas"/>
        </w:rPr>
        <w:t>docs/requirements/rvm_a9/rvm_a9_v1.json</w:t>
      </w:r>
      <w:r>
        <w:t xml:space="preserve"> #/rows[id=RVM-17]</w:t>
      </w:r>
    </w:p>
    <w:p>
      <w:pPr>
        <w:pStyle w:val="ListBullet"/>
      </w:pPr>
      <w:r>
        <w:rPr>
          <w:rFonts w:ascii="Consolas" w:hAnsi="Consolas"/>
        </w:rPr>
        <w:t>docs/experiments/hall_icp/p3_coupled_thermal/p3_coupled_thermal_v2.json</w:t>
      </w:r>
      <w:r>
        <w:t xml:space="preserve"> #/status</w:t>
      </w:r>
    </w:p>
    <w:p>
      <w:pPr>
        <w:pStyle w:val="ListBullet"/>
      </w:pPr>
      <w:r>
        <w:rPr>
          <w:rFonts w:ascii="Consolas" w:hAnsi="Consolas"/>
        </w:rPr>
        <w:t>docs/decisions/OD_2026_10_04_A9_25_pre_bid_owner_decisions.json</w:t>
      </w:r>
      <w:r>
        <w:t xml:space="preserve"> #/owner_decision_summary/AFI-03</w:t>
      </w:r>
    </w:p>
    <w:p>
      <w:pPr>
        <w:pStyle w:val="ListBullet"/>
      </w:pPr>
      <w:r>
        <w:rPr>
          <w:rFonts w:ascii="Consolas" w:hAnsi="Consolas"/>
        </w:rPr>
        <w:t>docs/experiments/lifetime_ao/ao_lifetime_register_v5.json</w:t>
      </w:r>
      <w:r>
        <w:t xml:space="preserve"> #/status</w:t>
      </w:r>
    </w:p>
    <w:p>
      <w:pPr>
        <w:pStyle w:val="Heading3"/>
      </w:pPr>
      <w:r>
        <w:t>RFP-P19-05 (p. 19, Part III 3 Indigenous Content) - OWNER_INPUT_REQUIRED</w:t>
      </w:r>
    </w:p>
    <w:p>
      <w:pPr>
        <w:pStyle w:val="IntenseQuote"/>
      </w:pPr>
      <w:r>
        <w:t>RFP (verbatim transcription): The firm should provide a detailed plan for achieving the minimum 75% IC in the project deliverables. Minimum Indigenization Desired: 1. Space Qualified Thruster &gt;80%; 2. Intake system &gt;80%; 3. Compressor and Storage &gt;60%; 4. Power Supply Electronics &gt;70%.</w:t>
      </w:r>
    </w:p>
    <w:p>
      <w:r>
        <w:rPr>
          <w:b/>
        </w:rPr>
        <w:t>Response.</w:t>
      </w:r>
      <w:r>
        <w:t xml:space="preserve"> A detailed IC plan for &gt;= 75 % project IC (thruster &gt; 80 %, intake &gt; 80 %, compressor and storage &gt; 60 %, PSE &gt; 70 %) is required. No part is selected and no supplier origin is recorded at 5eee4b8 (RVM-18 NOT_EVALUATED); the plan skeleton with the owner inputs is in 05_PROGRAMMATIC_SECTIONS.md section 1. No IC percentage is stated by this package.</w:t>
      </w:r>
    </w:p>
    <w:p>
      <w:r>
        <w:rPr>
          <w:b/>
        </w:rPr>
        <w:t>Evidence at 5eee4b8:</w:t>
      </w:r>
    </w:p>
    <w:p>
      <w:pPr>
        <w:pStyle w:val="ListBullet"/>
      </w:pPr>
      <w:r>
        <w:rPr>
          <w:rFonts w:ascii="Consolas" w:hAnsi="Consolas"/>
        </w:rPr>
        <w:t>docs/requirements/rvm_a9/rvm_a9_v1.json</w:t>
      </w:r>
      <w:r>
        <w:t xml:space="preserve"> #/rows[id=RVM-18]</w:t>
      </w:r>
    </w:p>
    <w:p>
      <w:pPr>
        <w:pStyle w:val="ListBullet"/>
      </w:pPr>
      <w:r>
        <w:rPr>
          <w:rFonts w:ascii="Consolas" w:hAnsi="Consolas"/>
        </w:rPr>
        <w:t>docs/procurement/rfq_a9_v3/rfq_a9_v3.json</w:t>
      </w:r>
      <w:r>
        <w:t xml:space="preserve"> #/status</w:t>
      </w:r>
    </w:p>
    <w:p>
      <w:r>
        <w:rPr>
          <w:b/>
        </w:rPr>
        <w:t>Owner input required:</w:t>
      </w:r>
      <w:r>
        <w:t xml:space="preserve"> OIR-IC-01, OIR-IC-02, OIR-IC-03 (checklist in README.md).</w:t>
      </w:r>
    </w:p>
    <w:p>
      <w:pPr>
        <w:pStyle w:val="Heading3"/>
      </w:pPr>
      <w:r>
        <w:t>RFP-P19-06 (p. 19, Part III 4.1 Testing) - PARTIAL</w:t>
      </w:r>
    </w:p>
    <w:p>
      <w:pPr>
        <w:pStyle w:val="IntenseQuote"/>
      </w:pPr>
      <w:r>
        <w:t>RFP (verbatim transcription): The system performance should be demonstrated by means of following tests: a) Coating materials and surface tests with Atomic Oxygen beam exposure, Erosion yield measurement. b) Creation of rarefied gas with prescribed mg/sec and velocity to test Intake system Erosion process. c) Minimum functional performance testing for EM and QM in integration mode for force calculation, with variable air intake (mg/sec), Isp, Efficiency of the total system etc. d) The test plan document for different tests shall be reviewed/ finalized through an expert committee and approved by PMMG/SPMMG.</w:t>
      </w:r>
    </w:p>
    <w:p>
      <w:r>
        <w:rPr>
          <w:b/>
        </w:rPr>
        <w:t>Response.</w:t>
      </w:r>
      <w:r>
        <w:t xml:space="preserve"> a) AO-beam coating / erosion-yield tests: planned through the AO / lifetime register (AOL-EX-01 / -02, witness coupons) and P4; ground AO facility and fluence are owner items (AOL-OQ-05). b) Rarefied-gas source with prescribed mg/s and velocity for intake erosion: NO facility or test record exists in the repository (OWNER_INPUT_REQUIRED). c) EM / QM integrated force tests with variable intake mg/s, Isp and total-system efficiency: planned (thrust stand INS-01, absolute demonstration HI-ABS; Isp and efficiency need the same measured thrust). d) Test plan reviewed by the expert committee and approved by PMMG / SPMMG: accepted as process.</w:t>
      </w:r>
    </w:p>
    <w:p>
      <w:r>
        <w:rPr>
          <w:b/>
        </w:rPr>
        <w:t>Evidence at 5eee4b8:</w:t>
      </w:r>
    </w:p>
    <w:p>
      <w:pPr>
        <w:pStyle w:val="ListBullet"/>
      </w:pPr>
      <w:r>
        <w:rPr>
          <w:rFonts w:ascii="Consolas" w:hAnsi="Consolas"/>
        </w:rPr>
        <w:t>docs/requirements/rvm_a9/rvm_a9_v1.json</w:t>
      </w:r>
      <w:r>
        <w:t xml:space="preserve"> #/rows[id=RVM-22]</w:t>
      </w:r>
    </w:p>
    <w:p>
      <w:pPr>
        <w:pStyle w:val="ListBullet"/>
      </w:pPr>
      <w:r>
        <w:rPr>
          <w:rFonts w:ascii="Consolas" w:hAnsi="Consolas"/>
        </w:rPr>
        <w:t>docs/experiments/lifetime_ao/ao_lifetime_register_v5.json</w:t>
      </w:r>
      <w:r>
        <w:t xml:space="preserve"> #/open_owner_questions</w:t>
      </w:r>
    </w:p>
    <w:p>
      <w:pPr>
        <w:pStyle w:val="ListBullet"/>
      </w:pPr>
      <w:r>
        <w:rPr>
          <w:rFonts w:ascii="Consolas" w:hAnsi="Consolas"/>
        </w:rPr>
        <w:t>docs/experiments/instrumentation/instrumentation_definition_v1.json</w:t>
      </w:r>
      <w:r>
        <w:t xml:space="preserve"> #/instruments</w:t>
      </w:r>
    </w:p>
    <w:p>
      <w:pPr>
        <w:pStyle w:val="ListBullet"/>
      </w:pPr>
      <w:r>
        <w:rPr>
          <w:rFonts w:ascii="Consolas" w:hAnsi="Consolas"/>
        </w:rPr>
        <w:t>docs/experiments/hardware/hardware_requirements_v1.json</w:t>
      </w:r>
      <w:r>
        <w:t xml:space="preserve"> whole file</w:t>
      </w:r>
    </w:p>
    <w:p>
      <w:r>
        <w:rPr>
          <w:b/>
        </w:rPr>
        <w:t>Owner input required:</w:t>
      </w:r>
      <w:r>
        <w:t xml:space="preserve"> OIR-FAC-03, OIR-FAC-04 (checklist in README.md).</w:t>
      </w:r>
    </w:p>
    <w:p>
      <w:pPr>
        <w:pStyle w:val="Heading3"/>
      </w:pPr>
      <w:r>
        <w:t>RFP-P20-01 (p. 20, Part III 4.2-4.3) - OWNER_INPUT_REQUIRED</w:t>
      </w:r>
    </w:p>
    <w:p>
      <w:pPr>
        <w:pStyle w:val="IntenseQuote"/>
      </w:pPr>
      <w:r>
        <w:t>RFP (verbatim transcription): 4.2 Acceptance Criteria: Deliverable of the project should be matched with parameters given below in Para 2. 4.3 Certification: The Company shall be ISO certified. i. Acceptance/Qualification based on ATP Document. Preparation of ATP document will be carried out based on parameters listed in Para 2 above and will be finalized after DDR/CDR. ii. Testing as per Applicable Standards (MIL / ASTM/ BIS etc) / ESS Specification</w:t>
      </w:r>
    </w:p>
    <w:p>
      <w:r>
        <w:rPr>
          <w:b/>
        </w:rPr>
        <w:t>Response.</w:t>
      </w:r>
      <w:r>
        <w:t xml:space="preserve"> 4.2: deliverables will be accepted against the Para 2 parameters. 4.3: ISO certification of the company is an organisational fact the repository does not hold (RVM-23: no artifact). An ATP will be prepared from the Para 2 parameters and finalized after DDR / CDR; testing to applicable MIL / ASTM / BIS / ESS standards (standards list to be fixed in the ATP).</w:t>
      </w:r>
    </w:p>
    <w:p>
      <w:r>
        <w:rPr>
          <w:b/>
        </w:rPr>
        <w:t>Evidence at 5eee4b8:</w:t>
      </w:r>
    </w:p>
    <w:p>
      <w:pPr>
        <w:pStyle w:val="ListBullet"/>
      </w:pPr>
      <w:r>
        <w:rPr>
          <w:rFonts w:ascii="Consolas" w:hAnsi="Consolas"/>
        </w:rPr>
        <w:t>docs/requirements/rvm_a9/rvm_a9_v1.json</w:t>
      </w:r>
      <w:r>
        <w:t xml:space="preserve"> #/rows[id=RVM-23]</w:t>
      </w:r>
    </w:p>
    <w:p>
      <w:r>
        <w:rPr>
          <w:b/>
        </w:rPr>
        <w:t>Owner input required:</w:t>
      </w:r>
      <w:r>
        <w:t xml:space="preserve"> OIR-ORG-01 (checklist in README.md).</w:t>
      </w:r>
    </w:p>
    <w:p>
      <w:pPr>
        <w:pStyle w:val="Heading3"/>
      </w:pPr>
      <w:r>
        <w:t>RFP-P20-02 (p. 20, Part III 5) - COMPLY_PLANNED_WITH_EVIDENCE_PATH</w:t>
      </w:r>
    </w:p>
    <w:p>
      <w:pPr>
        <w:pStyle w:val="IntenseQuote"/>
      </w:pPr>
      <w:r>
        <w:t>RFP (verbatim transcription): Trial and Performance Evaluation on system, if required: Only ground demonstration in simulated environment and space qualification testing is desired.</w:t>
      </w:r>
    </w:p>
    <w:p>
      <w:r>
        <w:rPr>
          <w:b/>
        </w:rPr>
        <w:t>Response.</w:t>
      </w:r>
      <w:r>
        <w:t xml:space="preserve"> Only ground demonstration in a simulated environment and space-qualification testing are planned; no flight trial is proposed. Ground demonstration evidence order: Ar (engineering only) -&gt; N2 -&gt; O2-bearing (labelled NO_ATOMIC_O) -&gt; separate atomic-O life programme.</w:t>
      </w:r>
    </w:p>
    <w:p>
      <w:r>
        <w:rPr>
          <w:b/>
        </w:rPr>
        <w:t>Evidence at 5eee4b8:</w:t>
      </w:r>
    </w:p>
    <w:p>
      <w:pPr>
        <w:pStyle w:val="ListBullet"/>
      </w:pPr>
      <w:r>
        <w:rPr>
          <w:rFonts w:ascii="Consolas" w:hAnsi="Consolas"/>
        </w:rPr>
        <w:t>docs/requirements/rvm_a9/rvm_a9_v1.json</w:t>
      </w:r>
      <w:r>
        <w:t xml:space="preserve"> #/rows[id=RVM-22]</w:t>
      </w:r>
    </w:p>
    <w:p>
      <w:pPr>
        <w:pStyle w:val="ListBullet"/>
      </w:pPr>
      <w:r>
        <w:rPr>
          <w:rFonts w:ascii="Consolas" w:hAnsi="Consolas"/>
        </w:rPr>
        <w:t>docs/decisions/OD_HARDWARE_PIVOT_2026_09_29_A9_hall_downstream_rf_icp_neutralizer.json</w:t>
      </w:r>
      <w:r>
        <w:t xml:space="preserve"> whole file (evidence order)</w:t>
      </w:r>
    </w:p>
    <w:p>
      <w:pPr>
        <w:pStyle w:val="Heading3"/>
      </w:pPr>
      <w:r>
        <w:t>RFP-P20-03 (p. 20, Part III 6) - NOT_YET_DEMONSTRATED</w:t>
      </w:r>
    </w:p>
    <w:p>
      <w:pPr>
        <w:pStyle w:val="IntenseQuote"/>
      </w:pPr>
      <w:r>
        <w:t>RFP (verbatim transcription): Exit criteria / Risk Management: Successful realization of Engineering Model of ABEP system, realization of qualified electric thruster with O and N2 as propellant at milestone 4 can be considered as a partial success of the project.</w:t>
      </w:r>
    </w:p>
    <w:p>
      <w:r>
        <w:rPr>
          <w:b/>
        </w:rPr>
        <w:t>Response.</w:t>
      </w:r>
      <w:r>
        <w:t xml:space="preserve"> Acknowledged. The partial-success criterion (EM of the ABEP system and a qualified electric thruster with O and N2 at Milestone 4) depends on evidence that does not yet exist: Hall-transport validation (gate 3 FAIL), O-bearing operation (O/O2 chemistry DRAFT; ground O2 tests are NO_ATOMIC_O) and a qualification record on N2 and O (RVM-24). This is the programme's principal schedule risk (R-01, R-02).</w:t>
      </w:r>
    </w:p>
    <w:p>
      <w:r>
        <w:rPr>
          <w:b/>
        </w:rPr>
        <w:t>Evidence at 5eee4b8:</w:t>
      </w:r>
    </w:p>
    <w:p>
      <w:pPr>
        <w:pStyle w:val="ListBullet"/>
      </w:pPr>
      <w:r>
        <w:rPr>
          <w:rFonts w:ascii="Consolas" w:hAnsi="Consolas"/>
        </w:rPr>
        <w:t>docs/requirements/rvm_a9/rvm_a9_v1.json</w:t>
      </w:r>
      <w:r>
        <w:t xml:space="preserve"> #/rows[id=RVM-24]</w:t>
      </w:r>
    </w:p>
    <w:p>
      <w:pPr>
        <w:pStyle w:val="ListBullet"/>
      </w:pPr>
      <w:r>
        <w:rPr>
          <w:rFonts w:ascii="Consolas" w:hAnsi="Consolas"/>
        </w:rPr>
        <w:t>CLAUDE.md</w:t>
      </w:r>
      <w:r>
        <w:t xml:space="preserve"> section 'Gate status' (gate 3)</w:t>
      </w:r>
    </w:p>
    <w:p>
      <w:pPr>
        <w:pStyle w:val="ListBullet"/>
      </w:pPr>
      <w:r>
        <w:rPr>
          <w:rFonts w:ascii="Consolas" w:hAnsi="Consolas"/>
        </w:rPr>
        <w:t>docs/chemistry/o_o2/v0/channel_status_v0.json</w:t>
      </w:r>
      <w:r>
        <w:t xml:space="preserve"> #/status</w:t>
      </w:r>
    </w:p>
    <w:p>
      <w:pPr>
        <w:pStyle w:val="Heading3"/>
      </w:pPr>
      <w:r>
        <w:t>RFP-P20-04 (p. 20, Part III 7 Milestone 1) - COMPLY_PLANNED_WITH_EVIDENCE_PATH</w:t>
      </w:r>
    </w:p>
    <w:p>
      <w:pPr>
        <w:pStyle w:val="IntenseQuote"/>
      </w:pPr>
      <w:r>
        <w:t>RFP (verbatim transcription): Preliminary Design Review-1 (Hardware); PDC T0+09 months; 15%: completion of preliminary design (mechanical and electrical), finalization of BoM; preliminary test plan review; clearance for EM hardware realization. Deliverables: approved PDR document, design documents, CAD &amp; EDA models; preliminary test plan and test facility document.</w:t>
      </w:r>
    </w:p>
    <w:p>
      <w:r>
        <w:rPr>
          <w:b/>
        </w:rPr>
        <w:t>Response.</w:t>
      </w:r>
      <w:r>
        <w:t xml:space="preserve"> Milestone 1 (PDR-1, T0+09 months, 15 %): preliminary mechanical and electrical design, BoM, preliminary test plan and test-facility document. Inputs available at 5eee4b8: H-1 freeze-candidate definition, H2 hardware lanes, RFQ v3 quotation packages (with the RFQ3-GAS rev1 successor), instrumentation definition, P1-P4 frameworks, the mass record mass_power_a9_v5 (provisional planning / evidence floor). Mapping in 03_DEVELOPMENT_AND_TEST_PLAN.md.</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docs/hardware/h1_freeze_candidate/h1_freeze_candidate_v1.json</w:t>
      </w:r>
      <w:r>
        <w:t xml:space="preserve"> #/status</w:t>
      </w:r>
    </w:p>
    <w:p>
      <w:pPr>
        <w:pStyle w:val="ListBullet"/>
      </w:pPr>
      <w:r>
        <w:rPr>
          <w:rFonts w:ascii="Consolas" w:hAnsi="Consolas"/>
        </w:rPr>
        <w:t>docs/procurement/rfq_a9_v3/rfq_a9_v3.json</w:t>
      </w:r>
      <w:r>
        <w:t xml:space="preserve"> #/status</w:t>
      </w:r>
    </w:p>
    <w:p>
      <w:pPr>
        <w:pStyle w:val="ListBullet"/>
      </w:pPr>
      <w:r>
        <w:rPr>
          <w:rFonts w:ascii="Consolas" w:hAnsi="Consolas"/>
        </w:rPr>
        <w:t>docs/procurement/rfq_a9_v3_gas_rev1/rfq3_gas_rev1.json</w:t>
      </w:r>
      <w:r>
        <w:t xml:space="preserve"> #/status</w:t>
      </w:r>
    </w:p>
    <w:p>
      <w:pPr>
        <w:pStyle w:val="ListBullet"/>
      </w:pPr>
      <w:r>
        <w:rPr>
          <w:rFonts w:ascii="Consolas" w:hAnsi="Consolas"/>
        </w:rPr>
        <w:t>docs/experiments/instrumentation/instrumentation_definition_v1.json</w:t>
      </w:r>
      <w:r>
        <w:t xml:space="preserve"> #/status</w:t>
      </w:r>
    </w:p>
    <w:p>
      <w:pPr>
        <w:pStyle w:val="ListBullet"/>
      </w:pPr>
      <w:r>
        <w:rPr>
          <w:rFonts w:ascii="Consolas" w:hAnsi="Consolas"/>
        </w:rPr>
        <w:t>docs/budgets/mass_power_a9_v5/mass_power_a9_v5.json</w:t>
      </w:r>
      <w:r>
        <w:t xml:space="preserve"> #/rollups[configuration=hall_icp_neutralizer]</w:t>
      </w:r>
    </w:p>
    <w:p>
      <w:pPr>
        <w:pStyle w:val="Heading3"/>
      </w:pPr>
      <w:r>
        <w:t>RFP-P20-05 (p. 20, Part III 7 Milestone 2) - COMPLY_PLANNED_WITH_EVIDENCE_PATH</w:t>
      </w:r>
    </w:p>
    <w:p>
      <w:pPr>
        <w:pStyle w:val="IntenseQuote"/>
      </w:pPr>
      <w:r>
        <w:t>RFP (verbatim transcription): Preliminary Design Review-2 (Algorithms and Software and Test plan); T0+12 months; 10%: electric power supply system software preliminary design, FDIR, Telemetry (MATLAB and C); review of test facility readiness. Deliverable: approved GNC design document and codes.</w:t>
      </w:r>
    </w:p>
    <w:p>
      <w:r>
        <w:rPr>
          <w:b/>
        </w:rPr>
        <w:t>Response.</w:t>
      </w:r>
      <w:r>
        <w:t xml:space="preserve"> Milestone 2 (PDR-2, T0+12 months, 10 %): PSE software preliminary design, FDIR, telemetry (MATLAB and C), test-facility readiness review. No flight software, FDIR or telemetry artifact exists at 5eee4b8; the bus-boundary start-up sequencing (SEQ-1) is the only sequencing input. The RFP lists the deliverable as 'approved GNC design document and codes' (verbatim; owner to confirm the reading for a propulsion PSE).</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docs/architecture_comparison/power_boundary_a9_v2/bus_power_boundary_a9_v2.json</w:t>
      </w:r>
      <w:r>
        <w:t xml:space="preserve"> #/sequencing</w:t>
      </w:r>
    </w:p>
    <w:p>
      <w:r>
        <w:rPr>
          <w:b/>
        </w:rPr>
        <w:t>Owner input required:</w:t>
      </w:r>
      <w:r>
        <w:t xml:space="preserve"> OIR-TEC-07 (checklist in README.md).</w:t>
      </w:r>
    </w:p>
    <w:p>
      <w:pPr>
        <w:pStyle w:val="Heading3"/>
      </w:pPr>
      <w:r>
        <w:t>RFP-P20-06 (p. 20, Part III 7 Milestone 3 (continues p21)) - COMPLY_PLANNED_WITH_EVIDENCE_PATH</w:t>
      </w:r>
    </w:p>
    <w:p>
      <w:pPr>
        <w:pStyle w:val="IntenseQuote"/>
      </w:pPr>
      <w:r>
        <w:t>RFP (verbatim transcription): Critical Design Review; T0+20 months; 20%: realization of Engineering Models of thruster, power supply electronics; demonstration of functionality of EM hardware with Storage input not with INTAKE; clearance for qualification unit realization except Intake system. Deliverables: EM units power electronics and thruster mechanical and electrical drawings, CAD models; test results documents, test plan documents; simulation models (mechanical and electrical); test software.</w:t>
      </w:r>
    </w:p>
    <w:p>
      <w:r>
        <w:rPr>
          <w:b/>
        </w:rPr>
        <w:t>Response.</w:t>
      </w:r>
      <w:r>
        <w:t xml:space="preserve"> Milestone 3 (CDR, T0+20 months, 20 %): EM thruster and EM power-supply electronics realized and demonstrated with STORAGE input (not intake), consistent with the hardware-first order (H-1 + ICP coupled operation on stored N2 / Xe before any intake). Evidence path: A9.21 programme steps through COUPLED-H1-ICP and the measured H-1 thrust / feed map.</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docs/experiments/hall_icp/programme/hw_programme_a9_21_v1.json</w:t>
      </w:r>
      <w:r>
        <w:t xml:space="preserve"> #/steps</w:t>
      </w:r>
    </w:p>
    <w:p>
      <w:pPr>
        <w:pStyle w:val="Heading3"/>
      </w:pPr>
      <w:r>
        <w:t>RFP-P21-01 (p. 21, Part III 7 Milestone 4) - COMPLY_PLANNED_WITH_EVIDENCE_PATH</w:t>
      </w:r>
    </w:p>
    <w:p>
      <w:pPr>
        <w:pStyle w:val="IntenseQuote"/>
      </w:pPr>
      <w:r>
        <w:t>RFP (verbatim transcription): Engineering model Intake system; Qualification model for Power Supply Electronics and Thruster; T0+24 months; 35%: realization of Engineering model Intake System with Compressor and Storage; complete Qualification model PSE and Thruster testing with Storage Atomic reminants. Deliverables: EM Intake with compressor and Storage unit design details, CAD &amp; EDA models, drawings etc; QM PSE, Thruster units design details, CAD &amp; EDA models, drawings etc.</w:t>
      </w:r>
    </w:p>
    <w:p>
      <w:r>
        <w:rPr>
          <w:b/>
        </w:rPr>
        <w:t>Response.</w:t>
      </w:r>
      <w:r>
        <w:t xml:space="preserve"> Milestone 4 (T0+24 months, 35 %): EM intake with compressor and storage; QM PSE and thruster testing. Planned; carries the Milestone-4 exit-criterion risk (RFP-P20-03) and the upstream flow-gap risk (R-03).</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docs/requirements/rvm_a9/rvm_a9_v1.json</w:t>
      </w:r>
      <w:r>
        <w:t xml:space="preserve"> #/rows[id=RVM-24]</w:t>
      </w:r>
    </w:p>
    <w:p>
      <w:pPr>
        <w:pStyle w:val="Heading3"/>
      </w:pPr>
      <w:r>
        <w:t>RFP-P21-02 (p. 21, Part III 7 Milestone 5) - COMPLY_PLANNED_WITH_EVIDENCE_PATH</w:t>
      </w:r>
    </w:p>
    <w:p>
      <w:pPr>
        <w:pStyle w:val="IntenseQuote"/>
      </w:pPr>
      <w:r>
        <w:t>RFP (verbatim transcription): QM integration and testing Delivery; T0+36 months; 20%: realization of QM Intake system and integration as total QM model ABEP; ENTEST qualification of QM units, documentation and delivery; documentation and final delivery, completion of project closure formalities.</w:t>
      </w:r>
    </w:p>
    <w:p>
      <w:r>
        <w:rPr>
          <w:b/>
        </w:rPr>
        <w:t>Response.</w:t>
      </w:r>
      <w:r>
        <w:t xml:space="preserve"> Milestone 5 (T0+36 months, 20 %): QM intake realization, total QM integration, ENTEST qualification, documentation, delivery and closure. Planned (RVM-25, RVM-21).</w:t>
      </w:r>
    </w:p>
    <w:p>
      <w:r>
        <w:rPr>
          <w:b/>
        </w:rPr>
        <w:t>Evidence at 5eee4b8:</w:t>
      </w:r>
    </w:p>
    <w:p>
      <w:pPr>
        <w:pStyle w:val="ListBullet"/>
      </w:pPr>
      <w:r>
        <w:rPr>
          <w:rFonts w:ascii="Consolas" w:hAnsi="Consolas"/>
        </w:rPr>
        <w:t>docs/requirements/rvm_a9/rvm_a9_v1.json</w:t>
      </w:r>
      <w:r>
        <w:t xml:space="preserve"> #/rows[id=RVM-25]</w:t>
      </w:r>
    </w:p>
    <w:p>
      <w:pPr>
        <w:pStyle w:val="ListBullet"/>
      </w:pPr>
      <w:r>
        <w:rPr>
          <w:rFonts w:ascii="Consolas" w:hAnsi="Consolas"/>
        </w:rPr>
        <w:t>docs/requirements/rvm_a9/rvm_a9_v1.json</w:t>
      </w:r>
      <w:r>
        <w:t xml:space="preserve"> #/rows[id=RVM-21]</w:t>
      </w:r>
    </w:p>
    <w:p>
      <w:pPr>
        <w:pStyle w:val="Heading3"/>
      </w:pPr>
      <w:r>
        <w:t>RFP-P21-03 (p. 21, Part III 8) - OWNER_INPUT_REQUIRED</w:t>
      </w:r>
    </w:p>
    <w:p>
      <w:pPr>
        <w:pStyle w:val="IntenseQuote"/>
      </w:pPr>
      <w:r>
        <w:t>RFP (verbatim transcription): NO Waivers shall be given for PART (IV) (B).</w:t>
      </w:r>
    </w:p>
    <w:p>
      <w:r>
        <w:rPr>
          <w:b/>
        </w:rPr>
        <w:t>Response.</w:t>
      </w:r>
      <w:r>
        <w:t xml:space="preserve"> Acknowledged: no waiver is sought for Part IV(B). Part IV(B) items 1 (financial), 2 (in-house expertise / heritage), 3 (infrastructure, RFP-P27-01), 4 (manpower) and 5 (academia, RFP-P27-02) are organisational qualifications the repository does not hold.</w:t>
      </w:r>
    </w:p>
    <w:p>
      <w:r>
        <w:rPr>
          <w:b/>
        </w:rPr>
        <w:t>Evidence at 5eee4b8:</w:t>
      </w:r>
    </w:p>
    <w:p>
      <w:pPr>
        <w:pStyle w:val="ListBullet"/>
      </w:pPr>
      <w:r>
        <w:rPr>
          <w:rFonts w:ascii="Consolas" w:hAnsi="Consolas"/>
        </w:rPr>
        <w:t>docs/requirements/rfp_official/rfp_registration_v1.json</w:t>
      </w:r>
      <w:r>
        <w:t xml:space="preserve"> #/page_coverage/screened_out</w:t>
      </w:r>
    </w:p>
    <w:p>
      <w:pPr>
        <w:pStyle w:val="ListBullet"/>
      </w:pPr>
      <w:r>
        <w:rPr>
          <w:rFonts w:ascii="Consolas" w:hAnsi="Consolas"/>
        </w:rPr>
        <w:t>docs/requirements/rvm_a9/rvm_a9_v1.json</w:t>
      </w:r>
      <w:r>
        <w:t xml:space="preserve"> #/rows[id=RVM-26]</w:t>
      </w:r>
    </w:p>
    <w:p>
      <w:r>
        <w:rPr>
          <w:b/>
        </w:rPr>
        <w:t>Owner input required:</w:t>
      </w:r>
      <w:r>
        <w:t xml:space="preserve"> OIR-ORG-02, OIR-ORG-03, OIR-ORG-06, OIR-FAC-01, OIR-FAC-02, OIR-COL-01 (checklist in README.md).</w:t>
      </w:r>
    </w:p>
    <w:p>
      <w:pPr>
        <w:pStyle w:val="Heading3"/>
      </w:pPr>
      <w:r>
        <w:t>RFP-P27-01 (p. 27, Part IV(B) 3 Infrastructure) - OWNER_INPUT_REQUIRED</w:t>
      </w:r>
    </w:p>
    <w:p>
      <w:pPr>
        <w:pStyle w:val="IntenseQuote"/>
      </w:pPr>
      <w:r>
        <w:t>RFP (verbatim transcription): i. Ultra High Vacuum Test Facility for propulsion system testing (In-house/ Consortium/ Sub contract); ii. Low Thrust measurement setup (In-house/ Consortium/ Sub contract).</w:t>
      </w:r>
    </w:p>
    <w:p>
      <w:r>
        <w:rPr>
          <w:b/>
        </w:rPr>
        <w:t>Response.</w:t>
      </w:r>
      <w:r>
        <w:t xml:space="preserve"> UHV propulsion test facility and low-thrust measurement setup: in-house / consortium / sub-contract status is an owner fact. The repository defines the instrumentation requirements (INS-01 thrust stand principle, vacuum / gauge requirements) but holds no facility availability record (RVM-26).</w:t>
      </w:r>
    </w:p>
    <w:p>
      <w:r>
        <w:rPr>
          <w:b/>
        </w:rPr>
        <w:t>Evidence at 5eee4b8:</w:t>
      </w:r>
    </w:p>
    <w:p>
      <w:pPr>
        <w:pStyle w:val="ListBullet"/>
      </w:pPr>
      <w:r>
        <w:rPr>
          <w:rFonts w:ascii="Consolas" w:hAnsi="Consolas"/>
        </w:rPr>
        <w:t>docs/requirements/rvm_a9/rvm_a9_v1.json</w:t>
      </w:r>
      <w:r>
        <w:t xml:space="preserve"> #/rows[id=RVM-26]</w:t>
      </w:r>
    </w:p>
    <w:p>
      <w:pPr>
        <w:pStyle w:val="ListBullet"/>
      </w:pPr>
      <w:r>
        <w:rPr>
          <w:rFonts w:ascii="Consolas" w:hAnsi="Consolas"/>
        </w:rPr>
        <w:t>docs/experiments/instrumentation/instrumentation_definition_v1.json</w:t>
      </w:r>
      <w:r>
        <w:t xml:space="preserve"> #/instruments</w:t>
      </w:r>
    </w:p>
    <w:p>
      <w:r>
        <w:rPr>
          <w:b/>
        </w:rPr>
        <w:t>Owner input required:</w:t>
      </w:r>
      <w:r>
        <w:t xml:space="preserve"> OIR-FAC-01, OIR-FAC-02 (checklist in README.md).</w:t>
      </w:r>
    </w:p>
    <w:p>
      <w:pPr>
        <w:pStyle w:val="Heading3"/>
      </w:pPr>
      <w:r>
        <w:t>RFP-P27-02 (p. 27, Part IV(B) 5) - OWNER_INPUT_REQUIRED</w:t>
      </w:r>
    </w:p>
    <w:p>
      <w:pPr>
        <w:pStyle w:val="IntenseQuote"/>
      </w:pPr>
      <w:r>
        <w:t>RFP (verbatim transcription): Collaboration with Academia / Research Institute/Experts with specific work share related to following critical technologies of project: i. Material compatibility of Intake and thruster exposed to atmospheric nascent Oxygen (LoI from experts or MoU with institute is to be produced).</w:t>
      </w:r>
    </w:p>
    <w:p>
      <w:r>
        <w:rPr>
          <w:b/>
        </w:rPr>
        <w:t>Response.</w:t>
      </w:r>
      <w:r>
        <w:t xml:space="preserve"> Collaboration with academia / research institute on material compatibility of intake and thruster with nascent O, with an LoI or MoU, is required. No partner is recorded in the repository; the AO programme (register v5, P4) defines the work share that a partner could take.</w:t>
      </w:r>
    </w:p>
    <w:p>
      <w:r>
        <w:rPr>
          <w:b/>
        </w:rPr>
        <w:t>Evidence at 5eee4b8:</w:t>
      </w:r>
    </w:p>
    <w:p>
      <w:pPr>
        <w:pStyle w:val="ListBullet"/>
      </w:pPr>
      <w:r>
        <w:rPr>
          <w:rFonts w:ascii="Consolas" w:hAnsi="Consolas"/>
        </w:rPr>
        <w:t>docs/experiments/lifetime_ao/ao_lifetime_register_v5.json</w:t>
      </w:r>
      <w:r>
        <w:t xml:space="preserve"> #/status</w:t>
      </w:r>
    </w:p>
    <w:p>
      <w:pPr>
        <w:pStyle w:val="ListBullet"/>
      </w:pPr>
      <w:r>
        <w:rPr>
          <w:rFonts w:ascii="Consolas" w:hAnsi="Consolas"/>
        </w:rPr>
        <w:t>docs/experiments/hall_icp/p4_anode_materials/p4_anode_materials_v1.json</w:t>
      </w:r>
      <w:r>
        <w:t xml:space="preserve"> #/status</w:t>
      </w:r>
    </w:p>
    <w:p>
      <w:pPr>
        <w:pStyle w:val="ListBullet"/>
      </w:pPr>
      <w:r>
        <w:rPr>
          <w:rFonts w:ascii="Consolas" w:hAnsi="Consolas"/>
        </w:rPr>
        <w:t>docs/requirements/rfp_official/rfp_registration_v1.json</w:t>
      </w:r>
      <w:r>
        <w:t xml:space="preserve"> #/rvm_mapping</w:t>
      </w:r>
    </w:p>
    <w:p>
      <w:r>
        <w:rPr>
          <w:b/>
        </w:rPr>
        <w:t>Owner input required:</w:t>
      </w:r>
      <w:r>
        <w:t xml:space="preserve"> OIR-COL-01 (checklist in README.md).</w:t>
      </w:r>
    </w:p>
    <w:p>
      <w:pPr>
        <w:pStyle w:val="Heading3"/>
      </w:pPr>
      <w:r>
        <w:t>RFP-P30-01 (p. 30, Part IV(C) 5 Thrust Measurement System) - OWNER_INPUT_REQUIRED</w:t>
      </w:r>
    </w:p>
    <w:p>
      <w:pPr>
        <w:pStyle w:val="IntenseQuote"/>
      </w:pPr>
      <w:r>
        <w:t>RFP (verbatim transcription): Thrust Measurement System capable of measuring micro-Newton level thrust (In house: 10; Consortium: 5; Sub-contract: 0 marks).</w:t>
      </w:r>
    </w:p>
    <w:p>
      <w:r>
        <w:rPr>
          <w:b/>
        </w:rPr>
        <w:t>Response.</w:t>
      </w:r>
      <w:r>
        <w:t xml:space="preserve"> Micro-newton-level thrust measurement capability (scored in-house / consortium / sub-contract). The repository plans an mN-level torsional / inverted-pendulum stand (INS-01) for the 12-25 mN range; that plan is not evidence of micro-newton capability (RVM-26, DISC-10). Facility, ownership and calibration record are owner items.</w:t>
      </w:r>
    </w:p>
    <w:p>
      <w:r>
        <w:rPr>
          <w:b/>
        </w:rPr>
        <w:t>Evidence at 5eee4b8:</w:t>
      </w:r>
    </w:p>
    <w:p>
      <w:pPr>
        <w:pStyle w:val="ListBullet"/>
      </w:pPr>
      <w:r>
        <w:rPr>
          <w:rFonts w:ascii="Consolas" w:hAnsi="Consolas"/>
        </w:rPr>
        <w:t>docs/requirements/rvm_a9/rvm_a9_v1.json</w:t>
      </w:r>
      <w:r>
        <w:t xml:space="preserve"> #/rows[id=RVM-26]</w:t>
      </w:r>
    </w:p>
    <w:p>
      <w:pPr>
        <w:pStyle w:val="ListBullet"/>
      </w:pPr>
      <w:r>
        <w:rPr>
          <w:rFonts w:ascii="Consolas" w:hAnsi="Consolas"/>
        </w:rPr>
        <w:t>docs/experiments/instrumentation/instrumentation_definition_v1.json</w:t>
      </w:r>
      <w:r>
        <w:t xml:space="preserve"> #/instruments</w:t>
      </w:r>
    </w:p>
    <w:p>
      <w:r>
        <w:rPr>
          <w:b/>
        </w:rPr>
        <w:t>Owner input required:</w:t>
      </w:r>
      <w:r>
        <w:t xml:space="preserve"> OIR-FAC-02 (checklist in README.md).</w:t>
      </w:r>
    </w:p>
    <w:p>
      <w:pPr>
        <w:pStyle w:val="Heading2"/>
      </w:pPr>
      <w:r>
        <w:t>Gate statuses at the technical source (carried verbatim)</w:t>
      </w:r>
    </w:p>
    <w:p>
      <w:r>
        <w:t xml:space="preserve">Source: </w:t>
      </w:r>
      <w:r>
        <w:rPr>
          <w:rFonts w:ascii="Consolas" w:hAnsi="Consolas"/>
        </w:rPr>
        <w:t>docs/architecture/freeze_candidate/architecture_freeze_candidate_v1.json</w:t>
      </w:r>
      <w:r>
        <w:t xml:space="preserve"> at </w:t>
      </w:r>
      <w:r>
        <w:rPr>
          <w:rFonts w:ascii="Consolas" w:hAnsi="Consolas"/>
        </w:rPr>
        <w:t>5eee4b8</w:t>
      </w:r>
      <w:r>
        <w:t xml:space="preserve"> (</w:t>
      </w:r>
      <w:r>
        <w:rPr>
          <w:rFonts w:ascii="Consolas" w:hAnsi="Consolas"/>
        </w:rPr>
        <w:t>architecture_gates</w:t>
      </w:r>
      <w:r>
        <w:t xml:space="preserve">, </w:t>
      </w:r>
      <w:r>
        <w:rPr>
          <w:rFonts w:ascii="Consolas" w:hAnsi="Consolas"/>
        </w:rPr>
        <w:t>pre_lock1_gates</w:t>
      </w:r>
      <w:r>
        <w:t>). None of these gates is PASS or GO; none may be reported as such in the submission. Only AG-15 has evidence sufficient for freeze (the requirement basis), which is not a compliance result.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gate</w:t>
            </w:r>
          </w:p>
        </w:tc>
        <w:tc>
          <w:tcPr>
            <w:tcW w:type="dxa" w:w="2160"/>
          </w:tcPr>
          <w:p>
            <w:r>
              <w:rPr>
                <w:b/>
              </w:rPr>
              <w:t>what</w:t>
            </w:r>
          </w:p>
        </w:tc>
        <w:tc>
          <w:tcPr>
            <w:tcW w:type="dxa" w:w="2160"/>
          </w:tcPr>
          <w:p>
            <w:r>
              <w:rPr>
                <w:b/>
              </w:rPr>
              <w:t>status at 5eee4b8</w:t>
            </w:r>
          </w:p>
        </w:tc>
        <w:tc>
          <w:tcPr>
            <w:tcW w:type="dxa" w:w="2160"/>
          </w:tcPr>
          <w:p>
            <w:r>
              <w:rPr>
                <w:b/>
              </w:rPr>
              <w:t>sufficient for freeze</w:t>
            </w:r>
          </w:p>
        </w:tc>
      </w:tr>
      <w:tr>
        <w:tc>
          <w:tcPr>
            <w:tcW w:type="dxa" w:w="2160"/>
          </w:tcPr>
          <w:p>
            <w:r>
              <w:t>AG-01</w:t>
            </w:r>
          </w:p>
        </w:tc>
        <w:tc>
          <w:tcPr>
            <w:tcW w:type="dxa" w:w="2160"/>
          </w:tcPr>
          <w:p>
            <w:r>
              <w:t>RVM rows (30 system requirements; flight configuration hall_icp_neutralizer only)</w:t>
            </w:r>
          </w:p>
        </w:tc>
        <w:tc>
          <w:tcPr>
            <w:tcW w:type="dxa" w:w="2160"/>
          </w:tcPr>
          <w:p>
            <w:r>
              <w:t>hall_icp_neutralizer: NOT_EVALUATED 27, INCOMPLETE_EVIDENCE 3</w:t>
            </w:r>
          </w:p>
        </w:tc>
        <w:tc>
          <w:tcPr>
            <w:tcW w:type="dxa" w:w="2160"/>
          </w:tcPr>
          <w:p>
            <w:r>
              <w:t>false</w:t>
            </w:r>
          </w:p>
        </w:tc>
      </w:tr>
      <w:tr>
        <w:tc>
          <w:tcPr>
            <w:tcW w:type="dxa" w:w="2160"/>
          </w:tcPr>
          <w:p>
            <w:r>
              <w:t>AG-02</w:t>
            </w:r>
          </w:p>
        </w:tc>
        <w:tc>
          <w:tcPr>
            <w:tcW w:type="dxa" w:w="2160"/>
          </w:tcPr>
          <w:p>
            <w:r>
              <w:t>Hall credible transport set (admitted members)</w:t>
            </w:r>
          </w:p>
        </w:tc>
        <w:tc>
          <w:tcPr>
            <w:tcW w:type="dxa" w:w="2160"/>
          </w:tcPr>
          <w:p>
            <w:r>
              <w:t>EMPTY (members = [])</w:t>
            </w:r>
          </w:p>
        </w:tc>
        <w:tc>
          <w:tcPr>
            <w:tcW w:type="dxa" w:w="2160"/>
          </w:tcPr>
          <w:p>
            <w:r>
              <w:t>false</w:t>
            </w:r>
          </w:p>
        </w:tc>
      </w:tr>
      <w:tr>
        <w:tc>
          <w:tcPr>
            <w:tcW w:type="dxa" w:w="2160"/>
          </w:tcPr>
          <w:p>
            <w:r>
              <w:t>AG-03</w:t>
            </w:r>
          </w:p>
        </w:tc>
        <w:tc>
          <w:tcPr>
            <w:tcW w:type="dxa" w:w="2160"/>
          </w:tcPr>
          <w:p>
            <w:r>
              <w:t>Hall-transport validation (successor held-out predictive validation; P5-N2 v1 unchanged)</w:t>
            </w:r>
          </w:p>
        </w:tc>
        <w:tc>
          <w:tcPr>
            <w:tcW w:type="dxa" w:w="2160"/>
          </w:tcPr>
          <w:p>
            <w:r>
              <w:t>INCONCLUSIVE (permanent; promotable = [])</w:t>
            </w:r>
          </w:p>
        </w:tc>
        <w:tc>
          <w:tcPr>
            <w:tcW w:type="dxa" w:w="2160"/>
          </w:tcPr>
          <w:p>
            <w:r>
              <w:t>false</w:t>
            </w:r>
          </w:p>
        </w:tc>
      </w:tr>
      <w:tr>
        <w:tc>
          <w:tcPr>
            <w:tcW w:type="dxa" w:w="2160"/>
          </w:tcPr>
          <w:p>
            <w:r>
              <w:t>AG-04</w:t>
            </w:r>
          </w:p>
        </w:tc>
        <w:tc>
          <w:tcPr>
            <w:tcW w:type="dxa" w:w="2160"/>
          </w:tcPr>
          <w:p>
            <w:r>
              <w:t>ICP-45 electron-current capacity (I_e,cap vs I_d,max,H1)</w:t>
            </w:r>
          </w:p>
        </w:tc>
        <w:tc>
          <w:tcPr>
            <w:tcW w:type="dxa" w:w="2160"/>
          </w:tcPr>
          <w:p>
            <w:r>
              <w:t>PENDING_ICP45; ICP45 NOT_EVALUATED</w:t>
            </w:r>
          </w:p>
        </w:tc>
        <w:tc>
          <w:tcPr>
            <w:tcW w:type="dxa" w:w="2160"/>
          </w:tcPr>
          <w:p>
            <w:r>
              <w:t>false</w:t>
            </w:r>
          </w:p>
        </w:tc>
      </w:tr>
      <w:tr>
        <w:tc>
          <w:tcPr>
            <w:tcW w:type="dxa" w:w="2160"/>
          </w:tcPr>
          <w:p>
            <w:r>
              <w:t>AG-05</w:t>
            </w:r>
          </w:p>
        </w:tc>
        <w:tc>
          <w:tcPr>
            <w:tcW w:type="dxa" w:w="2160"/>
          </w:tcPr>
          <w:p>
            <w:r>
              <w:t>coupled H-1 / ICP thermal closure</w:t>
            </w:r>
          </w:p>
        </w:tc>
        <w:tc>
          <w:tcPr>
            <w:tcW w:type="dxa" w:w="2160"/>
          </w:tcPr>
          <w:p>
            <w:r>
              <w:t>UNRESOLVED</w:t>
            </w:r>
          </w:p>
        </w:tc>
        <w:tc>
          <w:tcPr>
            <w:tcW w:type="dxa" w:w="2160"/>
          </w:tcPr>
          <w:p>
            <w:r>
              <w:t>false</w:t>
            </w:r>
          </w:p>
        </w:tc>
      </w:tr>
      <w:tr>
        <w:tc>
          <w:tcPr>
            <w:tcW w:type="dxa" w:w="2160"/>
          </w:tcPr>
          <w:p>
            <w:r>
              <w:t>AG-06</w:t>
            </w:r>
          </w:p>
        </w:tc>
        <w:tc>
          <w:tcPr>
            <w:tcW w:type="dxa" w:w="2160"/>
          </w:tcPr>
          <w:p>
            <w:r>
              <w:t>anode thermal closure</w:t>
            </w:r>
          </w:p>
        </w:tc>
        <w:tc>
          <w:tcPr>
            <w:tcW w:type="dxa" w:w="2160"/>
          </w:tcPr>
          <w:p>
            <w:r>
              <w:t>UNRESOLVED</w:t>
            </w:r>
          </w:p>
        </w:tc>
        <w:tc>
          <w:tcPr>
            <w:tcW w:type="dxa" w:w="2160"/>
          </w:tcPr>
          <w:p>
            <w:r>
              <w:t>false</w:t>
            </w:r>
          </w:p>
        </w:tc>
      </w:tr>
      <w:tr>
        <w:tc>
          <w:tcPr>
            <w:tcW w:type="dxa" w:w="2160"/>
          </w:tcPr>
          <w:p>
            <w:r>
              <w:t>AG-07</w:t>
            </w:r>
          </w:p>
        </w:tc>
        <w:tc>
          <w:tcPr>
            <w:tcW w:type="dxa" w:w="2160"/>
          </w:tcPr>
          <w:p>
            <w:r>
              <w:t>final anode material</w:t>
            </w:r>
          </w:p>
        </w:tc>
        <w:tc>
          <w:tcPr>
            <w:tcW w:type="dxa" w:w="2160"/>
          </w:tcPr>
          <w:p>
            <w:r>
              <w:t>OPEN</w:t>
            </w:r>
          </w:p>
        </w:tc>
        <w:tc>
          <w:tcPr>
            <w:tcW w:type="dxa" w:w="2160"/>
          </w:tcPr>
          <w:p>
            <w:r>
              <w:t>false</w:t>
            </w:r>
          </w:p>
        </w:tc>
      </w:tr>
      <w:tr>
        <w:tc>
          <w:tcPr>
            <w:tcW w:type="dxa" w:w="2160"/>
          </w:tcPr>
          <w:p>
            <w:r>
              <w:t>AG-08</w:t>
            </w:r>
          </w:p>
        </w:tc>
        <w:tc>
          <w:tcPr>
            <w:tcW w:type="dxa" w:w="2160"/>
          </w:tcPr>
          <w:p>
            <w:r>
              <w:t>RF component ratings</w:t>
            </w:r>
          </w:p>
        </w:tc>
        <w:tc>
          <w:tcPr>
            <w:tcW w:type="dxa" w:w="2160"/>
          </w:tcPr>
          <w:p>
            <w:r>
              <w:t>TBD_AFTER_IMPEDANCE_MAP</w:t>
            </w:r>
          </w:p>
        </w:tc>
        <w:tc>
          <w:tcPr>
            <w:tcW w:type="dxa" w:w="2160"/>
          </w:tcPr>
          <w:p>
            <w:r>
              <w:t>false</w:t>
            </w:r>
          </w:p>
        </w:tc>
      </w:tr>
      <w:tr>
        <w:tc>
          <w:tcPr>
            <w:tcW w:type="dxa" w:w="2160"/>
          </w:tcPr>
          <w:p>
            <w:r>
              <w:t>AG-09</w:t>
            </w:r>
          </w:p>
        </w:tc>
        <w:tc>
          <w:tcPr>
            <w:tcW w:type="dxa" w:w="2160"/>
          </w:tcPr>
          <w:p>
            <w:r>
              <w:t>ICP RF power closure</w:t>
            </w:r>
          </w:p>
        </w:tc>
        <w:tc>
          <w:tcPr>
            <w:tcW w:type="dxa" w:w="2160"/>
          </w:tcPr>
          <w:p>
            <w:r>
              <w:t>PENDING_HARDWARE</w:t>
            </w:r>
          </w:p>
        </w:tc>
        <w:tc>
          <w:tcPr>
            <w:tcW w:type="dxa" w:w="2160"/>
          </w:tcPr>
          <w:p>
            <w:r>
              <w:t>false</w:t>
            </w:r>
          </w:p>
        </w:tc>
      </w:tr>
      <w:tr>
        <w:tc>
          <w:tcPr>
            <w:tcW w:type="dxa" w:w="2160"/>
          </w:tcPr>
          <w:p>
            <w:r>
              <w:t>AG-10</w:t>
            </w:r>
          </w:p>
        </w:tc>
        <w:tc>
          <w:tcPr>
            <w:tcW w:type="dxa" w:w="2160"/>
          </w:tcPr>
          <w:p>
            <w:r>
              <w:t>bus-power closure (P_bus,1ms,max &lt; 1500 W, steady and start-up)</w:t>
            </w:r>
          </w:p>
        </w:tc>
        <w:tc>
          <w:tcPr>
            <w:tcW w:type="dxa" w:w="2160"/>
          </w:tcPr>
          <w:p>
            <w:r>
              <w:t>PARTIAL_BOUNDARY</w:t>
            </w:r>
          </w:p>
        </w:tc>
        <w:tc>
          <w:tcPr>
            <w:tcW w:type="dxa" w:w="2160"/>
          </w:tcPr>
          <w:p>
            <w:r>
              <w:t>false</w:t>
            </w:r>
          </w:p>
        </w:tc>
      </w:tr>
      <w:tr>
        <w:tc>
          <w:tcPr>
            <w:tcW w:type="dxa" w:w="2160"/>
          </w:tcPr>
          <w:p>
            <w:r>
              <w:t>AG-11</w:t>
            </w:r>
          </w:p>
        </w:tc>
        <w:tc>
          <w:tcPr>
            <w:tcW w:type="dxa" w:w="2160"/>
          </w:tcPr>
          <w:p>
            <w:r>
              <w:t>mass closure (&lt; 40 kg wet)</w:t>
            </w:r>
          </w:p>
        </w:tc>
        <w:tc>
          <w:tcPr>
            <w:tcW w:type="dxa" w:w="2160"/>
          </w:tcPr>
          <w:p>
            <w:r>
              <w:t>INCOMPLETE_EVIDENCE (no CBE; AL-04 / AL-07 / AL-08 below evidence floors)</w:t>
            </w:r>
          </w:p>
        </w:tc>
        <w:tc>
          <w:tcPr>
            <w:tcW w:type="dxa" w:w="2160"/>
          </w:tcPr>
          <w:p>
            <w:r>
              <w:t>false</w:t>
            </w:r>
          </w:p>
        </w:tc>
      </w:tr>
      <w:tr>
        <w:tc>
          <w:tcPr>
            <w:tcW w:type="dxa" w:w="2160"/>
          </w:tcPr>
          <w:p>
            <w:r>
              <w:t>AG-12</w:t>
            </w:r>
          </w:p>
        </w:tc>
        <w:tc>
          <w:tcPr>
            <w:tcW w:type="dxa" w:w="2160"/>
          </w:tcPr>
          <w:p>
            <w:r>
              <w:t>statewise feed-state sufficiency (performance-derived; A9.13 F9-OQ-02)</w:t>
            </w:r>
          </w:p>
        </w:tc>
        <w:tc>
          <w:tcPr>
            <w:tcW w:type="dxa" w:w="2160"/>
          </w:tcPr>
          <w:p>
            <w:r>
              <w:t>NOT_EVALUATED (validated H-1 thrust-versus-feed map does not exist)</w:t>
            </w:r>
          </w:p>
        </w:tc>
        <w:tc>
          <w:tcPr>
            <w:tcW w:type="dxa" w:w="2160"/>
          </w:tcPr>
          <w:p>
            <w:r>
              <w:t>false</w:t>
            </w:r>
          </w:p>
        </w:tc>
      </w:tr>
      <w:tr>
        <w:tc>
          <w:tcPr>
            <w:tcW w:type="dxa" w:w="2160"/>
          </w:tcPr>
          <w:p>
            <w:r>
              <w:t>AG-13</w:t>
            </w:r>
          </w:p>
        </w:tc>
        <w:tc>
          <w:tcPr>
            <w:tcW w:type="dxa" w:w="2160"/>
          </w:tcPr>
          <w:p>
            <w:r>
              <w:t>statewise drag compensation T_available(state) - D_spacecraft(state) &gt;= 0 (A9.13 OQ-F78-01)</w:t>
            </w:r>
          </w:p>
        </w:tc>
        <w:tc>
          <w:tcPr>
            <w:tcW w:type="dxa" w:w="2160"/>
          </w:tcPr>
          <w:p>
            <w:r>
              <w:t>NOT_EVALUATED</w:t>
            </w:r>
          </w:p>
        </w:tc>
        <w:tc>
          <w:tcPr>
            <w:tcW w:type="dxa" w:w="2160"/>
          </w:tcPr>
          <w:p>
            <w:r>
              <w:t>false</w:t>
            </w:r>
          </w:p>
        </w:tc>
      </w:tr>
      <w:tr>
        <w:tc>
          <w:tcPr>
            <w:tcW w:type="dxa" w:w="2160"/>
          </w:tcPr>
          <w:p>
            <w:r>
              <w:t>AG-14</w:t>
            </w:r>
          </w:p>
        </w:tc>
        <w:tc>
          <w:tcPr>
            <w:tcW w:type="dxa" w:w="2160"/>
          </w:tcPr>
          <w:p>
            <w:r>
              <w:t>H-1 engineering article</w:t>
            </w:r>
          </w:p>
        </w:tc>
        <w:tc>
          <w:tcPr>
            <w:tcW w:type="dxa" w:w="2160"/>
          </w:tcPr>
          <w:p>
            <w:r>
              <w:t>NOT_FROZEN (OPEN / TBD items remain; FREEZE_CANDIDATE items are candidates only)</w:t>
            </w:r>
          </w:p>
        </w:tc>
        <w:tc>
          <w:tcPr>
            <w:tcW w:type="dxa" w:w="2160"/>
          </w:tcPr>
          <w:p>
            <w:r>
              <w:t>false</w:t>
            </w:r>
          </w:p>
        </w:tc>
      </w:tr>
      <w:tr>
        <w:tc>
          <w:tcPr>
            <w:tcW w:type="dxa" w:w="2160"/>
          </w:tcPr>
          <w:p>
            <w:r>
              <w:t>AG-15</w:t>
            </w:r>
          </w:p>
        </w:tc>
        <w:tc>
          <w:tcPr>
            <w:tcW w:type="dxa" w:w="2160"/>
          </w:tcPr>
          <w:p>
            <w:r>
              <w:t>requirement basis (official RFP registered + RVM re-based; A9.13 S6.22)</w:t>
            </w:r>
          </w:p>
        </w:tc>
        <w:tc>
          <w:tcPr>
            <w:tcW w:type="dxa" w:w="2160"/>
          </w:tcPr>
          <w:p>
            <w:r>
              <w:t>DETERMINING_EVIDENCE_PRESENT_NO_REMAINING_CONDITION</w:t>
            </w:r>
          </w:p>
        </w:tc>
        <w:tc>
          <w:tcPr>
            <w:tcW w:type="dxa" w:w="2160"/>
          </w:tcPr>
          <w:p>
            <w:r>
              <w:t>true</w:t>
            </w:r>
          </w:p>
        </w:tc>
      </w:tr>
      <w:tr>
        <w:tc>
          <w:tcPr>
            <w:tcW w:type="dxa" w:w="2160"/>
          </w:tcPr>
          <w:p>
            <w:r>
              <w:t>GNG-ICP-01</w:t>
            </w:r>
          </w:p>
        </w:tc>
        <w:tc>
          <w:tcPr>
            <w:tcW w:type="dxa" w:w="2160"/>
          </w:tcPr>
          <w:p>
            <w:r>
              <w:t>ICP go / no-go (mandatory, before LOCK-1) for the single Hall + RF/ICP neutralizer flight architecture (A9.19: no hollow-cathode fallback)</w:t>
            </w:r>
          </w:p>
        </w:tc>
        <w:tc>
          <w:tcPr>
            <w:tcW w:type="dxa" w:w="2160"/>
          </w:tcPr>
          <w:p>
            <w:r>
              <w:t>NOT_EVALUATED</w:t>
            </w:r>
          </w:p>
        </w:tc>
        <w:tc>
          <w:tcPr>
            <w:tcW w:type="dxa" w:w="2160"/>
          </w:tcPr>
          <w:p>
            <w:r>
              <w:t>false</w:t>
            </w:r>
          </w:p>
        </w:tc>
      </w:tr>
    </w:tbl>
    <w:p>
      <w:pPr>
        <w:pStyle w:val="Heading2"/>
      </w:pPr>
      <w:r>
        <w:t>RFP pages not screened by the repository</w:t>
      </w:r>
    </w:p>
    <w:p>
      <w:r>
        <w:t>pages 1-15 and 34-40 were not screened for requirement-bearing clauses in this record (bid / legal / programmatic front and back matter per the document structure, not verified page by page): status UNSCREENED_PENDING_OWNER_PAGE_REVIEW of the owner-held PDF; nothing is assumed about their content.</w:t>
      </w:r>
    </w:p>
    <w:p>
      <w:r>
        <w:t>Owner page review (</w:t>
      </w:r>
      <w:r>
        <w:rPr>
          <w:rFonts w:ascii="Consolas" w:hAnsi="Consolas"/>
        </w:rPr>
        <w:t>docs/requirements/rfp_official/rfp_registration_v1.json</w:t>
      </w:r>
      <w:r>
        <w:t xml:space="preserve"> </w:t>
      </w:r>
      <w:r>
        <w:rPr>
          <w:rFonts w:ascii="Consolas" w:hAnsi="Consolas"/>
        </w:rPr>
        <w:t>#/page_coverage/owner_page_review</w:t>
      </w:r>
      <w:r>
        <w:t>): OWNER_REVIEWED_NO_ADDITIONAL_TECHNICAL_PERFORMANCE_REQUIREMENT - "The previously unscreened RFP pages have now been reviewed and do not introduce an additional ABEP technical-performance requirement that alters the current RVM technical re-base." This covers technical-performance requirements only; the repository does not transcribe those pages.</w:t>
      </w:r>
    </w:p>
    <w:p>
      <w:r>
        <w:t>The owner must still check those pages for mandatory formats, annexures, declarations and compliance-statement formats (OIR-DOC-01).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