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A5F"/>
          <w:sz w:val="46"/>
        </w:rPr>
        <w:br/>
        <w:t>MASTER SOFTWARE REQUIREMENTS SPECIFICATION</w:t>
        <w:br/>
        <w:t>PHASE 4 — DIAGNOSTICS + PHARMACEUTICAL ECOSYSTEM</w:t>
      </w:r>
    </w:p>
    <w:p>
      <w:pPr>
        <w:jc w:val="center"/>
      </w:pPr>
      <w:r>
        <w:rPr>
          <w:sz w:val="22"/>
        </w:rPr>
        <w:br/>
        <w:t>LIS • Microbiology • Histopathology • Molecular/Genomics • RIS/PACS/DICOM • Home Collection • Diagnostic Network</w:t>
        <w:br/>
        <w:t>Hospital &amp; Retail Pharmacy • Pharma Distribution Network • Warehouse/Logistics • Automated Order Processing</w:t>
      </w:r>
    </w:p>
    <w:p>
      <w:pPr>
        <w:jc w:val="center"/>
      </w:pPr>
      <w:r>
        <w:rPr>
          <w:sz w:val="18"/>
        </w:rPr>
        <w:br/>
        <w:t>Stack: Svelte/SvelteKit Web | Flutter Mobile | Go Clean Architecture | Protobuf/ConnectRPC | sqlc/PostgreSQL | Rust AI/ML</w:t>
      </w:r>
    </w:p>
    <w:p>
      <w:pPr>
        <w:jc w:val="center"/>
      </w:pPr>
      <w:r>
        <w:rPr>
          <w:i/>
        </w:rPr>
        <w:br/>
        <w:t>Version 1.0 — September 2026</w:t>
        <w:br/>
        <w:t>Continues Phase 1–3 requirement baseline.</w:t>
      </w:r>
    </w:p>
    <w:p>
      <w:r>
        <w:br w:type="page"/>
      </w:r>
    </w:p>
    <w:p>
      <w:pPr>
        <w:pStyle w:val="Heading1"/>
      </w:pPr>
      <w:r>
        <w:t>1. Scope, Inheritance and Requirement Conventions</w:t>
      </w:r>
    </w:p>
    <w:p>
      <w:r>
        <w:t>Phase 4 specifies diagnostics and pharmaceutical domains that inherit the platform, identity, EMPI, encounter, clinical, nursing, medication, billing, security, data and non-functional requirements defined in Phase 1; hospital operations in Phase 2; and specialty-pack behavior in Phase 3. This phase does not duplicate those controls unless a diagnostics or pharma workflow requires a stricter rule.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Prefix</w:t>
            </w:r>
          </w:p>
        </w:tc>
        <w:tc>
          <w:tcPr>
            <w:tcW w:type="dxa" w:w="907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Requirement family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Diagnostics common / LIS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MIC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Microbiology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Histopathology / cytology / digital pathology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MOL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Molecular diagnostics / genomics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Radiology / RIS / PACS / DICOM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DNET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 network, home collection and referral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DQA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 quality / accreditation support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PHM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Medication/product master and formulary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HPRX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Hospital pharmacy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RPH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Retail pharmacy and patient fulfilment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PNET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 manufacturer/C&amp;F/distributor/stockist network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AOP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Automated order processing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PWH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 warehouse and inventory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PLOG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Logistics and delivery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PRR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Returns, expiry and recall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PCR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Credit, receivables and settlement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PANA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 analytics/forecasting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PWEB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Svelte workspaces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PAPI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ConnectRPC/API/events</w:t>
            </w:r>
          </w:p>
        </w:tc>
      </w:tr>
      <w:tr>
        <w:trPr>
          <w:cantSplit/>
        </w:trPr>
        <w:tc>
          <w:tcPr>
            <w:tcW w:type="dxa" w:w="172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PNFR</w:t>
            </w:r>
          </w:p>
        </w:tc>
        <w:tc>
          <w:tcPr>
            <w:tcW w:type="dxa" w:w="907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Cross-domain safety/security/NFR</w:t>
            </w:r>
          </w:p>
        </w:tc>
      </w:tr>
    </w:tbl>
    <w:p>
      <w:pPr>
        <w:spacing w:after="0"/>
      </w:pPr>
    </w:p>
    <w:p>
      <w:pPr>
        <w:pStyle w:val="Heading2"/>
      </w:pPr>
      <w:r>
        <w:t>1.1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73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Actor</w:t>
            </w:r>
          </w:p>
        </w:tc>
        <w:tc>
          <w:tcPr>
            <w:tcW w:type="dxa" w:w="806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Primary responsibility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Patient / caregiver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Books tests, follows collection, receives reports, orders prescribed medicines, tracks delivery and payments.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Phlebotomist / collection agent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Collection, identification, barcode, pre-analytical checks, transport handoff and home-collection evidence.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 technician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Accession, processing, analyzer work, QC, result entry and technical validation.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Pathologist / microbiologist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Medical validation, interpretation, critical-value handling and signed report release.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Radiology technician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Scheduling, protocol execution, modality worklist and study completion.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Radiologist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Worklist prioritization, interpretation, reporting, critical finding escalation and sign-off.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Pharmacist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Prescription clinical/operational verification, dispensing, substitution, counselling and controlled workflow.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Warehouse operator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Inbound, put-away, pick/pack, batch/expiry verification and dispatch.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Manufacturer / C&amp;F / distributor / stockist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B2B order, allocation, inventory, schemes, dispatch, receivables and returns.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Sales/credit operations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Customer master, pricing, credit, order exceptions, collections and claims.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Quality/compliance user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QC, proficiency testing, calibration/equipment, deviations, recalls and audit evidence.</w:t>
            </w:r>
          </w:p>
        </w:tc>
      </w:tr>
      <w:tr>
        <w:trPr>
          <w:cantSplit/>
        </w:trPr>
        <w:tc>
          <w:tcPr>
            <w:tcW w:type="dxa" w:w="273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Integration service</w:t>
            </w:r>
          </w:p>
        </w:tc>
        <w:tc>
          <w:tcPr>
            <w:tcW w:type="dxa" w:w="806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Analyzer, DICOM, courier, ERP, payment, external lab and partner-system exchange.</w:t>
            </w:r>
          </w:p>
        </w:tc>
      </w:tr>
    </w:tbl>
    <w:p>
      <w:pPr>
        <w:spacing w:after="0"/>
      </w:pPr>
    </w:p>
    <w:p>
      <w:pPr>
        <w:pStyle w:val="Heading1"/>
      </w:pPr>
      <w:r>
        <w:t>2. Diagnostics Core / LIS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 versioned diagnostic catalog containing test, panel/profile, department, specimen, container, minimum volume, method, units, TAT, preparation, stability and referral attributes.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Catalog changes are effective-dated; orders retain the exact catalog version used.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order sources from CPOE, patient self-order where permitted, physician/referrer portal, B2B client, API, walk-in and imported legacy interfaces.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order records source, requester, ordering organization, encounter if applicable and correlation ID.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 globally unique diagnostic order and accession identifiers and configurable human-readable accession/barcode formats.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 duplicate accession is produced within configured namespace; reprints are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profiles/panels with child tests and reflex/add-on rules without duplicating patient billing or specimen requirements.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Panel decomposition is reproducible from the ordered catalog 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specimen requirements by ordered tests and consolidate compatible tests into minimum safe containers.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shows required tubes/containers before collection and prevents incompatible consolidation.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barcode labels with patient identifiers, accession, specimen type, collection priority and machine-readable code.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Scanning resolves to one active specimen and positive patient identification.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collection states: planned, collected, not-collected, recollect-required, cancelled.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Transitions are permissioned and timestamped; recollection reason is mandatory.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collector, collection time, source/site, fasting status, specimen condition and patient preparation deviations.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pre-analytical data are stored with provenance.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specimen receipt with scan, receipt time, condition, temperature when relevant and rejection/acceptance decision.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Rejected samples cannot enter normal testing without explicit override and reason.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aliquoting, derived specimens and parent-child chain-of-custody.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aliquot can be traced back to original specimen and patient/order.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internal routing among collection, processing, analyzer benches, specialty sections and storage.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Current custody/location is queryable for every active specimen.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send-out/reference-lab routing with manifest, packaging and tracking.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Outbound specimen status and external accession are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analyzer orders/results through configurable adapters and mapping tables.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Unknown analyzer code enters exception queue rather than being silently posted.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Persist raw analyzer result, normalized result, units, flags, instrument ID, reagent lot where available and received timestamp.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Normalized result never overwrites source payload; provenance is inspectable.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manual result entry with dual-entry or second-person verification for configured tests.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High-risk manual tests can require maker-checker before validation.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age-, sex-, method-, pregnancy- and context-dependent reference intervals.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 displays interval applicable at result time and stores rule/version used.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delta checks against prior comparable results.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Triggered delta rule is visible and requires configured disposition before release.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auto-verification rules based on QC status, analyzer flags, critical limits, delta checks and result plausibility.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Auto-verified result retains rule set/version and audit record.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technical validation followed by medical/pathologist validation where configured.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cannot occur until required validation stages are complete.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critical/panic-value rules with recipient escalation, acknowledgement and repeat/escalation timers.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result is not considered closed until an authorized recipient acknowledges or escalation policy completes.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amended/corrected reports without destructive overwrite.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Prior signed report remains retrievable with amendment reason and author.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preliminary, partial and final reports.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Patient/clinician UI clearly distinguishes report status.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patient-specific longitudinal trends for quantitative analytes.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Trend view uses normalized units or flags incompatible unit changes.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reference-range and unit versioning.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reports retain the values/ranges originally released.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sample storage/retention locations, expiry and disposal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identifies specimens due for disposal and records disposal 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stat/urgent/routine priority and SLA timers.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Worklists can sort by due time and show SLA breach risk.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batch/worksheet workflows for manual benches.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Worksheet entries reconcile to individual accession records.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rerun, dilution, repeat and confirmatory workflows.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repeated measurements are preserved; final selection is explicit.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SRS-DIAG-029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cancellation after collection with specimen disposition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Cancelled orders do not silently delete collected specimen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add-on testing against retained specimen with stability/volume checks.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blocks add-on if stability/volume policy is not met unless authorized override is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report templates by discipline, test and tenant with versioning/e-signature.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Released report stores template/version and signer identity.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electronic report delivery to patient app, clinician workspace, referrer portal and external interface according to release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delivery channel is auditable and respects patient/tenant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billing linkage for ordered, collected, performed, cancelled and send-out services.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Billing reconciliation report identifies performed-unbilled and billed-not-performed discrepancies.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worklist filters by location, department, priority, TAT, analyzer, payer, client and validation stage.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Users can save role-scoped worklist views.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SRS-DIAG-035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downtime identifiers and later reconciliation when label/analyzer connectivity is unavailable.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Reconciliation prevents duplicate accessions/results and retains downtime provenance.</w:t>
            </w:r>
          </w:p>
        </w:tc>
      </w:tr>
    </w:tbl>
    <w:p>
      <w:pPr>
        <w:spacing w:after="0"/>
      </w:pPr>
    </w:p>
    <w:p>
      <w:pPr>
        <w:pStyle w:val="Heading1"/>
      </w:pPr>
      <w:r>
        <w:t>3. Microbiology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microbiology specimen source, anatomical site, collection method and clinical context.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Source/site are structured and included in susceptibility interpretation context.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direct microscopy/Gram stain preliminary observations.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Preliminary results can be released independently with status and signer.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culture setup, media, incubation conditions and incubation start/end.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Culture workflow records media and timestamps.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organism identification with taxonomy/version and confidence where analyzer supplies it.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Organism identity is coded and raw analyzer text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multiple organisms per specimen and significance classification.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organism has independent susceptibility and comments.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antimicrobial susceptibility results with MIC/zone values, S/I/R interpretation and method.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Breakpoint/version used is stored with interpretation.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configurable breakpoint standards and annual/effective-date updates.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AST retains prior breakpoint interpretation.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intrinsic-resistance and impossible phenotype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Conflicts generate review alerts before finalization.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multidrug-resistant organism flags and infection-control notification.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Configured MDRO result emits event to infection-control worklist.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blood culture bottle sets, positivity time and bottle-specific results.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Bottle lineage remains tied to one blood-culture episode.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contamination review and clinically significant bacteremia classification.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 is recorded separately from raw culture result.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fungal, mycobacterial and parasitology workflows with longer incubation/TAT.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Worklists support extended states and specialized observations.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microbiology preliminary, interim and final report sequencing.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New final report does not erase prior preliminary communication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antimicrobial stewardship notification for configured organisms/drug resistance.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Stewardship recipient and acknowledgment are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cumulative antibiogram analytics by location, organism, specimen and time period.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Analytics exclude configured duplicates and use governed methodology.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outbreak-cluster detection inputs for infection control without autonomous diagnosis.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Potential clusters are flagged for human epidemiology review.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add-on susceptibility and send-out molecular confirmation.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Add-on remains linked to original isolate/specimen.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isolate storage/freezer position and retention.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Stored isolate location and disposal are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public-health/reportable-organism export rules as configurable integration.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Report generation is approval-controlled and effective-date aware.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microbiology QC strains, media QC and reagent lot tracking.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Failed QC can block affected result release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environmental surveillance cultures as non-patient samples.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Environmental records are segregated from patient clinical timeline but available to quality/infection control.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antimicrobial comments/templates controlled by microbiologist.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Template use records version and author.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AST analyzer and MALDI/identification interfaces where available.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Interface mapping exceptions are routed for review.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corrected organism/AST results with downstream notification.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Correction sends amendment event to prior recipients.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SRS-MIC-025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microbiology-specific TAT by specimen/process stage.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identifies delay stage, not only total TAT.</w:t>
            </w:r>
          </w:p>
        </w:tc>
      </w:tr>
    </w:tbl>
    <w:p>
      <w:pPr>
        <w:spacing w:after="0"/>
      </w:pPr>
    </w:p>
    <w:p>
      <w:pPr>
        <w:pStyle w:val="Heading1"/>
      </w:pPr>
      <w:r>
        <w:t>4. Histopathology, Cytology and Digital Pathology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histopathology/cytology cases with one or multiple specimens and containers.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specimen has unique sub-identifier and chain-of-custody.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clinical history, procedure, anatomical site, laterality and orientation markers.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context is visible during grossing/reporting.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specimen receipt and accession reconciliation against requisition.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Mismatch enters exception queue before grossing.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gross examination templates with measurements, description, photographs and block key.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Grossing record is signed and versioned.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cassette/block generation and barcode tracking.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 is traceable to specimen and case.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slide generation, staining, special stains and slide barcode.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Slide lineage includes block, stain and batch.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immunohistochemistry orders, antibody panel, controls and scoring.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IHC result retains antibody clone/lot where captured and scoring method.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frozen section workflow with urgent timestamps and communication.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Frozen diagnosis communication recipient/time are mandatory.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cytology workflows including FNAC, exfoliative cytology and cervical cytology.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templates differ by specimen category and retain standardized reporting fields.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synoptic/cancer reporting templates by organ system.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Template/version used is retained with final report.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tumor staging elements, grade, margins, lymph nodes and biomarker results.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fields can populate oncology registry and remain reviewable.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digital pathology whole-slide-image linkage without copying huge image payload into OLTP.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stores viewer-safe study references and access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pathologist worklists by specialty, case type, due time, complexity and assignment.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 can be reassigned with audit trail.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second opinion/consensus review and intradepartmental consultation.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Consulting pathologist and opinion are recorded separately from final sign-off.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addendum/amendment after final sign-off.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Original diagnosis remains immutable and amendment recipients are tracked.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block/slide archive location, checkout, return and destruction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Physical material custody is queryable.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consultation send-out/return of blocks/slides/digital images.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Manifest and custody events are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histology processor/stainer/slide scanner interfaces where available.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Device events map to case/block/slide without manual duplicate entry where feasible.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specimen adequacy and unsatisfactory status.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Unsatisfactory cases capture reason and recollection recommendation.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intraoperative frozen-section to definitive diagnosis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Final report can compare frozen and permanent diagnosis for QA.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pathology quality metrics: amended reports, discordance, TAT, lost material and adequacy.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are reproducible from governed events.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autopsy/post-mortem pathology as separately permissioned workflow where configured.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Access is restricted and reports are not mixed into routine pathology worklists.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molecular/IHC companion diagnostic linkage to same tumor case.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Related tests appear in integrated pathology case view.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pathology billing by specimen/procedure/additional stains according to tariff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Charge generation is rule-driven and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SRS-HIS-025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de-identified teaching/research case flag and export with approval.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Export removes direct identifiers and logs purpose/approval.</w:t>
            </w:r>
          </w:p>
        </w:tc>
      </w:tr>
    </w:tbl>
    <w:p>
      <w:pPr>
        <w:spacing w:after="0"/>
      </w:pPr>
    </w:p>
    <w:p>
      <w:pPr>
        <w:pStyle w:val="Heading1"/>
      </w:pPr>
      <w:r>
        <w:t>5. Molecular Diagnostics and Genomics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molecular/genetic test catalog with specimen, extraction method, assay/platform, target/panel, consent and TAT.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cannot proceed when required consent is absent.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pre-analytical requirements for germline, somatic, infectious and pharmacogenomic assays.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Workflow varies by assay class and specimen.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nucleic-acid extraction batches with sample position and reagent lots.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result traces to extraction batch.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PCR/qPCR/RT-PCR workflows with control status and Ct/quantitation fields.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Failed controls block automatic finalization.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sequencing run/batch metadata, platform and run QC.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Sample-to-run lineage is preserved.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variant/result import from validated bioinformatics pipeline as signed structured payload/reference.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Pipeline/version/reference genome are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variant classification and interpretation workflow with evidence references.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 changes use amendment/versioning.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germline consent and family/cascade-testing relationships without exposing relatives across authorization boundaries.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Relative linkage is permissioned and purpose-limited.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somatic tumor/normal pairing and tumor-content metadata.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Paired samples remain linked to one analysis episode.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 oncology biomarkers and companion-diagnostic fields.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result can populate oncology specialty pack.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infectious molecular panels with organism/target result and quantitative values where applicable.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Result mapping is standardized and source payload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prenatal/reproductive genetic workflows as separately permissioned configuration.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Sensitive results use restricted access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reference-lab genomic send-out with specimen and report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Returned report/version and external accession are captured.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VUS/variant reinterpretation and recontact workflow when policy permits.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Reinterpretation creates new interpretation event, not silent overwrite.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sample/DNA/RNA archive and freezer position.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Stored material has retention/disposal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assay validation status, lot acceptance and QC documentation.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Only validated active assay versions are selectable for patient testing.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 result release requiring authorized specialist sign-off.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Unreviewed imported pipeline output cannot be patient-visible.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structured HGVS/variant fields where applicable while retaining human-readable report.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representation and report text remain linked.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genomic report attachments and external viewer links with expiring authorization.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Links are not publicly accessible.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 TAT decomposition: pre-analytical, wet lab, sequencing, analysis and interpretation.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can attribute delay stage.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reanalysis requests with reason and new analysis version.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Prior report remains immutable.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research-use-only separation from clinical tests.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RUO outputs cannot be released into clinical chart as final diagnostic result without governed conversion.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molecular quality metrics and proficiency-testing records.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 dashboard identifies failed/late events.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billing/packages for panels and reflex testing.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Reflex charge follows configured authorization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SRS-MOL-025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de-identified genomic export only through governed data-access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Export logs approval, dataset, purpose and recipient.</w:t>
            </w:r>
          </w:p>
        </w:tc>
      </w:tr>
    </w:tbl>
    <w:p>
      <w:pPr>
        <w:spacing w:after="0"/>
      </w:pPr>
    </w:p>
    <w:p>
      <w:pPr>
        <w:pStyle w:val="Heading1"/>
      </w:pPr>
      <w:r>
        <w:t>6. Radiology, RIS, PACS and DICOM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radiology catalog with modality, body part, protocol family, contrast requirements, duration, preparation and contraindication prompts.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maps to schedulable modality resource and protocol family.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imaging order from CPOE, external referrer, patient booking where permitted and API.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source and clinical question are mandatory for configured studies.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appointment/resource scheduling by modality, room, technician, radiologist and preparation constraints.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prevents resource collision.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pre-exam screening for pregnancy, implant/device, renal function, allergy and contrast risk as configurable forms.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Required screening must be completed before contrast study status can advance.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modality worklist through DICOM MWL or vendor adapter.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Scheduled patient/study demographics are supplied without manual retyping where interface exists.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accession number reconciliation between RIS and PACS.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Duplicate/mismatched studies enter reconciliation worklist.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protocoling by radiologist for configured modalities.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Protocol decision is timestamped and visible to technician.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study states: ordered, scheduled, arrived, protocolled, in-progress, completed, reported, finalized, cancelled.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Invalid transitions are blocked.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contrast, dose, route, batch/lot and adverse reaction where applicable.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Contrast administration can be audited to patient and product lot.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radiation dose metrics import where modality provides them.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Dose data are linked to study and available for QA analytics.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technician completion notes and image-quality flags.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Study cannot be marked complete without required acquisition metadata.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PACS/DICOMweb viewer launch from patient/study context using secure short-lived access.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Viewer launch does not expose reusable public URL.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prior-study retrieval and side-by-side prior metadata.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Radiologist worklist exposes relevant priors from authorized facilities.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structured and narrative reporting, macros/templates and speech-recognition integration.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Draft, preliminary and final states are explicit.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critical/unexpected finding escalation and acknowledgement.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finding remains open until accepted by configured recipient/escalation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addendum/amendment after signed report.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Original signed report remains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teleradiology assignment by credential, specialty, location and SLA.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Remote reporter privilege and assignment are validated.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subspecialty worklists such as neuro, chest, MSK, cardiac, breast and pediatric.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Study can be routed by body part/protocol and competency.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mammography/breast imaging assessment categories and tracking where configured.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assessment can generate follow-up task.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interventional radiology procedure scheduling, consent, devices/consumables and post-procedure note.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Procedure links to inventory and clinical encounter.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ultrasound worksheets and measurements.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measurements can populate report templates.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cardiology imaging handoff where echo/cath systems are specialty-owned.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Integration avoids duplicate patient/study identifiers.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study cancellation/no-show and reason codes.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Resources are released and billing adjusted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PACS storage lifecycle/retention policy metadata and legal hold.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Deletion/archive policy cannot remove protected studies.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image import with reconciliation and malware-safe document/media ingestion controls.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Imported study is reconciled to correct patient before clinical availability.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image sharing with expiring token/recipient controls.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share is logged and revocable.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radiology turnaround KPIs from completed-study to preliminary/final report.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TAT can be segmented by priority/modality/site.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discrepancy/peer-review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Peer-review findings are separately permissioned and feed quality metrics.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SRS-RAD-029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AI inference integration for worklist prioritization or measurements with model/version provenance.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AI output is advisory and cannot silently finalize report.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SRS-RAD-030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radiology billing/package linkage including contrast/procedure consumables.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Unbilled performed studies and unused charged items are reportable.</w:t>
            </w:r>
          </w:p>
        </w:tc>
      </w:tr>
    </w:tbl>
    <w:p>
      <w:pPr>
        <w:spacing w:after="0"/>
      </w:pPr>
    </w:p>
    <w:p>
      <w:pPr>
        <w:pStyle w:val="Heading1"/>
      </w:pPr>
      <w:r>
        <w:t>7. Diagnostic Network, Referral and Home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provider network hierarchy: central lab, satellite lab, collection center, franchise, hospital lab and referral lab.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Orders route according to provider capability and contract.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test search, price, preparation, available slots and home-collection eligibility.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sees only services enabled for consumer ordering.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serviceability by postal code/geofence/time slot and specimen stability constraints.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Home collection cannot be booked outside configured serviceability.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phlebotomist roster, skills, travel zone and capacity.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Assignment respects skill/capacity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route optimization inputs for multiple home collections.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Generated route remains editable by dispatcher and changes are audited.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identity verification at home before collection.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Collector must complete configured identity confirmation before label activation.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GPS/time evidence at collection while respecting privacy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Only collection-event location is stored when required; continuous tracking is not mandatory.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cashless/prepaid/COD/corporate payment modes for diagnostic orders.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Payment status is reconciled before final settlement.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collection-center commissions and franchise revenue share.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Settlement uses contract version effective at order date.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B2B corporate/client rate cards and credit limits.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pricing derives from client contract and is immutable after billing except authorized adjustment.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doctor/referrer attribution without unlawful incentive assumptions.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Referral metadata is separated from configurable commercial rules and compliance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referral-lab test routing by capability, accreditation scope, TAT, price and logistics.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Routing decision and override are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referral manifests, courier bags, temperature requirements and chain-of-custody.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sent specimen can be traced to carrier/handoff.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result ingestion by API, structured file or verified manual upload.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Imported result requires patient/order reconciliation and source provenance.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marketplace comparison by price/TAT/location/accreditation metadata where business model enables it.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Ranking factors are transparent/configurable and do not misrepresent accreditation.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order split across providers only when patient and specimen logistics permit.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receives unified status while provider-level fulfillment remains distinct.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failed collection, reschedule, recollection and refund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Financial and specimen states remain consistent.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sample pickup from clinics/collection centers with courier scan events.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Pickup bag/manifest chain is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SLA dashboards and breach alerts.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SLA computation uses contract-specific timers/exclusions.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partner onboarding with licenses/accreditation/capability documents and expiry.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 mandatory document can block new routing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settlement, deductions, disputes and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Settlement line traces back to fulfilled order/test.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consumer package bundles and preventive health packages.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Package composition/version retained per order.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report release from multiple providers into one order timeline.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Partial/final status is clear at item level.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home sample transport cold-chain evidence where required.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Excursion event triggers exception before result release if policy demands.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SRS-DNET-025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customer support work queue for collection/report/refund issues.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links to order, patient and fulfillment events.</w:t>
            </w:r>
          </w:p>
        </w:tc>
      </w:tr>
    </w:tbl>
    <w:p>
      <w:pPr>
        <w:spacing w:after="0"/>
      </w:pPr>
    </w:p>
    <w:p>
      <w:pPr>
        <w:pStyle w:val="Heading1"/>
      </w:pPr>
      <w:r>
        <w:t>8. Diagnostic Quality and Accreditation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internal QC schedules, control lots, target ranges, Levey-Jennings data and rule evaluation.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Failed QC status is visible to affected test/analyzer worklist.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quality assurance/proficiency-testing episodes and results.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PT material is segregated from patient samples and evidence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analyzer/equipment calibration, maintenance and downtime linkage.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Results produced during invalid equipment state can be identified.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reagent/kit lot receipt, validation, activation and expiry.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results can be traced to active reagent lot where captured.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lot-to-lot comparison evidence.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New lot activation can require approved comparison.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document/SOP version linkage to bench/test.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 can retrieve effective SOP version for a historical result date.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staff competency/authorization by discipline/test.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Unauthorized user cannot validate restricted test.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specimen rejection reason analytics.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can identify source/location/collector trends.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corrected-report and critical-value audit metrics.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reconcile to source events.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TAT dashboards by pre-analytical, analytical and post-analytical stage.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Bottleneck stage is identifiable.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nonconformance/deviation/CAPA linkage to tests, equipment or processes.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Affected records can be referenced without altering clinical result history.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accreditation-scope metadata per lab/test.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Marketplace/report can distinguish accredited scope from facility-wide claims.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temperature/environment logs for refrigerators/freezers/rooms through SCADA or manual input.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Excursions generate quality event according to thresholds.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retention evidence for specimens, blocks, slides and reports.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Retention schedules are configurable by material/record class.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quality audit evidence exports with access control and watermarking.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Export is purpose/auditor scoped and logged.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method-verification/validation records before new test activation.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Inactive/unvalidated method cannot be selected for production orders.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reference interval verification documentation.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interval version has source/approval/effective date.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laboratory incident reporting and RCA/CAPA integration.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Incident does not modify patient result but links to affected records.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accreditation inspection checklist and evidence mapping.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Evidence references are versioned and reviewable.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SRS-DQA-020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dashboard for pending validation, overdue QC, expiring reagents, equipment calibration and competency.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Quality user has one exception-centric view.</w:t>
            </w:r>
          </w:p>
        </w:tc>
      </w:tr>
    </w:tbl>
    <w:p>
      <w:pPr>
        <w:spacing w:after="0"/>
      </w:pPr>
    </w:p>
    <w:p>
      <w:pPr>
        <w:pStyle w:val="Heading1"/>
      </w:pPr>
      <w:r>
        <w:t>9. Medication/Product Master and Formulary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Maintain medication/product master with generic, brand, strength, dosage form, route, pack, manufacturer/marketer, barcode, HSN/tax and storage attributes.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Product versions are effective-dated and historical transactions retain prior attributes.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multiple pack/UOM conversions with explicit conversion factors.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Order/stock quantities normalize without rounding ambiguity.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formulary status by tenant/facility/department/payer.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Prescribing/dispensing UI reflects current formulary and approved exceptions.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controlled/restricted/high-alert/look-alike-sound-alike flags as configurable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Policy flags trigger required workflow and cannot be bypassed silently.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cold-chain, hazardous, cytotoxic and light-sensitive handling flags.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Warehouse/pharmacy tasks show relevant handling instructions.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substitution groups by generic/therapeutic equivalence according to local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Suggested substitute never auto-dispenses without authorized confirmation.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barcode identifiers at product/pack level and multiple vendor codes.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Scan resolves to one active product/UOM or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batch/lot, manufacture date, expiry and serial where applicable.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transactions are batch-aware when configured.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purchase/sales/tax classifications by jurisdiction pack.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Tax logic is versioned and externalized from core clinical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price references: MRP/list, purchase rate, contract rate, patient price and channel price.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transaction records pricing source/version.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 product discontinuation and replacement mapping.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Discontinued SKU cannot be newly ordered after effective date unless policy permits.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medication knowledge links for interactions/allergies/dose rules via governed terminology service.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Knowledge version is identifiable for each alert.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narcotic/controlled-record book flags without assuming one jurisdictional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Jurisdiction pack defines required records/approvals.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implant/device-like pharmaceutical supplies in same catalog only when domain policy allows.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type remains distinguishable for traceability.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enterprise product merge/de-duplication with immutable transaction references.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Merge does not rewrite historical SKU identifiers.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manufacturer/C&amp;F/distributor-specific SKU codes mapped to canonical item.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Partner code mapping has confidence/status and effective date.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therapeutic class/ATC-like classification where licensed/available.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Classification is versioned.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product recall status and block flags.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Blocked batch/SKU cannot be dispensed or shipped.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pharmacy location formulary/min-max/reorder attributes.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Replenishment recommendations use location-specific settings.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SRS-PHM-020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counselling leaflets/templates by product/language.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Dispense can attach current approved leaflet where configured.</w:t>
            </w:r>
          </w:p>
        </w:tc>
      </w:tr>
    </w:tbl>
    <w:p>
      <w:pPr>
        <w:spacing w:after="0"/>
      </w:pPr>
    </w:p>
    <w:p>
      <w:pPr>
        <w:pStyle w:val="Heading1"/>
      </w:pPr>
      <w:r>
        <w:t>10. Hospital Pharmacy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pharmacy work queue from inpatient, outpatient, emergency and discharge prescriptions.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Prescription source and encounter are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pharmacist verification before dispense for configured prescriptions.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Unverified prescription cannot reach final dispense state where verification is mandatory.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 allergy, duplicate therapy, interaction and formulary checks using governed medication knowledge.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Alert/override and reason are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renal/hepatic/pediatric dose decision-support inputs from clinical core without autonomous dose change.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Suggested adjustment requires prescriber/pharmacist action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stock availability by pharmacy and alternative authorized locations.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Availability reflects reserved quantities.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FEFO batch selection with pharmacist override reason.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Default batch is earliest suitable expiry; override is logged.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partial fill, balance due and subsequent fill.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Dispensed and remaining quantities reconcile to prescription.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generic/brand substitution workflow and prescriber/patient approval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Substitution preserves original prescription and selected product.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unit-dose and ward-stock dispensing models.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posting differs by configured model and remains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inpatient cart/floor stock replenishment.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Issue/return links to ward/location and stock ledger.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eMAR medication supply status feedback.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Nursing can see pharmacy ready/issued/short status without editing pharmacy state.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controlled/high-alert medication verification and witness requirements.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Configured witness is independent authenticated user.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compounded/extemporaneous preparation with formula, ingredients, batch and beyond-use date.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Preparation record traces ingredients/lots and preparer/checker.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chemotherapy preparation interface with oncology regimen and cytotoxic handling.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Preparation only proceeds against validated oncology order and pharmacy check.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TPN preparation workflow where configured.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Formula/version, ingredients and verification are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medication return from patient/ward and disposition by batch/condition.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Returned stock is not saleable until policy checks pass.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discharge medication reconciliation and take-home pack.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Discharge summary medication list reconciles with final dispense.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bedside/patient-specific labels.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Label includes correct patient/product/directions and print audit.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pharmacist counselling documentation.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Counselling topics and recipient are recorded when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medication shortage/therapeutic-alternative communication to prescriber.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Shortage creates actionable task rather than silent substitution.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hospital pharmacy procurement/replenishment from central store or vendor.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Requisition/PO linkage preserves stock ownership.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stock counts, adjustments, damage, expiry and quarantine.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Adjustment requires reason and authorization threshold.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refrigerator/cold-chain integration and excursion quarantine.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Affected batches can be identified and blocked.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pharmacy revenue/billing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Dispensed-not-billed and billed-not-dispensed are exception reports.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SRS-HPRX-025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pharmacy KPI: prescription TAT, fill rate, stockout, expiry, intervention and substitution.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derive from auditable timestamps/events.</w:t>
            </w:r>
          </w:p>
        </w:tc>
      </w:tr>
    </w:tbl>
    <w:p>
      <w:pPr>
        <w:spacing w:after="0"/>
      </w:pPr>
    </w:p>
    <w:p>
      <w:pPr>
        <w:pStyle w:val="Heading1"/>
      </w:pPr>
      <w:r>
        <w:t>11. Retail Pharmacy and Patient Fulfilment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retail POS for prescription and permitted OTC items.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Sale line records SKU, batch, quantity, price, tax and operator.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patient/customer profile with consented medication history and delivery addresses.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Profile access follows privacy/tenant scope.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prescription upload and pharmacist review.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Unverified prescription cannot release restricted medicine.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e-prescription import from platform clinicians.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Imported prescription is immutable source; dispensing state is separate.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barcode scan at picking and billing.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Wrong SKU/batch scan blocks completion.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split/partial fulfillment across stores/warehouse when permitted.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sees unified order but each fulfillment leg is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click-and-collect and home-delivery options.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reserves stock only after configured payment/confirmation point.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substitute suggestion and patient/prescriber approval workflow.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Original and final dispensed products are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refund/return rules by product class and jurisdiction.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Non-returnable/restricted items are blocked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loyalty/coupon/promotional capability separated from prescription safety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Commercial promotion cannot override formulary/restriction controls.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store-level min/max, reorder and purchase suggestion.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Suggested PO is reviewable, not automatically committed unless configured.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inter-store transfer and central-warehouse replenishment.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Stock remains in transit until receiving scan.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near-expiry transfer suggestions.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Suggestion considers remaining shelf life and demand.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refill reminders only for eligible repeat medicines and consented communication.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Reminder does not create dispense without valid prescription where required.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delivery slot/serviceability and order cut-off times.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UI shows feasible slots based on stock and logistics.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COD/prepaid/payment-gateway modes.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Payment and order states reconcile idempotently.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pharmacist intervention notes for retail prescriptions.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Intervention is visible to authorized clinician when integrated and appropriate.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cancellation before/after picking with controlled stock release.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Reservation/reversal is consistent.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outlet/franchise/operator hierarchy.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Data access and stock ownership follow organization model.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SRS-RPH-020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retail operational dashboards for sales, margin, fill rate, expiry and delivery SLA.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respects user financial permissions.</w:t>
            </w:r>
          </w:p>
        </w:tc>
      </w:tr>
    </w:tbl>
    <w:p>
      <w:pPr>
        <w:spacing w:after="0"/>
      </w:pPr>
    </w:p>
    <w:p>
      <w:pPr>
        <w:pStyle w:val="Heading1"/>
      </w:pPr>
      <w:r>
        <w:t>12. Pharma Manufacturer–C&amp;F–Distributor–Stockist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organization types: manufacturer, marketer, C&amp;F, depot, super-stockist, distributor, stockist, institutional buyer, hospital and retail pharmacy.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party can have legal entity, locations, licenses and commercial roles.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multi-level channel relationships and territory assignments.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routing follows active relationship/territory.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onboarding with tax, licenses, bank/payment, credit and document expiry.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Mandatory expired document can block new orders.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 product catalog publication to authorized downstream partners.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Partner sees only authorized catalog/price list.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primary and secondary sales orders.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source and ownership distinguish manufacturer-to-channel vs channel-to-retailer.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customer-specific price lists and contract rates.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Price list/version is retained on line.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trade schemes: slab, free goods, combo, quantity/value discount, target, period and channel-specific programs.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Scheme engine returns explainable calculation and applied rule IDs.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scheme precedence/exclusivity/stacking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Conflicting schemes generate deterministic outcome or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credit limits, credit days, overdue exposure and temporary credit approvals.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confirmation can be blocked or routed for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order minimums, multiples, case-pack rules and order cut-offs.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Invalid quantity is normalized only with user-visible approval.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ATP/ATS by warehouse, batch constraints and allocation priority.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Confirmed quantity cannot exceed eligible allocatable stock without backorder.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backorder, split order and partial shipment.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Open quantity remains visible until fulfilled/cancelled.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quota/allocation during shortage.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Allocation rule/version and override are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institutional/tender contracts distinct from retail channel business.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Contract/tender price and delivery obligations are separately tracked.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stock transfer orders between owned depots/warehouses.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Ownership/custody accounting is explicit.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sales-return authorization and reason taxonomy.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Unauthorized return cannot be received into available stock.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rate-difference, scheme claim, expiry claim, damage claim and shortage claim.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Claim lines reference original invoice/lot where applicable.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distributor secondary-sales upload/API.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Imported sell-out data is deduplicated and source-labeled.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retailer order capture from web/mobile/API/document ingestion.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channels converge to one sales-order model.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beat/route sales workflows for field reps where enabled.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 can capture order/collection subject to customer/territory authorization.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 visibility rules for channel inventory/secondary sales according to contract/consent.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Data sharing is explicit; tenant-private data is not globally exposed.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order status and exception communication to buyer.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Buyer sees accepted/rejected/backordered quantities and reason.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invoice, credit note and debit note references.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Commercial documents reconcile to order/shipment/return.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SLA and fill-rate/OTIF scorecards.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Scorecards are contract/time-window scoped.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hierarchy and mergers/territory changes with effective dates.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orders retain former relationship context.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multi-company/multi-GSTIN-like legal entity configuration via jurisdiction pack.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Tax/legal documents derive from transacting entity.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B2B order approval policies by value, margin, credit, controlled products or unusual pattern.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Approvals are workflow-driven with delegation and SLA.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buyer self-service order history, invoice, outstanding and claim status.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Portal data is customer-scoped.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SRS-PNET-029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channel product launch/deactivation and restricted market availability.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Inactive territory/SKU combination cannot be newly ordered.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SRS-PNET-030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configurable export/import partner interfaces through API/EDI/file.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integration has idempotency, mapping version and error queue.</w:t>
            </w:r>
          </w:p>
        </w:tc>
      </w:tr>
    </w:tbl>
    <w:p>
      <w:pPr>
        <w:spacing w:after="0"/>
      </w:pPr>
    </w:p>
    <w:p>
      <w:pPr>
        <w:pStyle w:val="Heading1"/>
      </w:pPr>
      <w:r>
        <w:t>13. Automated Pharmaceutical Order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Ingest orders from PDF, scanned image, spreadsheet, email attachment, API, portal cart and mobile capture.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source becomes an immutable ingestion record before parsing.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Detect document type and reject non-order documents into review queue.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Classifier confidence and disposition are stored.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Extract buyer identity, ship-to, order number/date, SKU text/code, pack, quantity and optional price.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Raw OCR/extracted tokens remain inspectable.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Resolve buyer against party master using identifiers and fuzzy matching.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Low-confidence match requires human selection.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Resolve free-text SKU to canonical product and partner code mapping.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Candidate list includes confidence and match rationale.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Normalize UOM/pack quantities to transaction UOM.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Conversion factor and original entered quantity are preserved.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Detect duplicate order by buyer/order number/document hash/line similarity.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Potential duplicate cannot auto-post without policy disposition.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Validate active licenses/documents required for order/product class.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Failure routes order to exception or block according to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Validate customer status, territory, serviceability and transacting entity.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Invalid relationship cannot auto-confirm.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price from contract/price list, not OCR price alone.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Price discrepancy is flagged with both values.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Calculate applicable schemes deterministically.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Applied scheme IDs and free-goods lines are explainable.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Validate credit limit, overdue, payment hold and special approval.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Credit exception has approval workflow and expiry.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Validate MOQ, case-pack and quantity multiples.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Adjustment proposal requires user/customer acceptance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Check ATP/ATS and eligible batches before confirmation.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Availability snapshot/time is recorded.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Allocate using FEFO and configurable batch restrictions.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Allocation is reproducible from policy/version.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backorder/partial acceptance and buyer communication.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Accepted/rejected/backordered quantities are explicit per line.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Compute straight-through-processing confidence at order and line level.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STP threshold is configurable and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Route only exceptions to human operator rather than re-keying whole order.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Operator UI highlights unresolved fields/rules.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side-by-side original document and parsed order.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Reviewer can trace each parsed line to source region/text where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correction feedback captured as labeled data for future model improvement.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Training feedback is stored separately from production transaction.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Prevent AI model from directly bypassing deterministic commercial/compliance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Confirmation requires all blocking rules pass or authorized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Create confirmed sales order idempotently.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Retry with same idempotency key does not create duplicate order.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Persist model/version, extraction confidence, human edits and final disposition.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Inference provenance is queryable for audit.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multilingual/product shorthand normalization with tenant dictionaries.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Dictionary version and manually approved mappings are retained.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spreadsheet templates with flexible column mapping.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Saved mapping is versioned by sender/customer/template.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email mailbox connector with sender allow/deny and attachment security scanning.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Untrusted attachment is quarantined before parsing.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order SLA from receipt to confirmation and exception aging.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Dashboard separates machine processing time and human exception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acknowledgment/confirmation generation after order acceptance.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Acknowledgment references final accepted quantities and expected dispatch.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SRS-AOP-029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bulk order ingestion with rate limiting and asynchronous job progress.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One bad document does not fail entire batch.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replay/reprocessing with newer parser while preserving original production result.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Reprocess creates new parse version, not mutation of prior parse.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human override reason taxonomy for customer/SKU/quantity/price/credit/allocation exceptions.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Override identity/reason are mandatory.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model drift/quality dashboards by customer/template/SKU family.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Accuracy can be measured against human-finalized truth set.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order-rejection reason generation that is understandable to buyer.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External reason omits internal security/model details but explains actionable issue.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an operator bulk-action mode for repeated known mapping exceptions.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Bulk action is permissioned and previews affected orders.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SRS-AOP-035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privacy/data-retention rules for source documents.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Documents follow configured retention and deletion/legal-hold policy.</w:t>
            </w:r>
          </w:p>
        </w:tc>
      </w:tr>
    </w:tbl>
    <w:p>
      <w:pPr>
        <w:spacing w:after="0"/>
      </w:pPr>
    </w:p>
    <w:p>
      <w:pPr>
        <w:pStyle w:val="Heading1"/>
      </w:pPr>
      <w:r>
        <w:t>14. Pharmaceutical Warehouse and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warehouse hierarchy: site, zone, aisle, rack, bin and storage condition.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stock balance is location-aware.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inbound ASN/PO receipt and blind/expected receiving modes.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Received quantity is reconciled to source document.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Capture batch, manufacture/expiry, serial where applicable and temperature/condition on receipt.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Batch/expiry required products cannot be posted without required attributes.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quarantine pending QA/release.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Quarantined stock is excluded from ATP.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put-away rules by product class, temperature, hazard and bin capacity.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Suggested bin can be overridden with reason.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stock ledger as immutable movement events.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Current balance is reconstructable from movements plus approved snapshots.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FEFO picking and batch restrictions.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Pick task proposes eligible batch and blocks recalled/quarantined lots.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wave/batch picking, zone picking and single-order picking.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Pick method is configurable per warehouse/order class.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scan verification at pick/pack.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Wrong SKU/batch/quantity is blocked.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pack-size/case break policies.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enforces whether inner-pack breaking is allowed.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packing material, cartonization and shipment package IDs.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package maps to order lines/quantities.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dispatch staging and carrier handoff.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Stock ownership/custody state changes only on configured dispatch event.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cycle counts by ABC/risk and full physical inventory.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Count variance requires approval threshold.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stock adjustment reasons: damage, shortage, excess, quality, write-off.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Adjustment never directly edits balance without ledger entry.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inter-bin/inter-warehouse transfer.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In-transit stock is visible separately.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reserved, available, blocked, quarantined and in-transit stock statuses.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ATP excludes non-eligible statuses.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near-expiry identification by product/channel/customer shelf-life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Allocation blocks batches below customer-required shelf life.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cold-room/freezer location temperature integration.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Excursion identifies affected inventory window.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warehouse task assignment/productivity metrics.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Worker metrics exclude inaccessible sensitive commercial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returns receiving into quarantine with inspection/disposition.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Returned stock is not available until approved.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recall quarantine by batch across all locations.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 action can freeze affected batch immediately.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serialization/track-and-trace adapters where jurisdiction/product requires.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Serialization logic is adapter-driven and versioned.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owner vs custodian inventory for C&amp;F operations.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Ledger distinguishes legal ownership from physical custody.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third-party warehouse integration by API/file.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External movement is reconciled and exceptions queued.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SRS-PWH-025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warehouse SLA dashboards for receiving, put-away, pick, pack and dispatch.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Timers use event timestamps and business calendars.</w:t>
            </w:r>
          </w:p>
        </w:tc>
      </w:tr>
    </w:tbl>
    <w:p>
      <w:pPr>
        <w:spacing w:after="0"/>
      </w:pPr>
    </w:p>
    <w:p>
      <w:pPr>
        <w:pStyle w:val="Heading1"/>
      </w:pPr>
      <w:r>
        <w:t>15. Logistics and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carrier/3PL master, service type, lane, rate and SLA.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Carrier choice is based on active contract.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shipment creation from packed orders.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Shipment line quantities cannot exceed packed available quantities.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manifest, package count, weight/dimensions and transport documents.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Manifest is immutable after handoff except amendment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route/vehicle assignment for owned fleet.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Vehicle capacity and route constraints are checked.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cold-chain shipment requirements and data logger reference.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Cold-chain-required shipment cannot be dispatched without required handling confirmation.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pickup/handoff scan and custody event.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Carrier acceptance time is auditable.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tracking event ingestion from carrier API.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Events are deduplicated and ordered by event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ETA and delayed-shipment alerts.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Delay policy is lane/SLA-aware.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proof of delivery with recipient, time, OTP/signature/photo according to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POD evidence is access-controlled.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failed delivery and reattempt/return-to-origin.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Inventory/financial state follows RTO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delivery shortage/damage claim initiation.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Claim references shipment/package/order line.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freight calculation and reconciliation against carrier bill.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Variance is reportable by lane/carrier.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e-document generation/integration required by jurisdiction without hard-coding one tax system.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Jurisdiction adapter produces versioned payload/document.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medicine delivery separately from B2B freight.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delivery uses privacy-minimized labels and recipient verification.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diagnostic specimen courier tasks in shared logistics platform with separate chain-of-custody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Specimen and medicine logistics remain different task types/policies.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geofence/serviceability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 cannot promise unsupported area/temperature lane.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dispatch cut-off and promised delivery calculation.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Promise date derives from calendar, stock and carrier SLA.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high-value/restricted shipment enhanced handoff controls.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Additional verification is configurable.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shipment cancellation before carrier handoff.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Stock reservation is restored consistently.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SRS-PLOG-020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logistics KPI: OTIF, first-attempt delivery, RTO, damage, cold-chain excursion and freight variance.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derive from shipment events.</w:t>
            </w:r>
          </w:p>
        </w:tc>
      </w:tr>
    </w:tbl>
    <w:p>
      <w:pPr>
        <w:spacing w:after="0"/>
      </w:pPr>
    </w:p>
    <w:p>
      <w:pPr>
        <w:pStyle w:val="Heading1"/>
      </w:pPr>
      <w:r>
        <w:t>16. Returns, Expiry, Quality Complaint and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return request by buyer/internally initiated return.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Return authorization has status and expiry.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Classify reason: expiry, near-expiry, damage, wrong supply, short supply, recall, quality, commercial.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Reason drives eligibility and settlement 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Validate return eligibility by invoice, batch, sale date, shelf life and contract.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Ineligible lines require authorized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pickup/return shipment and receiving inspection.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Return custody chain is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disposition: saleable, quarantine, destroy, return-to-vendor/manufacturer.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Disposition requires authorized user.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credit note/debit/claim generation from accepted return.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Financial document reconciles to accepted quantity.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expiry claims from downstream partner.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Claim references batch and source purchase where available.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near-expiry alerts across channel inventory.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 horizon is product/customer policy driven.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redistribution suggestions for near-expiry stock.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Suggestion considers demand and shelf-life constraints.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 recall creation by product/batch/market.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 has severity, instructions, effective time and owner.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Identify affected stock at warehouses, distributors, pharmacies and dispensed patient records where legally/technically available.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Trace report states scope and data limitations.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Immediately block recalled batch from new allocation/dispense.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 propagates to eligible connected locations.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recall acknowledgment and stock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 dashboard shows responded/outstanding partners.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recall pickup/return/destruction evidence.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affected quantity reaches disposition or documented exception.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patient notification workflow only where permitted, contactable and clinically appropriate.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Notification is governed/approved and privacy-safe.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mock recall drill.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Drill is distinguishable from real recall and measures trace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destruction certificate/document attachment.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Destroyed quantity posts inventory write-off.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quality complaint linked to product/batch.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Complaint can trigger investigation/recall workflow without altering original sale.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return/recall SLA and aging analytics.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Open items are escalation-capable.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SRS-PRR-020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immutable recall timeline.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recall events cannot be deleted by ordinary users.</w:t>
            </w:r>
          </w:p>
        </w:tc>
      </w:tr>
    </w:tbl>
    <w:p>
      <w:pPr>
        <w:spacing w:after="0"/>
      </w:pPr>
    </w:p>
    <w:p>
      <w:pPr>
        <w:pStyle w:val="Heading1"/>
      </w:pPr>
      <w:r>
        <w:t>17. Credit, Receivables and Settlement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credit limit, temporary limit, credit days and risk category.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Exposure calculation is consistent across open orders, invoices and receipts.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credit hold due to overdue, bounced payment, document expiry or manual risk block.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 reason and approver are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collections receipt capture and allocation to invoices.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Allocation can be partial/multi-invoice and is reversible with audit.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bank/payment gateway import and reconciliation.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Unmatched receipts enter exception queue.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statement and aging buckets.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Statement reconciles to ledger as of date.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sales return, credit note, rate difference and scheme claim settlement.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Each adjustment references source transaction.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deductions/disputes with reason, evidence and resolution.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Unresolved deduction remains separately aged.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manufacturer-to-C&amp;F service fee/commission settlements where contract requires.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Settlement uses effective contract terms.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distributor incentives/rebates with calculation evidence.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Accrual and settlement are versioned.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collection target/task for sales/credit team.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Tasks are scoped to authorized customer portfolio.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payment promise-to-pay date and follow-up.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Broken promise is measurable.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automated credit recommendation as advisory only.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Human-authorized limit remains source of truth unless approved policy enables automation.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exposure simulation before large order confirmation.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Simulation does not reserve credit until configured stage.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order release after payment/approval event.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Release is idempotent.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receivable write-off/adjustment with maker-checker and threshold.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Ordinary sales user cannot write off balance.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external ERP/GL posting adapter.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Posted journal/document IDs are stored and reconciliation identifies failures.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GST/tax/e-invoice/e-way or equivalent jurisdiction connectors as country pack.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Core order model is independent of one statutory API.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DSO, overdue, collection effectiveness and credit-block analytics.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can segment by channel/territory/customer.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partner settlement netting where contract permits.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Netting breakdown remains line-item traceable.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SRS-PCR-020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financial period close/freeze for channel subledger.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Backdated adjustment after freeze requires controlled reopen/next-period posting rule.</w:t>
            </w:r>
          </w:p>
        </w:tc>
      </w:tr>
    </w:tbl>
    <w:p>
      <w:pPr>
        <w:spacing w:after="0"/>
      </w:pPr>
    </w:p>
    <w:p>
      <w:pPr>
        <w:pStyle w:val="Heading1"/>
      </w:pPr>
      <w:r>
        <w:t>18. Pharma Analytics, Forecasting and Optimization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Forecast demand by SKU-location-channel with horizon and confidence interval.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Forecast stores model/version and is compared with actuals.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new-product/cold-start forecasting using hierarchy/manual priors.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indicates lower confidence for cold-start items.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Recommend safety stock/reorder points using service-level and lead-time assumptions.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Inputs/assumptions are visible to planner.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Recommend inter-location transfers to reduce stockout/expiry.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Recommendation checks shelf life and transfer cost/lead time.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Predict expiry exposure by batch/location.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Risk view includes expected consumption before expiry.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Detect unusual order spikes/duplicates/patterns for review.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Anomaly flag does not autonomously reject legitimate order unless rule policy says so.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Measure automated order-processing STP rate, accuracy and exception categories.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Metrics reconcile to finalized orders and human edits.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fill-rate/lost-sales analysis.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Lost sale reason separates stockout, credit, price, cancellation and serviceability.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channel inventory days/cover and secondary-sales trends.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Calculations identify stale/missing partner feeds.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scheme effectiveness and leakage analytics.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Applied scheme cost and incremental volume assumptions are separable.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customer segmentation for service/credit planning with governance.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Protected/sensitive patient data are not used for B2B commercial segmentation.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warehouse labor/capacity forecast.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Forecast is advisory and configurable by season/event calendar.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delivery ETA/delay-risk model.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Model output retains confidence and carrier/lane inputs.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cold-chain excursion anomaly analytics.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Alert augments, not replaces, deterministic threshold monitoring.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model monitoring for drift, false positives/negatives and data quality.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Model can be disabled/rolled back by governance owner.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planner override/feedback on recommendations.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Feedback is retained for evaluation/training.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what-if simulation for lead time/service level/stock policy.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Simulation never posts inventory/order transactions.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explainability summary for AI recommendations.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 can see principal contributing inputs/rules.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tenant/model access isolation.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One tenant cannot infer another tenant’s commercial data through model response.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SRS-PANA-020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governed export of forecast/recommendation data.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Export is authorized, watermarked where configured and auditable.</w:t>
            </w:r>
          </w:p>
        </w:tc>
      </w:tr>
    </w:tbl>
    <w:p>
      <w:pPr>
        <w:spacing w:after="0"/>
      </w:pPr>
    </w:p>
    <w:p>
      <w:pPr>
        <w:pStyle w:val="Heading1"/>
      </w:pPr>
      <w:r>
        <w:t>19. Svelte/SvelteKit Web Workspace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Svelte/SvelteKit diagnostics workspaces for collection, accession, bench/analyzer, validation, pathology, radiology and quality.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Workspace navigation is role-based and URL-deep-linkable.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diagnostic operations command view with pending, overdue, rejected, critical and interface exceptions.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Counters link to filtered worklists.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patient/order timeline with collection, specimen, result/report and delivery statuses.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Timeline uses server-authoritative event/state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pharma B2B workspace for orders, exceptions, inventory, warehouse, dispatch, returns and receivables.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Navigation respects organization role.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automated-order-review screen with original document beside parsed lines.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Reviewer can correct fields without leaving screen.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pharmacy workspaces for prescription queue, verification, picking, dispensing, POS and delivery.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Clinical alerts remain visually distinct from commercial messages.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warehouse scan-first UI optimized for keyboard/scanner and low-latency task execution.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scans receive immediate success/failure feedback.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responsive partner portal for distributor/stockist/pharmacy buyers.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Buyer cannot access another partner’s commercial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generated ConnectRPC TypeScript clients from Protobuf.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 duplicate handwritten DTO layer for internal RPC.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server-side pagination/filter/sort for large order/result/inventory tables.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UI does not load unbounded records.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saved filters/views and user column preferences.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Preferences are user-scoped and resettable.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bulk actions only for explicitly safe operations and require preview/count.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High-risk state transitions cannot be hidden in bulk action without confirmation.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Show audit/provenance drawer for parsed order/result/report where user has permission.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User can identify source/model/device/version.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barcode/scanner input without requiring mouse focus gymnastics.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Scan target is explicit and wrong-context scan is rejected.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offline/edge modes only for approved collection/warehouse workflows.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Queued mutations reconcile idempotently.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Provide accessibility target WCAG 2.2 AA for patient/partner portals and major staff workflows.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Automated/manual accessibility checks are part of CI/UAT.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Ensure sensitive patient/price/credit fields are masked by role.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Front-end masking is backed by server authorization.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export jobs asynchronously with progress and expiry.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Large export does not block interactive request.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Show integration exception queues for analyzer, DICOM, courier, ERP and partner interfaces.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Exception can be retried/reconciled without DB edits.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SRS-PWEB-020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Show correlation ID on user-visible error/support detail.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Support can trace browser → RPC → workflow/event.</w:t>
            </w:r>
          </w:p>
        </w:tc>
      </w:tr>
    </w:tbl>
    <w:p>
      <w:pPr>
        <w:spacing w:after="0"/>
      </w:pPr>
    </w:p>
    <w:p>
      <w:pPr>
        <w:pStyle w:val="Heading1"/>
      </w:pPr>
      <w:r>
        <w:t>20. ConnectRPC, API, Event and Integration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LabOrderService RPCs for create/get/cancel/add-on and worklist search.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Contracts are versioned and backward-compatible within v1 policy.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SpecimenService for collect/receive/reject/aliquot/route/store/dispose.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Every mutation requires idempotency where repeat submission is possible.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ResultService for record/technical-validate/medical-validate/amend/release.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Signed/final state transition is authorization-controlled.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MicrobiologyService for culture/organism/susceptibility/interim/final.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Structured AST remains machine-readable.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PathologyService for case/gross/block/slide/IHC/consult/sign-off.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Case material lineage is preserved.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MolecularService for batch/run/import-interpretation/release.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Pipeline provenance fields are required for imported analysis.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ImagingService for schedule/protocol/arrive/complete/report/amend.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Study identifiers reconcile to PACS accession.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DiagnosticNetworkService for booking/home-collection/referral/partner settlement.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Partner scopes are enforced.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ProductCatalogService for medication/SKU/UOM/mapping/formulary.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Master updates are versioned/effective-dated.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PharmacyService for verify/fill/dispense/return/delivery.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Prescription and inventory mutations are transactional or compensating.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PharmaOrderService for ingest/parse/validate/price/allocate/confirm.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Parsing and deterministic validation are separate RPC/use-case stages.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WarehouseService for receive/putaway/pick/pack/dispatch/count.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Stock ledger remains source of truth.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ReturnRecallService for authorize/receive/disposition/recall/acknowledge.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 block propagation is event-driven and observable.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Define ReceivablesService for credit/exposure/receipt/allocation/claim/settlement.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Financial mutations are auditable and reversible by controlled entries.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Publish domain events after transactional outbox commit.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No consumer is expected to read uncommitted state.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inbox/deduplication for external/partner events.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Replay does not double-post inventory/financial transaction.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Version external APIs independently from internal Protobuf where compatibility requires.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Adapter layer translates without leaking vendor DTOs into domain.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structured error codes for business rejection, validation, permission, conflict and dependency failure.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UI can distinguish user-correctable vs retryable errors.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Use signed short-lived object/document access grants rather than public URLs.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Expired grant is unusable.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SRS-PAPI-020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Propagate tenant, actor, facility, correlation and purpose-of-use context across services.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can reconstruct cross-service transaction.</w:t>
            </w:r>
          </w:p>
        </w:tc>
      </w:tr>
    </w:tbl>
    <w:p>
      <w:pPr>
        <w:spacing w:after="0"/>
      </w:pPr>
    </w:p>
    <w:p>
      <w:pPr>
        <w:pStyle w:val="Heading1"/>
      </w:pPr>
      <w:r>
        <w:t>21. Canonical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Aggregate</w:t>
            </w:r>
          </w:p>
        </w:tc>
        <w:tc>
          <w:tcPr>
            <w:tcW w:type="dxa" w:w="8208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State model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 order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 → Ordered → Scheduled/Collection Pending → Collected → In Process → Partially Resulted → Validated → Released → Closed; with Cancelled/Recollect/Exception branches.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Specimen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Planned → Collected → In Transit → Received → Processing → Stored/Disposed; with Rejected/Recollect branch.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Radiology study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Ordered → Scheduled → Arrived → Protocolled → In Progress → Completed → Draft Report → Final → Amended.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Prescription fulfillment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Received → Pharmacist Review → Reserved → Picked → Verified → Dispensed/Delivered; with Partial/Clarification/Cancelled branches.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B2B pharma order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Ingested → Parsed → Validation → Exception/Ready → Priced → Credit Cleared → Allocated → Confirmed → Pick/Pack → Dispatched → Delivered → Closed.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Requested → Authorized → In Transit → Received → Inspected → Accepted/Rejected → Credited/Disposed.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Recall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Draft → Approved → Active → Partner Acknowledgment → Reconciliation → Disposition → Closed.</w:t>
            </w:r>
          </w:p>
        </w:tc>
      </w:tr>
      <w:tr>
        <w:trPr>
          <w:cantSplit/>
        </w:trPr>
        <w:tc>
          <w:tcPr>
            <w:tcW w:type="dxa" w:w="259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Claim/deduction</w:t>
            </w:r>
          </w:p>
        </w:tc>
        <w:tc>
          <w:tcPr>
            <w:tcW w:type="dxa" w:w="8208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Raised → Review → Evidence/Query → Approved/Partially Approved/Rejected → Settled → Closed.</w:t>
            </w:r>
          </w:p>
        </w:tc>
      </w:tr>
    </w:tbl>
    <w:p>
      <w:pPr>
        <w:spacing w:after="0"/>
      </w:pPr>
    </w:p>
    <w:p>
      <w:pPr>
        <w:pStyle w:val="Heading1"/>
      </w:pPr>
      <w:r>
        <w:t>22. Core Domain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58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type="dxa" w:w="921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Event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P4-EVT-001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diagnostic.order_placed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P4-EVT-002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specimen.collected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P4-EVT-003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specimen.received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P4-EVT-004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specimen.rejected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P4-EVT-005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lab.result_recorded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P4-EVT-006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lab.result_validated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P4-EVT-007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diagnostic.report_released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P4-EVT-008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critical_result.raised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P4-EVT-009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critical_result.acknowledged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P4-EVT-010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microbiology.organism_identified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P4-EVT-011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pathology.case_finalized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P4-EVT-012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molecular.report_finalized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P4-EVT-013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imaging.study_completed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P4-EVT-014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imaging.report_finalized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P4-EVT-015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diagnostic.home_collection_assigned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P4-EVT-016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diagnostic.referral_dispatched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P4-EVT-017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pharmacy.prescription_received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P4-EVT-018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pharmacy.prescription_verified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P4-EVT-019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pharmacy.dispensed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P4-EVT-020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pharmacy.delivery_created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P4-EVT-021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pharma.order_ingested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P4-EVT-022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pharma.order_parsed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P4-EVT-023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pharma.order_exception_created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P4-EVT-024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pharma.order_confirmed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P4-EVT-025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inventory.reserved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P4-EVT-026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inventory.released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P4-EVT-027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inventory.batch_quarantined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P4-EVT-028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warehouse.received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P4-EVT-029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warehouse.pick_completed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P4-EVT-030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shipment.dispatched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P4-EVT-031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shipment.delivered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P4-EVT-032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shipment.failed_delivery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P4-EVT-033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return.authorized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P4-EVT-034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return.received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P4-EVT-035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recall.activated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P4-EVT-036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recall.partner_acknowledged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P4-EVT-037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credit.hold_applied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P4-EVT-038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receipt.allocated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P4-EVT-039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scheme_claim.created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P4-EVT-040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settlement.completed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P4-EVT-041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ai.order_extraction_completed</w:t>
            </w:r>
          </w:p>
        </w:tc>
      </w:tr>
      <w:tr>
        <w:trPr>
          <w:cantSplit/>
        </w:trPr>
        <w:tc>
          <w:tcPr>
            <w:tcW w:type="dxa" w:w="158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P4-EVT-042</w:t>
            </w:r>
          </w:p>
        </w:tc>
        <w:tc>
          <w:tcPr>
            <w:tcW w:type="dxa" w:w="921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ai.forecast_generated</w:t>
            </w:r>
          </w:p>
        </w:tc>
      </w:tr>
    </w:tbl>
    <w:p>
      <w:pPr>
        <w:spacing w:after="0"/>
      </w:pPr>
    </w:p>
    <w:p>
      <w:pPr>
        <w:pStyle w:val="Heading1"/>
      </w:pPr>
      <w:r>
        <w:t>23. Representative Svelte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Domain</w:t>
            </w:r>
          </w:p>
        </w:tc>
        <w:tc>
          <w:tcPr>
            <w:tcW w:type="dxa" w:w="849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Screens/workspaces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Diagnostics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Order dashboard; collection queue; phlebotomy screen; accession/receipt; specimen routing; analyzer/bench queue; technical validation; medical validation; critical-results queue; QC dashboard.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Microbiology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Culture worklist; organism/AST editor; blood-culture dashboard; MDRO/AMS queue; antibiogram dashboard.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Pathology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Case intake; grossing; block/slide tracking; IHC worklist; digital slide viewer launch; report/sign-out; archive checkout.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Molecular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Batch/run setup; pipeline import review; variant/interpretation review; consent status; report/sign-off.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Radiology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Scheduler; technologist worklist; protocol queue; study reconciliation; radiologist worklist; report editor; critical finding queue; peer review.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Diagnostic network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Consumer booking; dispatcher; phlebotomist mobile companion; referral manifest; partner portal; settlement.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Hospital pharmacy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Prescription queue; pharmacist review; picking/dispense; compounding; ward replenishment; expiry/stock exception.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Retail pharmacy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POS; prescription upload/review; omnichannel order; stock/reorder; delivery dashboard.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Pharma B2B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Order inbox; AOP exception review; customer/credit; price/scheme; inventory/ATP; sales order; buyer portal.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Warehouse/logistics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Inbound; put-away; wave/pick; pack; dispatch; carrier tracking; return receiving; cycle count.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Recall/quality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Recall control tower; affected stock trace; partner acknowledgment; destruction/return evidence; quality complaint.</w:t>
            </w:r>
          </w:p>
        </w:tc>
      </w:tr>
      <w:tr>
        <w:trPr>
          <w:cantSplit/>
        </w:trPr>
        <w:tc>
          <w:tcPr>
            <w:tcW w:type="dxa" w:w="230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Finance</w:t>
            </w:r>
          </w:p>
        </w:tc>
        <w:tc>
          <w:tcPr>
            <w:tcW w:type="dxa" w:w="849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Credit exposure; aging; collections; deductions/claims; partner settlement; 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24. Cross-Domain Security, Safety and Non-Functional Requirements</w:t>
      </w:r>
    </w:p>
    <w:p>
      <w:pPr>
        <w:pStyle w:val="Heading1"/>
      </w:pPr>
      <w:r>
        <w:t>25. Cross-Domain Safety, Security and NFR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1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ID</w:t>
            </w:r>
          </w:p>
        </w:tc>
        <w:tc>
          <w:tcPr>
            <w:tcW w:type="dxa" w:w="55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Requirement</w:t>
            </w:r>
          </w:p>
        </w:tc>
        <w:tc>
          <w:tcPr>
            <w:tcW w:type="dxa" w:w="37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2"/>
              </w:rPr>
              <w:t>Acceptance / verification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Diagnostic final-result and report signing must use strong authenticated identity and authorization.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Unsigned/draft results are never represented as final.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 specimen positive identification shall be enforced at configured collection/processing handoffs.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Wrong-patient/wrong-specimen scenario is blocked by barcode/identity checks.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results shall have deterministic thresholds/escalation independent of AI availability.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Critical notification still functions if ML services are offline.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Recalled/quarantined pharmaceutical batches shall be prevented from allocation and dispensing by server-side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UI/API cannot bypass block.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Inventory balances shall use transactional concurrency control to prevent overselling/reservation races.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Concurrent reservation test never produces negative allocatable balance.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Financial and stock corrections shall use reversal/adjustment entries, not destructive edits.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Historical ledger remains intact.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Order-ingestion AI shall never independently waive credit, license, product restriction, price or allocation rules.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Blocked rule requires explicit policy-approved override.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DICOM/analyzer/vendor inputs shall be treated as untrusted external data and validated/mapped.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Malformed payload cannot corrupt canonical record.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SRS-PNFR-009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Object-store documents/images shall be malware-scanned where content type allows and served through authenticated grants.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Public bucket/object ACLs are prohibited.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Patient-facing report release shall respect configured hold/release policies.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Restricted result does not appear before release condition.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SRS-PNFR-011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System shall sustain asynchronous ingestion spikes without dropping orders/results.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Load test demonstrates queue backpressure and recovery.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SRS-PNFR-012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Warehouse scan operations shall target p95 interaction response below 300 ms within site network excluding vendor dependencies.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Performance test passes representative scanner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SRS-PNFR-013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Large diagnostic/pharma exports shall run asynchronously.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Interactive API remains responsive during export.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SRS-PNFR-014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external integrations shall expose health, lag, error and last-success metrics.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Operations dashboard can detect stale interface.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SRS-PNFR-015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Diagnostics and pharma domains shall support configurable retention/legal hold.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Deletion/archival respects record class and hold.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SRS-PNFR-016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Tenant/partner isolation shall be verified with automated negative authorization tests.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Cross-tenant identifiers do not yield data.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SRS-PNFR-017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shall capture sensitive read/export as well as material writes.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Audit search can identify user/purpose/correlation/time.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SRS-PNFR-018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Downtime procedures shall define minimal collection, labeling, pharmacy issue and warehouse operations.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UAT demonstrates reconcilable downtime workflow.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SRS-PNFR-019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Backup/DR tests shall include inventory, prescriptions, diagnostic reports and source documents.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Restore verifies transactional consistency across stores.</w:t>
            </w:r>
          </w:p>
        </w:tc>
      </w:tr>
      <w:tr>
        <w:trPr>
          <w:cantSplit/>
        </w:trPr>
        <w:tc>
          <w:tcPr>
            <w:tcW w:type="dxa" w:w="151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SRS-PNFR-020</w:t>
            </w:r>
          </w:p>
        </w:tc>
        <w:tc>
          <w:tcPr>
            <w:tcW w:type="dxa" w:w="55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All domain events and external webhooks shall be idempotent/replay-safe.</w:t>
            </w:r>
          </w:p>
        </w:tc>
        <w:tc>
          <w:tcPr>
            <w:tcW w:type="dxa" w:w="37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2"/>
              </w:rPr>
              <w:t>Replay test causes no duplicate stock, dispense, shipment or financial posting.</w:t>
            </w:r>
          </w:p>
        </w:tc>
      </w:tr>
    </w:tbl>
    <w:p>
      <w:pPr>
        <w:spacing w:after="0"/>
      </w:pPr>
    </w:p>
    <w:p>
      <w:pPr>
        <w:pStyle w:val="Heading1"/>
      </w:pPr>
      <w:r>
        <w:t>26. Acceptance Scenario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656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9144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3"/>
              </w:rPr>
              <w:t>Title / expected flow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P4-AT-001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Outpatient CBC + biochemistry: order → collection → barcode → analyzer → delta/QC → validation → patient release and billing reconciliation.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P4-AT-002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Critical potassium: analyzer result triggers critical queue, clinician acknowledgment and immutable communication evidence.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P4-AT-003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Rejected hemolyzed sample: receipt rejection → recollect task → new specimen while retaining rejected specimen history.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P4-AT-004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Blood culture: bottle positivity → organism ID → AST → MDRO alert → preliminary/final report and infection-control event.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P4-AT-005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Cancer biopsy: receipt → gross → blocks/slides → IHC → synoptic staging → signed report → oncology registry linkage.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P4-AT-006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Molecular oncology panel: consent → extraction/run → validated pipeline import → interpretation → signed genomic report.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P4-AT-007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Contrast CT: screening → protocol → MWL → acquisition → PACS → radiologist report → critical finding if configured.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P4-AT-008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Home collection: patient booking → serviceability → phlebotomist route → identity/barcode → transport → lab receipt → report.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P4-AT-009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Referral test: send-out manifest → external accession → result import → medical validation → settlement.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P4-AT-010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Hospital prescription: prescriber order → pharmacist verification → FEFO pick → partial fill → final dispense and billing.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P4-AT-011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Retail delivery: uploaded prescription → verification → stock reserve → payment → pick/pack → OTP delivery.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P4-AT-012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Automated B2B PO: PDF email → OCR → customer/SKU match → scheme/credit/ATP → exception resolution → confirmed order.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P4-AT-013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Duplicate PO detection: same order resent by email/API does not produce duplicate sales order.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P4-AT-014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Credit-block order: extraction succeeds but deterministic credit rule blocks confirmation until approved override/payment.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P4-AT-015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Warehouse FEFO: pick task selects eligible earliest expiry and rejects recalled/quarantined batch scan.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P4-AT-016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Cold-chain shipment: warehouse dispatch → logger reference → excursion → quarantine/quality disposition.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P4-AT-017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Near-expiry return: eligibility → pickup → inspection → credit note → non-saleable disposition.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P4-AT-018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Manufacturer recall: batch activation → network block → affected stock trace → partner acknowledgments → return/destruction.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P4-AT-019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Patient-level recall trace: system identifies dispensed patients only where lawful/data available and routes governed notification.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P4-AT-020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Receivable settlement: receipt import → allocation → deduction dispute → settlement reconciliation to ERP.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P4-AT-021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Interface downtime: analyzer/DICOM outage queues work and reconciles without duplicate result/study.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P4-AT-022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Tenant isolation: distributor A cannot query distributor B prices/orders/inventory through UI or RPC.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P4-AT-023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AI parser rollback: new extraction model degrades accuracy; model is disabled and prior version restored without transaction loss.</w:t>
            </w:r>
          </w:p>
        </w:tc>
      </w:tr>
      <w:tr>
        <w:trPr>
          <w:cantSplit/>
        </w:trPr>
        <w:tc>
          <w:tcPr>
            <w:tcW w:type="dxa" w:w="1656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P4-AT-024</w:t>
            </w:r>
          </w:p>
        </w:tc>
        <w:tc>
          <w:tcPr>
            <w:tcW w:type="dxa" w:w="9144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Disaster recovery: restore preserves confirmed orders, stock ledger, prescriptions, finalized reports and object-document links.</w:t>
            </w:r>
          </w:p>
        </w:tc>
      </w:tr>
    </w:tbl>
    <w:p>
      <w:pPr>
        <w:spacing w:after="0"/>
      </w:pPr>
    </w:p>
    <w:p>
      <w:pPr>
        <w:pStyle w:val="Heading1"/>
      </w:pPr>
      <w:r>
        <w:t>27. Phase 4 Definition of Done</w:t>
      </w:r>
    </w:p>
    <w:p>
      <w:pPr>
        <w:pStyle w:val="ListBullet"/>
        <w:spacing w:after="20"/>
      </w:pPr>
      <w:r>
        <w:t>All Phase 4 atomic requirements are mapped to backlog epics/features and trace to DPR capability IDs where available.</w:t>
      </w:r>
    </w:p>
    <w:p>
      <w:pPr>
        <w:pStyle w:val="ListBullet"/>
        <w:spacing w:after="20"/>
      </w:pPr>
      <w:r>
        <w:t>Diagnostics patient/specimen identity, critical-result handling, report versioning and pharmacy medication safety are clinically reviewed.</w:t>
      </w:r>
    </w:p>
    <w:p>
      <w:pPr>
        <w:pStyle w:val="ListBullet"/>
        <w:spacing w:after="20"/>
      </w:pPr>
      <w:r>
        <w:t>Pharma deterministic order, credit, price/scheme, ATP/FEFO, inventory and recall rules are accepted by commercial/warehouse owners.</w:t>
      </w:r>
    </w:p>
    <w:p>
      <w:pPr>
        <w:pStyle w:val="ListBullet"/>
        <w:spacing w:after="20"/>
      </w:pPr>
      <w:r>
        <w:t>Protobuf contracts, state machines and domain-event schemas have versioning strategy and contract tests.</w:t>
      </w:r>
    </w:p>
    <w:p>
      <w:pPr>
        <w:pStyle w:val="ListBullet"/>
        <w:spacing w:after="20"/>
      </w:pPr>
      <w:r>
        <w:t>Svelte workspaces have workflow prototypes and permission matrix.</w:t>
      </w:r>
    </w:p>
    <w:p>
      <w:pPr>
        <w:pStyle w:val="ListBullet"/>
        <w:spacing w:after="20"/>
      </w:pPr>
      <w:r>
        <w:t>External analyzer/DICOM/ERP/courier/partner integrations have interface specifications and failure/reconciliation behavior.</w:t>
      </w:r>
    </w:p>
    <w:p>
      <w:pPr>
        <w:pStyle w:val="ListBullet"/>
        <w:spacing w:after="20"/>
      </w:pPr>
      <w:r>
        <w:t>Performance, security, tenant-isolation, downtime and DR scenarios are represented in test plans.</w:t>
      </w:r>
    </w:p>
    <w:p>
      <w:pPr>
        <w:pStyle w:val="ListBullet"/>
        <w:spacing w:after="20"/>
      </w:pPr>
      <w:r>
        <w:t>AI/ML use cases have intended-use statement, human-review point, model provenance and rollback plan.</w:t>
      </w:r>
    </w:p>
    <w:p>
      <w:pPr>
        <w:pStyle w:val="ListBullet"/>
        <w:spacing w:after="20"/>
      </w:pPr>
      <w:r>
        <w:t>No high-risk workflow depends on AI availability for correctness.</w:t>
      </w:r>
    </w:p>
    <w:p>
      <w:pPr>
        <w:pStyle w:val="ListBullet"/>
        <w:spacing w:after="20"/>
      </w:pPr>
      <w:r>
        <w:t>Phase 4 UAT exit requires zero unresolved critical patient-safety, stock-integrity or financial-integrity defect.</w:t>
      </w:r>
    </w:p>
    <w:p>
      <w:pPr>
        <w:pStyle w:val="Heading1"/>
      </w:pPr>
      <w:r>
        <w:t>28. Phase 4 Summary and Handoff to Phase 5</w:t>
      </w:r>
    </w:p>
    <w:p>
      <w:r>
        <w:t>Phase 4 contains 480 atomic requirements. Combined with the previously completed 974 requirements in Phases 1–3, the cumulative master SRS baseline is 1454 atomic requirements before Phase 5.</w:t>
      </w:r>
    </w:p>
    <w:p>
      <w:r>
        <w:t>Phase 5 will specify insurance/TPA/NHCX, patient super-app, longitudinal PHR, home healthcare, telemedicine, remote patient monitoring/IoMT, patient delivery, ABDM/FHIR interoperability and external healthcare ecosystem integrations. Phase 4 intentionally exposes the diagnostic/pharmacy fulfillment states that Phase 5 patient and insurer workflows will consume.</w:t>
      </w:r>
    </w:p>
    <w:p>
      <w:pPr>
        <w:pStyle w:val="Heading1"/>
      </w:pPr>
      <w:r>
        <w:t>Appendix A. Phase 4 Requirement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Prefix</w:t>
            </w:r>
          </w:p>
        </w:tc>
        <w:tc>
          <w:tcPr>
            <w:tcW w:type="dxa" w:w="7920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Domain</w:t>
            </w:r>
          </w:p>
        </w:tc>
        <w:tc>
          <w:tcPr>
            <w:tcW w:type="dxa" w:w="1152"/>
            <w:shd w:fill="D9EAF7"/>
            <w:tcMar>
              <w:top w:w="45" w:type="dxa"/>
              <w:start w:w="45" w:type="dxa"/>
              <w:bottom w:w="45" w:type="dxa"/>
              <w:end w:w="45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Count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Diagnostics Core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MIC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Microbiology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Histopathology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MOL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Molecular/Genomics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Radiology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DNET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 Network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DQA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Diagnostic Quality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PHM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Medication Master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HPRX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Hospital Pharmacy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RPH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Retail Pharmacy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PNET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Pharma Network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AOP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Automated Order Processing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PWH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Warehouse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25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PLOG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Logistics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PRR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Returns/Recall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PCR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Credit/Settlement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PANA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Analytics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PWEB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Web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PAPI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API/Event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  <w:tr>
        <w:trPr>
          <w:cantSplit/>
        </w:trPr>
        <w:tc>
          <w:tcPr>
            <w:tcW w:type="dxa" w:w="144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PNFR</w:t>
            </w:r>
          </w:p>
        </w:tc>
        <w:tc>
          <w:tcPr>
            <w:tcW w:type="dxa" w:w="7920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Safety/NFR</w:t>
            </w:r>
          </w:p>
        </w:tc>
        <w:tc>
          <w:tcPr>
            <w:tcW w:type="dxa" w:w="1152"/>
            <w:tcMar>
              <w:top w:w="45" w:type="dxa"/>
              <w:start w:w="45" w:type="dxa"/>
              <w:bottom w:w="45" w:type="dxa"/>
              <w:end w:w="45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Confidential | SRS Phase 4 v1.0 | September 2026   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5"/>
      </w:rPr>
      <w:t>Unified Healthcare SaaS — Master SRS Phase 4: Diagnostics + Pharmaceutical Ecosystem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4C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75A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ny">
    <w:name w:val="Tiny"/>
    <w:rPr>
      <w:rFonts w:ascii="Aptos" w:hAnsi="Apto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Master SRS — Phase 4</dc:title>
  <dc:subject>Diagnostics and Pharmaceutical Ecosystem</dc:subject>
  <dc:creator>P9e Microsystems Private Limited</dc:creator>
  <cp:keywords>SRS, LIS, RIS, PACS, DICOM, pharmacy, pharmaceutical distribution, warehouse, pharma order automation, Svelte, Go, Rust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