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6"/>
        </w:rPr>
        <w:br/>
        <w:br/>
        <w:t>UNIFIED HEALTHCARE SaaS PLATFORM</w:t>
        <w:br/>
        <w:t>DEVELOPMENT BACKLOG &amp; RELEASE PLAN</w:t>
      </w:r>
    </w:p>
    <w:p>
      <w:pPr>
        <w:jc w:val="center"/>
      </w:pPr>
      <w:r>
        <w:rPr>
          <w:b/>
          <w:sz w:val="24"/>
        </w:rPr>
        <w:br/>
        <w:t>Executable Delivery Plan for the 3,132-Requirement Baseline</w:t>
      </w:r>
    </w:p>
    <w:p>
      <w:pPr>
        <w:jc w:val="center"/>
      </w:pPr>
      <w:r>
        <w:br/>
        <w:t>Go | Protobuf/ConnectRPC | PostgreSQL/sqlc | Svelte/SvelteKit | Flutter | Rust AI/ML</w:t>
        <w:br/>
        <w:t>Version 1.0 — September 2026</w:t>
      </w:r>
    </w:p>
    <w:p>
      <w:r>
        <w:br w:type="page"/>
      </w:r>
    </w:p>
    <w:p>
      <w:pPr>
        <w:pStyle w:val="Heading1"/>
      </w:pPr>
      <w:r>
        <w:t>1. Purpose and Backlog Governance</w:t>
      </w:r>
    </w:p>
    <w:p>
      <w:r>
        <w:t>This document converts the Master SRS baseline into an executable delivery structure. It controls 3,132 canonical atomic requirements across requirement families, delivery waves, epics, feature slices, teams and release gates. It is not a fixed waterfall schedule: requirements are progressively elaborated just before implementation while coverage and dependencies remain controlled.</w:t>
      </w:r>
    </w:p>
    <w:p>
      <w:pPr>
        <w:pStyle w:val="ListBullet"/>
        <w:spacing w:after="20"/>
      </w:pPr>
      <w:r>
        <w:t>No SRS requirement is considered planned until it is linked to an epic/feature and target wave.</w:t>
      </w:r>
    </w:p>
    <w:p>
      <w:pPr>
        <w:pStyle w:val="ListBullet"/>
        <w:spacing w:after="20"/>
      </w:pPr>
      <w:r>
        <w:t>No feature enters development until Definition of Ready is met: requirement, workflow, UX, API/data impact and acceptance criteria are sufficiently resolved.</w:t>
      </w:r>
    </w:p>
    <w:p>
      <w:pPr>
        <w:pStyle w:val="ListBullet"/>
        <w:spacing w:after="20"/>
      </w:pPr>
      <w:r>
        <w:t>A vertical slice is preferred over building all backend services first or all screens first.</w:t>
      </w:r>
    </w:p>
    <w:p>
      <w:pPr>
        <w:pStyle w:val="ListBullet"/>
        <w:spacing w:after="20"/>
      </w:pPr>
      <w:r>
        <w:t>Release scope is requirement-driven; partially implemented epics do not imply the included requirements are released.</w:t>
      </w:r>
    </w:p>
    <w:p>
      <w:pPr>
        <w:pStyle w:val="ListBullet"/>
        <w:spacing w:after="20"/>
      </w:pPr>
      <w:r>
        <w:t>The Requirements Verification, Validation &amp; Testing Master Plan is the release authority for Verified status.</w:t>
      </w:r>
    </w:p>
    <w:p>
      <w:pPr>
        <w:pStyle w:val="Heading1"/>
      </w:pPr>
      <w:r>
        <w:t>2. Delivery Model and Cadence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D9EAF7"/>
            <w:vAlign w:val="center"/>
            <w:tcMar>
              <w:top w:w="45" w:type="dxa"/>
              <w:start w:w="45" w:type="dxa"/>
              <w:bottom w:w="45" w:type="dxa"/>
              <w:end w:w="45" w:type="dxa"/>
            </w:tcMar>
          </w:tcPr>
          <w:p>
            <w:pPr>
              <w:spacing w:after="4"/>
            </w:pPr>
            <w:r>
              <w:rPr>
                <w:b/>
                <w:sz w:val="13"/>
              </w:rPr>
              <w:t>Cadence</w:t>
            </w:r>
          </w:p>
        </w:tc>
        <w:tc>
          <w:tcPr>
            <w:tcW w:type="dxa" w:w="6336"/>
            <w:shd w:fill="D9EAF7"/>
            <w:vAlign w:val="center"/>
            <w:tcMar>
              <w:top w:w="45" w:type="dxa"/>
              <w:start w:w="45" w:type="dxa"/>
              <w:bottom w:w="45" w:type="dxa"/>
              <w:end w:w="45" w:type="dxa"/>
            </w:tcMar>
          </w:tcPr>
          <w:p>
            <w:pPr>
              <w:spacing w:after="4"/>
            </w:pPr>
            <w:r>
              <w:rPr>
                <w:b/>
                <w:sz w:val="13"/>
              </w:rPr>
              <w:t>Purpose</w:t>
            </w:r>
          </w:p>
        </w:tc>
        <w:tc>
          <w:tcPr>
            <w:tcW w:type="dxa" w:w="2304"/>
            <w:shd w:fill="D9EAF7"/>
            <w:vAlign w:val="center"/>
            <w:tcMar>
              <w:top w:w="45" w:type="dxa"/>
              <w:start w:w="45" w:type="dxa"/>
              <w:bottom w:w="45" w:type="dxa"/>
              <w:end w:w="45" w:type="dxa"/>
            </w:tcMar>
          </w:tcPr>
          <w:p>
            <w:pPr>
              <w:spacing w:after="4"/>
            </w:pPr>
            <w:r>
              <w:rPr>
                <w:b/>
                <w:sz w:val="13"/>
              </w:rPr>
              <w:t>Typical duration</w:t>
            </w:r>
          </w:p>
        </w:tc>
      </w:tr>
      <w:tr>
        <w:trPr>
          <w:cantSplit/>
        </w:trPr>
        <w:tc>
          <w:tcPr>
            <w:tcW w:type="dxa" w:w="2160"/>
            <w:vAlign w:val="top"/>
            <w:tcMar>
              <w:top w:w="45" w:type="dxa"/>
              <w:start w:w="45" w:type="dxa"/>
              <w:bottom w:w="45" w:type="dxa"/>
              <w:end w:w="45" w:type="dxa"/>
            </w:tcMar>
          </w:tcPr>
          <w:p>
            <w:pPr>
              <w:spacing w:after="3"/>
            </w:pPr>
            <w:r>
              <w:rPr>
                <w:sz w:val="13"/>
              </w:rPr>
              <w:t>Discovery/Design lane</w:t>
            </w:r>
          </w:p>
        </w:tc>
        <w:tc>
          <w:tcPr>
            <w:tcW w:type="dxa" w:w="6336"/>
            <w:vAlign w:val="top"/>
            <w:tcMar>
              <w:top w:w="45" w:type="dxa"/>
              <w:start w:w="45" w:type="dxa"/>
              <w:bottom w:w="45" w:type="dxa"/>
              <w:end w:w="45" w:type="dxa"/>
            </w:tcMar>
          </w:tcPr>
          <w:p>
            <w:pPr>
              <w:spacing w:after="3"/>
            </w:pPr>
            <w:r>
              <w:rPr>
                <w:sz w:val="13"/>
              </w:rPr>
              <w:t>Elaborate upcoming features: workflow, UX, API/data, security, test intent.</w:t>
            </w:r>
          </w:p>
        </w:tc>
        <w:tc>
          <w:tcPr>
            <w:tcW w:type="dxa" w:w="2304"/>
            <w:vAlign w:val="top"/>
            <w:tcMar>
              <w:top w:w="45" w:type="dxa"/>
              <w:start w:w="45" w:type="dxa"/>
              <w:bottom w:w="45" w:type="dxa"/>
              <w:end w:w="45" w:type="dxa"/>
            </w:tcMar>
          </w:tcPr>
          <w:p>
            <w:pPr>
              <w:spacing w:after="3"/>
            </w:pPr>
            <w:r>
              <w:rPr>
                <w:sz w:val="13"/>
              </w:rPr>
              <w:t>1–2 sprints ahead</w:t>
            </w:r>
          </w:p>
        </w:tc>
      </w:tr>
      <w:tr>
        <w:trPr>
          <w:cantSplit/>
        </w:trPr>
        <w:tc>
          <w:tcPr>
            <w:tcW w:type="dxa" w:w="2160"/>
            <w:vAlign w:val="top"/>
            <w:tcMar>
              <w:top w:w="45" w:type="dxa"/>
              <w:start w:w="45" w:type="dxa"/>
              <w:bottom w:w="45" w:type="dxa"/>
              <w:end w:w="45" w:type="dxa"/>
            </w:tcMar>
          </w:tcPr>
          <w:p>
            <w:pPr>
              <w:spacing w:after="3"/>
            </w:pPr>
            <w:r>
              <w:rPr>
                <w:sz w:val="13"/>
              </w:rPr>
              <w:t>Development sprint</w:t>
            </w:r>
          </w:p>
        </w:tc>
        <w:tc>
          <w:tcPr>
            <w:tcW w:type="dxa" w:w="6336"/>
            <w:vAlign w:val="top"/>
            <w:tcMar>
              <w:top w:w="45" w:type="dxa"/>
              <w:start w:w="45" w:type="dxa"/>
              <w:bottom w:w="45" w:type="dxa"/>
              <w:end w:w="45" w:type="dxa"/>
            </w:tcMar>
          </w:tcPr>
          <w:p>
            <w:pPr>
              <w:spacing w:after="3"/>
            </w:pPr>
            <w:r>
              <w:rPr>
                <w:sz w:val="13"/>
              </w:rPr>
              <w:t>Implement vertical slices with automated tests and traceability.</w:t>
            </w:r>
          </w:p>
        </w:tc>
        <w:tc>
          <w:tcPr>
            <w:tcW w:type="dxa" w:w="2304"/>
            <w:vAlign w:val="top"/>
            <w:tcMar>
              <w:top w:w="45" w:type="dxa"/>
              <w:start w:w="45" w:type="dxa"/>
              <w:bottom w:w="45" w:type="dxa"/>
              <w:end w:w="45" w:type="dxa"/>
            </w:tcMar>
          </w:tcPr>
          <w:p>
            <w:pPr>
              <w:spacing w:after="3"/>
            </w:pPr>
            <w:r>
              <w:rPr>
                <w:sz w:val="13"/>
              </w:rPr>
              <w:t>2 weeks</w:t>
            </w:r>
          </w:p>
        </w:tc>
      </w:tr>
      <w:tr>
        <w:trPr>
          <w:cantSplit/>
        </w:trPr>
        <w:tc>
          <w:tcPr>
            <w:tcW w:type="dxa" w:w="2160"/>
            <w:vAlign w:val="top"/>
            <w:tcMar>
              <w:top w:w="45" w:type="dxa"/>
              <w:start w:w="45" w:type="dxa"/>
              <w:bottom w:w="45" w:type="dxa"/>
              <w:end w:w="45" w:type="dxa"/>
            </w:tcMar>
          </w:tcPr>
          <w:p>
            <w:pPr>
              <w:spacing w:after="3"/>
            </w:pPr>
            <w:r>
              <w:rPr>
                <w:sz w:val="13"/>
              </w:rPr>
              <w:t>Integration train</w:t>
            </w:r>
          </w:p>
        </w:tc>
        <w:tc>
          <w:tcPr>
            <w:tcW w:type="dxa" w:w="6336"/>
            <w:vAlign w:val="top"/>
            <w:tcMar>
              <w:top w:w="45" w:type="dxa"/>
              <w:start w:w="45" w:type="dxa"/>
              <w:bottom w:w="45" w:type="dxa"/>
              <w:end w:w="45" w:type="dxa"/>
            </w:tcMar>
          </w:tcPr>
          <w:p>
            <w:pPr>
              <w:spacing w:after="3"/>
            </w:pPr>
            <w:r>
              <w:rPr>
                <w:sz w:val="13"/>
              </w:rPr>
              <w:t>Cross-team integration, contract, migration and environment validation.</w:t>
            </w:r>
          </w:p>
        </w:tc>
        <w:tc>
          <w:tcPr>
            <w:tcW w:type="dxa" w:w="2304"/>
            <w:vAlign w:val="top"/>
            <w:tcMar>
              <w:top w:w="45" w:type="dxa"/>
              <w:start w:w="45" w:type="dxa"/>
              <w:bottom w:w="45" w:type="dxa"/>
              <w:end w:w="45" w:type="dxa"/>
            </w:tcMar>
          </w:tcPr>
          <w:p>
            <w:pPr>
              <w:spacing w:after="3"/>
            </w:pPr>
            <w:r>
              <w:rPr>
                <w:sz w:val="13"/>
              </w:rPr>
              <w:t>Continuous; formal every sprint</w:t>
            </w:r>
          </w:p>
        </w:tc>
      </w:tr>
      <w:tr>
        <w:trPr>
          <w:cantSplit/>
        </w:trPr>
        <w:tc>
          <w:tcPr>
            <w:tcW w:type="dxa" w:w="2160"/>
            <w:vAlign w:val="top"/>
            <w:tcMar>
              <w:top w:w="45" w:type="dxa"/>
              <w:start w:w="45" w:type="dxa"/>
              <w:bottom w:w="45" w:type="dxa"/>
              <w:end w:w="45" w:type="dxa"/>
            </w:tcMar>
          </w:tcPr>
          <w:p>
            <w:pPr>
              <w:spacing w:after="3"/>
            </w:pPr>
            <w:r>
              <w:rPr>
                <w:sz w:val="13"/>
              </w:rPr>
              <w:t>Release candidate</w:t>
            </w:r>
          </w:p>
        </w:tc>
        <w:tc>
          <w:tcPr>
            <w:tcW w:type="dxa" w:w="6336"/>
            <w:vAlign w:val="top"/>
            <w:tcMar>
              <w:top w:w="45" w:type="dxa"/>
              <w:start w:w="45" w:type="dxa"/>
              <w:bottom w:w="45" w:type="dxa"/>
              <w:end w:w="45" w:type="dxa"/>
            </w:tcMar>
          </w:tcPr>
          <w:p>
            <w:pPr>
              <w:spacing w:after="3"/>
            </w:pPr>
            <w:r>
              <w:rPr>
                <w:sz w:val="13"/>
              </w:rPr>
              <w:t>Regression, security, performance, UAT and operational readiness.</w:t>
            </w:r>
          </w:p>
        </w:tc>
        <w:tc>
          <w:tcPr>
            <w:tcW w:type="dxa" w:w="2304"/>
            <w:vAlign w:val="top"/>
            <w:tcMar>
              <w:top w:w="45" w:type="dxa"/>
              <w:start w:w="45" w:type="dxa"/>
              <w:bottom w:w="45" w:type="dxa"/>
              <w:end w:w="45" w:type="dxa"/>
            </w:tcMar>
          </w:tcPr>
          <w:p>
            <w:pPr>
              <w:spacing w:after="3"/>
            </w:pPr>
            <w:r>
              <w:rPr>
                <w:sz w:val="13"/>
              </w:rPr>
              <w:t>2–4 weeks per major release</w:t>
            </w:r>
          </w:p>
        </w:tc>
      </w:tr>
      <w:tr>
        <w:trPr>
          <w:cantSplit/>
        </w:trPr>
        <w:tc>
          <w:tcPr>
            <w:tcW w:type="dxa" w:w="2160"/>
            <w:vAlign w:val="top"/>
            <w:tcMar>
              <w:top w:w="45" w:type="dxa"/>
              <w:start w:w="45" w:type="dxa"/>
              <w:bottom w:w="45" w:type="dxa"/>
              <w:end w:w="45" w:type="dxa"/>
            </w:tcMar>
          </w:tcPr>
          <w:p>
            <w:pPr>
              <w:spacing w:after="3"/>
            </w:pPr>
            <w:r>
              <w:rPr>
                <w:sz w:val="13"/>
              </w:rPr>
              <w:t>Production wave</w:t>
            </w:r>
          </w:p>
        </w:tc>
        <w:tc>
          <w:tcPr>
            <w:tcW w:type="dxa" w:w="6336"/>
            <w:vAlign w:val="top"/>
            <w:tcMar>
              <w:top w:w="45" w:type="dxa"/>
              <w:start w:w="45" w:type="dxa"/>
              <w:bottom w:w="45" w:type="dxa"/>
              <w:end w:w="45" w:type="dxa"/>
            </w:tcMar>
          </w:tcPr>
          <w:p>
            <w:pPr>
              <w:spacing w:after="3"/>
            </w:pPr>
            <w:r>
              <w:rPr>
                <w:sz w:val="13"/>
              </w:rPr>
              <w:t>Pilot/canary then tenant/site rollout.</w:t>
            </w:r>
          </w:p>
        </w:tc>
        <w:tc>
          <w:tcPr>
            <w:tcW w:type="dxa" w:w="2304"/>
            <w:vAlign w:val="top"/>
            <w:tcMar>
              <w:top w:w="45" w:type="dxa"/>
              <w:start w:w="45" w:type="dxa"/>
              <w:bottom w:w="45" w:type="dxa"/>
              <w:end w:w="45" w:type="dxa"/>
            </w:tcMar>
          </w:tcPr>
          <w:p>
            <w:pPr>
              <w:spacing w:after="3"/>
            </w:pPr>
            <w:r>
              <w:rPr>
                <w:sz w:val="13"/>
              </w:rPr>
              <w:t>Risk-based</w:t>
            </w:r>
          </w:p>
        </w:tc>
      </w:tr>
      <w:tr>
        <w:trPr>
          <w:cantSplit/>
        </w:trPr>
        <w:tc>
          <w:tcPr>
            <w:tcW w:type="dxa" w:w="2160"/>
            <w:vAlign w:val="top"/>
            <w:tcMar>
              <w:top w:w="45" w:type="dxa"/>
              <w:start w:w="45" w:type="dxa"/>
              <w:bottom w:w="45" w:type="dxa"/>
              <w:end w:w="45" w:type="dxa"/>
            </w:tcMar>
          </w:tcPr>
          <w:p>
            <w:pPr>
              <w:spacing w:after="3"/>
            </w:pPr>
            <w:r>
              <w:rPr>
                <w:sz w:val="13"/>
              </w:rPr>
              <w:t>Hypercare</w:t>
            </w:r>
          </w:p>
        </w:tc>
        <w:tc>
          <w:tcPr>
            <w:tcW w:type="dxa" w:w="6336"/>
            <w:vAlign w:val="top"/>
            <w:tcMar>
              <w:top w:w="45" w:type="dxa"/>
              <w:start w:w="45" w:type="dxa"/>
              <w:bottom w:w="45" w:type="dxa"/>
              <w:end w:w="45" w:type="dxa"/>
            </w:tcMar>
          </w:tcPr>
          <w:p>
            <w:pPr>
              <w:spacing w:after="3"/>
            </w:pPr>
            <w:r>
              <w:rPr>
                <w:sz w:val="13"/>
              </w:rPr>
              <w:t>Focused support and stabilization after significant go-live.</w:t>
            </w:r>
          </w:p>
        </w:tc>
        <w:tc>
          <w:tcPr>
            <w:tcW w:type="dxa" w:w="2304"/>
            <w:vAlign w:val="top"/>
            <w:tcMar>
              <w:top w:w="45" w:type="dxa"/>
              <w:start w:w="45" w:type="dxa"/>
              <w:bottom w:w="45" w:type="dxa"/>
              <w:end w:w="45" w:type="dxa"/>
            </w:tcMar>
          </w:tcPr>
          <w:p>
            <w:pPr>
              <w:spacing w:after="3"/>
            </w:pPr>
            <w:r>
              <w:rPr>
                <w:sz w:val="13"/>
              </w:rPr>
              <w:t>1–4 weeks</w:t>
            </w:r>
          </w:p>
        </w:tc>
      </w:tr>
    </w:tbl>
    <w:p>
      <w:pPr>
        <w:pStyle w:val="Heading1"/>
      </w:pPr>
      <w:r>
        <w:t>3. Delivery Waves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792"/>
            <w:shd w:fill="D9EAF7"/>
            <w:vAlign w:val="center"/>
            <w:tcMar>
              <w:top w:w="45" w:type="dxa"/>
              <w:start w:w="45" w:type="dxa"/>
              <w:bottom w:w="45" w:type="dxa"/>
              <w:end w:w="45" w:type="dxa"/>
            </w:tcMar>
          </w:tcPr>
          <w:p>
            <w:pPr>
              <w:spacing w:after="4"/>
            </w:pPr>
            <w:r>
              <w:rPr>
                <w:b/>
                <w:sz w:val="11"/>
              </w:rPr>
              <w:t>Wave</w:t>
            </w:r>
          </w:p>
        </w:tc>
        <w:tc>
          <w:tcPr>
            <w:tcW w:type="dxa" w:w="2088"/>
            <w:shd w:fill="D9EAF7"/>
            <w:vAlign w:val="center"/>
            <w:tcMar>
              <w:top w:w="45" w:type="dxa"/>
              <w:start w:w="45" w:type="dxa"/>
              <w:bottom w:w="45" w:type="dxa"/>
              <w:end w:w="45" w:type="dxa"/>
            </w:tcMar>
          </w:tcPr>
          <w:p>
            <w:pPr>
              <w:spacing w:after="4"/>
            </w:pPr>
            <w:r>
              <w:rPr>
                <w:b/>
                <w:sz w:val="11"/>
              </w:rPr>
              <w:t>Focus</w:t>
            </w:r>
          </w:p>
        </w:tc>
        <w:tc>
          <w:tcPr>
            <w:tcW w:type="dxa" w:w="1440"/>
            <w:shd w:fill="D9EAF7"/>
            <w:vAlign w:val="center"/>
            <w:tcMar>
              <w:top w:w="45" w:type="dxa"/>
              <w:start w:w="45" w:type="dxa"/>
              <w:bottom w:w="45" w:type="dxa"/>
              <w:end w:w="45" w:type="dxa"/>
            </w:tcMar>
          </w:tcPr>
          <w:p>
            <w:pPr>
              <w:spacing w:after="4"/>
            </w:pPr>
            <w:r>
              <w:rPr>
                <w:b/>
                <w:sz w:val="11"/>
              </w:rPr>
              <w:t>Indicative window</w:t>
            </w:r>
          </w:p>
        </w:tc>
        <w:tc>
          <w:tcPr>
            <w:tcW w:type="dxa" w:w="5184"/>
            <w:shd w:fill="D9EAF7"/>
            <w:vAlign w:val="center"/>
            <w:tcMar>
              <w:top w:w="45" w:type="dxa"/>
              <w:start w:w="45" w:type="dxa"/>
              <w:bottom w:w="45" w:type="dxa"/>
              <w:end w:w="45" w:type="dxa"/>
            </w:tcMar>
          </w:tcPr>
          <w:p>
            <w:pPr>
              <w:spacing w:after="4"/>
            </w:pPr>
            <w:r>
              <w:rPr>
                <w:b/>
                <w:sz w:val="11"/>
              </w:rPr>
              <w:t>Scope</w:t>
            </w:r>
          </w:p>
        </w:tc>
        <w:tc>
          <w:tcPr>
            <w:tcW w:type="dxa" w:w="1728"/>
            <w:shd w:fill="D9EAF7"/>
            <w:vAlign w:val="center"/>
            <w:tcMar>
              <w:top w:w="45" w:type="dxa"/>
              <w:start w:w="45" w:type="dxa"/>
              <w:bottom w:w="45" w:type="dxa"/>
              <w:end w:w="45" w:type="dxa"/>
            </w:tcMar>
          </w:tcPr>
          <w:p>
            <w:pPr>
              <w:spacing w:after="4"/>
            </w:pPr>
            <w:r>
              <w:rPr>
                <w:b/>
                <w:sz w:val="11"/>
              </w:rPr>
              <w:t>Exit outcome</w:t>
            </w:r>
          </w:p>
        </w:tc>
      </w:tr>
      <w:tr>
        <w:trPr>
          <w:cantSplit/>
        </w:trPr>
        <w:tc>
          <w:tcPr>
            <w:tcW w:type="dxa" w:w="792"/>
            <w:vAlign w:val="top"/>
            <w:tcMar>
              <w:top w:w="45" w:type="dxa"/>
              <w:start w:w="45" w:type="dxa"/>
              <w:bottom w:w="45" w:type="dxa"/>
              <w:end w:w="45" w:type="dxa"/>
            </w:tcMar>
          </w:tcPr>
          <w:p>
            <w:pPr>
              <w:spacing w:after="3"/>
            </w:pPr>
            <w:r>
              <w:rPr>
                <w:sz w:val="11"/>
              </w:rPr>
              <w:t>W0</w:t>
            </w:r>
          </w:p>
        </w:tc>
        <w:tc>
          <w:tcPr>
            <w:tcW w:type="dxa" w:w="2088"/>
            <w:vAlign w:val="top"/>
            <w:tcMar>
              <w:top w:w="45" w:type="dxa"/>
              <w:start w:w="45" w:type="dxa"/>
              <w:bottom w:w="45" w:type="dxa"/>
              <w:end w:w="45" w:type="dxa"/>
            </w:tcMar>
          </w:tcPr>
          <w:p>
            <w:pPr>
              <w:spacing w:after="3"/>
            </w:pPr>
            <w:r>
              <w:rPr>
                <w:sz w:val="11"/>
              </w:rPr>
              <w:t>Platform Foundation</w:t>
            </w:r>
          </w:p>
        </w:tc>
        <w:tc>
          <w:tcPr>
            <w:tcW w:type="dxa" w:w="1440"/>
            <w:vAlign w:val="top"/>
            <w:tcMar>
              <w:top w:w="45" w:type="dxa"/>
              <w:start w:w="45" w:type="dxa"/>
              <w:bottom w:w="45" w:type="dxa"/>
              <w:end w:w="45" w:type="dxa"/>
            </w:tcMar>
          </w:tcPr>
          <w:p>
            <w:pPr>
              <w:spacing w:after="3"/>
            </w:pPr>
            <w:r>
              <w:rPr>
                <w:sz w:val="11"/>
              </w:rPr>
              <w:t>Months 0–3</w:t>
            </w:r>
          </w:p>
        </w:tc>
        <w:tc>
          <w:tcPr>
            <w:tcW w:type="dxa" w:w="5184"/>
            <w:vAlign w:val="top"/>
            <w:tcMar>
              <w:top w:w="45" w:type="dxa"/>
              <w:start w:w="45" w:type="dxa"/>
              <w:bottom w:w="45" w:type="dxa"/>
              <w:end w:w="45" w:type="dxa"/>
            </w:tcMar>
          </w:tcPr>
          <w:p>
            <w:pPr>
              <w:spacing w:after="3"/>
            </w:pPr>
            <w:r>
              <w:rPr>
                <w:sz w:val="11"/>
              </w:rPr>
              <w:t>Architecture skeleton, identity, tenancy, proto, data platform, eventing, CI/CD, observability, Svelte/Flutter shells.</w:t>
            </w:r>
          </w:p>
        </w:tc>
        <w:tc>
          <w:tcPr>
            <w:tcW w:type="dxa" w:w="1728"/>
            <w:vAlign w:val="top"/>
            <w:tcMar>
              <w:top w:w="45" w:type="dxa"/>
              <w:start w:w="45" w:type="dxa"/>
              <w:bottom w:w="45" w:type="dxa"/>
              <w:end w:w="45" w:type="dxa"/>
            </w:tcMar>
          </w:tcPr>
          <w:p>
            <w:pPr>
              <w:spacing w:after="3"/>
            </w:pPr>
            <w:r>
              <w:rPr>
                <w:sz w:val="11"/>
              </w:rPr>
              <w:t>Architecture Gate A1–A12</w:t>
            </w:r>
          </w:p>
        </w:tc>
      </w:tr>
      <w:tr>
        <w:trPr>
          <w:cantSplit/>
        </w:trPr>
        <w:tc>
          <w:tcPr>
            <w:tcW w:type="dxa" w:w="792"/>
            <w:vAlign w:val="top"/>
            <w:tcMar>
              <w:top w:w="45" w:type="dxa"/>
              <w:start w:w="45" w:type="dxa"/>
              <w:bottom w:w="45" w:type="dxa"/>
              <w:end w:w="45" w:type="dxa"/>
            </w:tcMar>
          </w:tcPr>
          <w:p>
            <w:pPr>
              <w:spacing w:after="3"/>
            </w:pPr>
            <w:r>
              <w:rPr>
                <w:sz w:val="11"/>
              </w:rPr>
              <w:t>W1</w:t>
            </w:r>
          </w:p>
        </w:tc>
        <w:tc>
          <w:tcPr>
            <w:tcW w:type="dxa" w:w="2088"/>
            <w:vAlign w:val="top"/>
            <w:tcMar>
              <w:top w:w="45" w:type="dxa"/>
              <w:start w:w="45" w:type="dxa"/>
              <w:bottom w:w="45" w:type="dxa"/>
              <w:end w:w="45" w:type="dxa"/>
            </w:tcMar>
          </w:tcPr>
          <w:p>
            <w:pPr>
              <w:spacing w:after="3"/>
            </w:pPr>
            <w:r>
              <w:rPr>
                <w:sz w:val="11"/>
              </w:rPr>
              <w:t>Core Hospital Vertical Slice</w:t>
            </w:r>
          </w:p>
        </w:tc>
        <w:tc>
          <w:tcPr>
            <w:tcW w:type="dxa" w:w="1440"/>
            <w:vAlign w:val="top"/>
            <w:tcMar>
              <w:top w:w="45" w:type="dxa"/>
              <w:start w:w="45" w:type="dxa"/>
              <w:bottom w:w="45" w:type="dxa"/>
              <w:end w:w="45" w:type="dxa"/>
            </w:tcMar>
          </w:tcPr>
          <w:p>
            <w:pPr>
              <w:spacing w:after="3"/>
            </w:pPr>
            <w:r>
              <w:rPr>
                <w:sz w:val="11"/>
              </w:rPr>
              <w:t>Months 2–7</w:t>
            </w:r>
          </w:p>
        </w:tc>
        <w:tc>
          <w:tcPr>
            <w:tcW w:type="dxa" w:w="5184"/>
            <w:vAlign w:val="top"/>
            <w:tcMar>
              <w:top w:w="45" w:type="dxa"/>
              <w:start w:w="45" w:type="dxa"/>
              <w:bottom w:w="45" w:type="dxa"/>
              <w:end w:w="45" w:type="dxa"/>
            </w:tcMar>
          </w:tcPr>
          <w:p>
            <w:pPr>
              <w:spacing w:after="3"/>
            </w:pPr>
            <w:r>
              <w:rPr>
                <w:sz w:val="11"/>
              </w:rPr>
              <w:t>Patient/EMPI, scheduling, encounter, clinical core, nursing foundation, orders, medication, billing.</w:t>
            </w:r>
          </w:p>
        </w:tc>
        <w:tc>
          <w:tcPr>
            <w:tcW w:type="dxa" w:w="1728"/>
            <w:vAlign w:val="top"/>
            <w:tcMar>
              <w:top w:w="45" w:type="dxa"/>
              <w:start w:w="45" w:type="dxa"/>
              <w:bottom w:w="45" w:type="dxa"/>
              <w:end w:w="45" w:type="dxa"/>
            </w:tcMar>
          </w:tcPr>
          <w:p>
            <w:pPr>
              <w:spacing w:after="3"/>
            </w:pPr>
            <w:r>
              <w:rPr>
                <w:sz w:val="11"/>
              </w:rPr>
              <w:t>First end-to-end OPD flow</w:t>
            </w:r>
          </w:p>
        </w:tc>
      </w:tr>
      <w:tr>
        <w:trPr>
          <w:cantSplit/>
        </w:trPr>
        <w:tc>
          <w:tcPr>
            <w:tcW w:type="dxa" w:w="792"/>
            <w:vAlign w:val="top"/>
            <w:tcMar>
              <w:top w:w="45" w:type="dxa"/>
              <w:start w:w="45" w:type="dxa"/>
              <w:bottom w:w="45" w:type="dxa"/>
              <w:end w:w="45" w:type="dxa"/>
            </w:tcMar>
          </w:tcPr>
          <w:p>
            <w:pPr>
              <w:spacing w:after="3"/>
            </w:pPr>
            <w:r>
              <w:rPr>
                <w:sz w:val="11"/>
              </w:rPr>
              <w:t>W2</w:t>
            </w:r>
          </w:p>
        </w:tc>
        <w:tc>
          <w:tcPr>
            <w:tcW w:type="dxa" w:w="2088"/>
            <w:vAlign w:val="top"/>
            <w:tcMar>
              <w:top w:w="45" w:type="dxa"/>
              <w:start w:w="45" w:type="dxa"/>
              <w:bottom w:w="45" w:type="dxa"/>
              <w:end w:w="45" w:type="dxa"/>
            </w:tcMar>
          </w:tcPr>
          <w:p>
            <w:pPr>
              <w:spacing w:after="3"/>
            </w:pPr>
            <w:r>
              <w:rPr>
                <w:sz w:val="11"/>
              </w:rPr>
              <w:t>Hospital Operations</w:t>
            </w:r>
          </w:p>
        </w:tc>
        <w:tc>
          <w:tcPr>
            <w:tcW w:type="dxa" w:w="1440"/>
            <w:vAlign w:val="top"/>
            <w:tcMar>
              <w:top w:w="45" w:type="dxa"/>
              <w:start w:w="45" w:type="dxa"/>
              <w:bottom w:w="45" w:type="dxa"/>
              <w:end w:w="45" w:type="dxa"/>
            </w:tcMar>
          </w:tcPr>
          <w:p>
            <w:pPr>
              <w:spacing w:after="3"/>
            </w:pPr>
            <w:r>
              <w:rPr>
                <w:sz w:val="11"/>
              </w:rPr>
              <w:t>Months 5–11</w:t>
            </w:r>
          </w:p>
        </w:tc>
        <w:tc>
          <w:tcPr>
            <w:tcW w:type="dxa" w:w="5184"/>
            <w:vAlign w:val="top"/>
            <w:tcMar>
              <w:top w:w="45" w:type="dxa"/>
              <w:start w:w="45" w:type="dxa"/>
              <w:bottom w:w="45" w:type="dxa"/>
              <w:end w:w="45" w:type="dxa"/>
            </w:tcMar>
          </w:tcPr>
          <w:p>
            <w:pPr>
              <w:spacing w:after="3"/>
            </w:pPr>
            <w:r>
              <w:rPr>
                <w:sz w:val="11"/>
              </w:rPr>
              <w:t>ER, ICU, OT/anesthesia, blood bank, CSSD, materials, biomedical, quality, infection, HIM/support.</w:t>
            </w:r>
          </w:p>
        </w:tc>
        <w:tc>
          <w:tcPr>
            <w:tcW w:type="dxa" w:w="1728"/>
            <w:vAlign w:val="top"/>
            <w:tcMar>
              <w:top w:w="45" w:type="dxa"/>
              <w:start w:w="45" w:type="dxa"/>
              <w:bottom w:w="45" w:type="dxa"/>
              <w:end w:w="45" w:type="dxa"/>
            </w:tcMar>
          </w:tcPr>
          <w:p>
            <w:pPr>
              <w:spacing w:after="3"/>
            </w:pPr>
            <w:r>
              <w:rPr>
                <w:sz w:val="11"/>
              </w:rPr>
              <w:t>Inpatient/acute-care pilot</w:t>
            </w:r>
          </w:p>
        </w:tc>
      </w:tr>
      <w:tr>
        <w:trPr>
          <w:cantSplit/>
        </w:trPr>
        <w:tc>
          <w:tcPr>
            <w:tcW w:type="dxa" w:w="792"/>
            <w:vAlign w:val="top"/>
            <w:tcMar>
              <w:top w:w="45" w:type="dxa"/>
              <w:start w:w="45" w:type="dxa"/>
              <w:bottom w:w="45" w:type="dxa"/>
              <w:end w:w="45" w:type="dxa"/>
            </w:tcMar>
          </w:tcPr>
          <w:p>
            <w:pPr>
              <w:spacing w:after="3"/>
            </w:pPr>
            <w:r>
              <w:rPr>
                <w:sz w:val="11"/>
              </w:rPr>
              <w:t>W3</w:t>
            </w:r>
          </w:p>
        </w:tc>
        <w:tc>
          <w:tcPr>
            <w:tcW w:type="dxa" w:w="2088"/>
            <w:vAlign w:val="top"/>
            <w:tcMar>
              <w:top w:w="45" w:type="dxa"/>
              <w:start w:w="45" w:type="dxa"/>
              <w:bottom w:w="45" w:type="dxa"/>
              <w:end w:w="45" w:type="dxa"/>
            </w:tcMar>
          </w:tcPr>
          <w:p>
            <w:pPr>
              <w:spacing w:after="3"/>
            </w:pPr>
            <w:r>
              <w:rPr>
                <w:sz w:val="11"/>
              </w:rPr>
              <w:t>Diagnostics</w:t>
            </w:r>
          </w:p>
        </w:tc>
        <w:tc>
          <w:tcPr>
            <w:tcW w:type="dxa" w:w="1440"/>
            <w:vAlign w:val="top"/>
            <w:tcMar>
              <w:top w:w="45" w:type="dxa"/>
              <w:start w:w="45" w:type="dxa"/>
              <w:bottom w:w="45" w:type="dxa"/>
              <w:end w:w="45" w:type="dxa"/>
            </w:tcMar>
          </w:tcPr>
          <w:p>
            <w:pPr>
              <w:spacing w:after="3"/>
            </w:pPr>
            <w:r>
              <w:rPr>
                <w:sz w:val="11"/>
              </w:rPr>
              <w:t>Months 6–12</w:t>
            </w:r>
          </w:p>
        </w:tc>
        <w:tc>
          <w:tcPr>
            <w:tcW w:type="dxa" w:w="5184"/>
            <w:vAlign w:val="top"/>
            <w:tcMar>
              <w:top w:w="45" w:type="dxa"/>
              <w:start w:w="45" w:type="dxa"/>
              <w:bottom w:w="45" w:type="dxa"/>
              <w:end w:w="45" w:type="dxa"/>
            </w:tcMar>
          </w:tcPr>
          <w:p>
            <w:pPr>
              <w:spacing w:after="3"/>
            </w:pPr>
            <w:r>
              <w:rPr>
                <w:sz w:val="11"/>
              </w:rPr>
              <w:t>LIS, microbiology, histopathology, molecular, RIS/PACS, home collection/referral.</w:t>
            </w:r>
          </w:p>
        </w:tc>
        <w:tc>
          <w:tcPr>
            <w:tcW w:type="dxa" w:w="1728"/>
            <w:vAlign w:val="top"/>
            <w:tcMar>
              <w:top w:w="45" w:type="dxa"/>
              <w:start w:w="45" w:type="dxa"/>
              <w:bottom w:w="45" w:type="dxa"/>
              <w:end w:w="45" w:type="dxa"/>
            </w:tcMar>
          </w:tcPr>
          <w:p>
            <w:pPr>
              <w:spacing w:after="3"/>
            </w:pPr>
            <w:r>
              <w:rPr>
                <w:sz w:val="11"/>
              </w:rPr>
              <w:t>Lab/radiology go-live</w:t>
            </w:r>
          </w:p>
        </w:tc>
      </w:tr>
      <w:tr>
        <w:trPr>
          <w:cantSplit/>
        </w:trPr>
        <w:tc>
          <w:tcPr>
            <w:tcW w:type="dxa" w:w="792"/>
            <w:vAlign w:val="top"/>
            <w:tcMar>
              <w:top w:w="45" w:type="dxa"/>
              <w:start w:w="45" w:type="dxa"/>
              <w:bottom w:w="45" w:type="dxa"/>
              <w:end w:w="45" w:type="dxa"/>
            </w:tcMar>
          </w:tcPr>
          <w:p>
            <w:pPr>
              <w:spacing w:after="3"/>
            </w:pPr>
            <w:r>
              <w:rPr>
                <w:sz w:val="11"/>
              </w:rPr>
              <w:t>W4</w:t>
            </w:r>
          </w:p>
        </w:tc>
        <w:tc>
          <w:tcPr>
            <w:tcW w:type="dxa" w:w="2088"/>
            <w:vAlign w:val="top"/>
            <w:tcMar>
              <w:top w:w="45" w:type="dxa"/>
              <w:start w:w="45" w:type="dxa"/>
              <w:bottom w:w="45" w:type="dxa"/>
              <w:end w:w="45" w:type="dxa"/>
            </w:tcMar>
          </w:tcPr>
          <w:p>
            <w:pPr>
              <w:spacing w:after="3"/>
            </w:pPr>
            <w:r>
              <w:rPr>
                <w:sz w:val="11"/>
              </w:rPr>
              <w:t>Pharmacy &amp; Pharma Network</w:t>
            </w:r>
          </w:p>
        </w:tc>
        <w:tc>
          <w:tcPr>
            <w:tcW w:type="dxa" w:w="1440"/>
            <w:vAlign w:val="top"/>
            <w:tcMar>
              <w:top w:w="45" w:type="dxa"/>
              <w:start w:w="45" w:type="dxa"/>
              <w:bottom w:w="45" w:type="dxa"/>
              <w:end w:w="45" w:type="dxa"/>
            </w:tcMar>
          </w:tcPr>
          <w:p>
            <w:pPr>
              <w:spacing w:after="3"/>
            </w:pPr>
            <w:r>
              <w:rPr>
                <w:sz w:val="11"/>
              </w:rPr>
              <w:t>Months 7–15</w:t>
            </w:r>
          </w:p>
        </w:tc>
        <w:tc>
          <w:tcPr>
            <w:tcW w:type="dxa" w:w="5184"/>
            <w:vAlign w:val="top"/>
            <w:tcMar>
              <w:top w:w="45" w:type="dxa"/>
              <w:start w:w="45" w:type="dxa"/>
              <w:bottom w:w="45" w:type="dxa"/>
              <w:end w:w="45" w:type="dxa"/>
            </w:tcMar>
          </w:tcPr>
          <w:p>
            <w:pPr>
              <w:spacing w:after="3"/>
            </w:pPr>
            <w:r>
              <w:rPr>
                <w:sz w:val="11"/>
              </w:rPr>
              <w:t>Hospital/retail pharmacy, inventory, automated order processing, distribution, warehouse/logistics.</w:t>
            </w:r>
          </w:p>
        </w:tc>
        <w:tc>
          <w:tcPr>
            <w:tcW w:type="dxa" w:w="1728"/>
            <w:vAlign w:val="top"/>
            <w:tcMar>
              <w:top w:w="45" w:type="dxa"/>
              <w:start w:w="45" w:type="dxa"/>
              <w:bottom w:w="45" w:type="dxa"/>
              <w:end w:w="45" w:type="dxa"/>
            </w:tcMar>
          </w:tcPr>
          <w:p>
            <w:pPr>
              <w:spacing w:after="3"/>
            </w:pPr>
            <w:r>
              <w:rPr>
                <w:sz w:val="11"/>
              </w:rPr>
              <w:t>Closed medication + pharma fulfilment loop</w:t>
            </w:r>
          </w:p>
        </w:tc>
      </w:tr>
      <w:tr>
        <w:trPr>
          <w:cantSplit/>
        </w:trPr>
        <w:tc>
          <w:tcPr>
            <w:tcW w:type="dxa" w:w="792"/>
            <w:vAlign w:val="top"/>
            <w:tcMar>
              <w:top w:w="45" w:type="dxa"/>
              <w:start w:w="45" w:type="dxa"/>
              <w:bottom w:w="45" w:type="dxa"/>
              <w:end w:w="45" w:type="dxa"/>
            </w:tcMar>
          </w:tcPr>
          <w:p>
            <w:pPr>
              <w:spacing w:after="3"/>
            </w:pPr>
            <w:r>
              <w:rPr>
                <w:sz w:val="11"/>
              </w:rPr>
              <w:t>W5</w:t>
            </w:r>
          </w:p>
        </w:tc>
        <w:tc>
          <w:tcPr>
            <w:tcW w:type="dxa" w:w="2088"/>
            <w:vAlign w:val="top"/>
            <w:tcMar>
              <w:top w:w="45" w:type="dxa"/>
              <w:start w:w="45" w:type="dxa"/>
              <w:bottom w:w="45" w:type="dxa"/>
              <w:end w:w="45" w:type="dxa"/>
            </w:tcMar>
          </w:tcPr>
          <w:p>
            <w:pPr>
              <w:spacing w:after="3"/>
            </w:pPr>
            <w:r>
              <w:rPr>
                <w:sz w:val="11"/>
              </w:rPr>
              <w:t>Insurance &amp; Patient Ecosystem</w:t>
            </w:r>
          </w:p>
        </w:tc>
        <w:tc>
          <w:tcPr>
            <w:tcW w:type="dxa" w:w="1440"/>
            <w:vAlign w:val="top"/>
            <w:tcMar>
              <w:top w:w="45" w:type="dxa"/>
              <w:start w:w="45" w:type="dxa"/>
              <w:bottom w:w="45" w:type="dxa"/>
              <w:end w:w="45" w:type="dxa"/>
            </w:tcMar>
          </w:tcPr>
          <w:p>
            <w:pPr>
              <w:spacing w:after="3"/>
            </w:pPr>
            <w:r>
              <w:rPr>
                <w:sz w:val="11"/>
              </w:rPr>
              <w:t>Months 8–16</w:t>
            </w:r>
          </w:p>
        </w:tc>
        <w:tc>
          <w:tcPr>
            <w:tcW w:type="dxa" w:w="5184"/>
            <w:vAlign w:val="top"/>
            <w:tcMar>
              <w:top w:w="45" w:type="dxa"/>
              <w:start w:w="45" w:type="dxa"/>
              <w:bottom w:w="45" w:type="dxa"/>
              <w:end w:w="45" w:type="dxa"/>
            </w:tcMar>
          </w:tcPr>
          <w:p>
            <w:pPr>
              <w:spacing w:after="3"/>
            </w:pPr>
            <w:r>
              <w:rPr>
                <w:sz w:val="11"/>
              </w:rPr>
              <w:t>Eligibility/preauth/claims/NHCX, patient app, PHR, ABDM, telehealth, home care, RPM, delivery.</w:t>
            </w:r>
          </w:p>
        </w:tc>
        <w:tc>
          <w:tcPr>
            <w:tcW w:type="dxa" w:w="1728"/>
            <w:vAlign w:val="top"/>
            <w:tcMar>
              <w:top w:w="45" w:type="dxa"/>
              <w:start w:w="45" w:type="dxa"/>
              <w:bottom w:w="45" w:type="dxa"/>
              <w:end w:w="45" w:type="dxa"/>
            </w:tcMar>
          </w:tcPr>
          <w:p>
            <w:pPr>
              <w:spacing w:after="3"/>
            </w:pPr>
            <w:r>
              <w:rPr>
                <w:sz w:val="11"/>
              </w:rPr>
              <w:t>Patient/payer ecosystem release</w:t>
            </w:r>
          </w:p>
        </w:tc>
      </w:tr>
      <w:tr>
        <w:trPr>
          <w:cantSplit/>
        </w:trPr>
        <w:tc>
          <w:tcPr>
            <w:tcW w:type="dxa" w:w="792"/>
            <w:vAlign w:val="top"/>
            <w:tcMar>
              <w:top w:w="45" w:type="dxa"/>
              <w:start w:w="45" w:type="dxa"/>
              <w:bottom w:w="45" w:type="dxa"/>
              <w:end w:w="45" w:type="dxa"/>
            </w:tcMar>
          </w:tcPr>
          <w:p>
            <w:pPr>
              <w:spacing w:after="3"/>
            </w:pPr>
            <w:r>
              <w:rPr>
                <w:sz w:val="11"/>
              </w:rPr>
              <w:t>W6</w:t>
            </w:r>
          </w:p>
        </w:tc>
        <w:tc>
          <w:tcPr>
            <w:tcW w:type="dxa" w:w="2088"/>
            <w:vAlign w:val="top"/>
            <w:tcMar>
              <w:top w:w="45" w:type="dxa"/>
              <w:start w:w="45" w:type="dxa"/>
              <w:bottom w:w="45" w:type="dxa"/>
              <w:end w:w="45" w:type="dxa"/>
            </w:tcMar>
          </w:tcPr>
          <w:p>
            <w:pPr>
              <w:spacing w:after="3"/>
            </w:pPr>
            <w:r>
              <w:rPr>
                <w:sz w:val="11"/>
              </w:rPr>
              <w:t>Specialty Packs</w:t>
            </w:r>
          </w:p>
        </w:tc>
        <w:tc>
          <w:tcPr>
            <w:tcW w:type="dxa" w:w="1440"/>
            <w:vAlign w:val="top"/>
            <w:tcMar>
              <w:top w:w="45" w:type="dxa"/>
              <w:start w:w="45" w:type="dxa"/>
              <w:bottom w:w="45" w:type="dxa"/>
              <w:end w:w="45" w:type="dxa"/>
            </w:tcMar>
          </w:tcPr>
          <w:p>
            <w:pPr>
              <w:spacing w:after="3"/>
            </w:pPr>
            <w:r>
              <w:rPr>
                <w:sz w:val="11"/>
              </w:rPr>
              <w:t>Months 9–20</w:t>
            </w:r>
          </w:p>
        </w:tc>
        <w:tc>
          <w:tcPr>
            <w:tcW w:type="dxa" w:w="5184"/>
            <w:vAlign w:val="top"/>
            <w:tcMar>
              <w:top w:w="45" w:type="dxa"/>
              <w:start w:w="45" w:type="dxa"/>
              <w:bottom w:w="45" w:type="dxa"/>
              <w:end w:w="45" w:type="dxa"/>
            </w:tcMar>
          </w:tcPr>
          <w:p>
            <w:pPr>
              <w:spacing w:after="3"/>
            </w:pPr>
            <w:r>
              <w:rPr>
                <w:sz w:val="11"/>
              </w:rPr>
              <w:t>38 specialty packs using stable clinical core and configuration platform.</w:t>
            </w:r>
          </w:p>
        </w:tc>
        <w:tc>
          <w:tcPr>
            <w:tcW w:type="dxa" w:w="1728"/>
            <w:vAlign w:val="top"/>
            <w:tcMar>
              <w:top w:w="45" w:type="dxa"/>
              <w:start w:w="45" w:type="dxa"/>
              <w:bottom w:w="45" w:type="dxa"/>
              <w:end w:w="45" w:type="dxa"/>
            </w:tcMar>
          </w:tcPr>
          <w:p>
            <w:pPr>
              <w:spacing w:after="3"/>
            </w:pPr>
            <w:r>
              <w:rPr>
                <w:sz w:val="11"/>
              </w:rPr>
              <w:t>Prioritized specialty releases</w:t>
            </w:r>
          </w:p>
        </w:tc>
      </w:tr>
      <w:tr>
        <w:trPr>
          <w:cantSplit/>
        </w:trPr>
        <w:tc>
          <w:tcPr>
            <w:tcW w:type="dxa" w:w="792"/>
            <w:vAlign w:val="top"/>
            <w:tcMar>
              <w:top w:w="45" w:type="dxa"/>
              <w:start w:w="45" w:type="dxa"/>
              <w:bottom w:w="45" w:type="dxa"/>
              <w:end w:w="45" w:type="dxa"/>
            </w:tcMar>
          </w:tcPr>
          <w:p>
            <w:pPr>
              <w:spacing w:after="3"/>
            </w:pPr>
            <w:r>
              <w:rPr>
                <w:sz w:val="11"/>
              </w:rPr>
              <w:t>W7</w:t>
            </w:r>
          </w:p>
        </w:tc>
        <w:tc>
          <w:tcPr>
            <w:tcW w:type="dxa" w:w="2088"/>
            <w:vAlign w:val="top"/>
            <w:tcMar>
              <w:top w:w="45" w:type="dxa"/>
              <w:start w:w="45" w:type="dxa"/>
              <w:bottom w:w="45" w:type="dxa"/>
              <w:end w:w="45" w:type="dxa"/>
            </w:tcMar>
          </w:tcPr>
          <w:p>
            <w:pPr>
              <w:spacing w:after="3"/>
            </w:pPr>
            <w:r>
              <w:rPr>
                <w:sz w:val="11"/>
              </w:rPr>
              <w:t>Enterprise Platform</w:t>
            </w:r>
          </w:p>
        </w:tc>
        <w:tc>
          <w:tcPr>
            <w:tcW w:type="dxa" w:w="1440"/>
            <w:vAlign w:val="top"/>
            <w:tcMar>
              <w:top w:w="45" w:type="dxa"/>
              <w:start w:w="45" w:type="dxa"/>
              <w:bottom w:w="45" w:type="dxa"/>
              <w:end w:w="45" w:type="dxa"/>
            </w:tcMar>
          </w:tcPr>
          <w:p>
            <w:pPr>
              <w:spacing w:after="3"/>
            </w:pPr>
            <w:r>
              <w:rPr>
                <w:sz w:val="11"/>
              </w:rPr>
              <w:t>Months 10–20</w:t>
            </w:r>
          </w:p>
        </w:tc>
        <w:tc>
          <w:tcPr>
            <w:tcW w:type="dxa" w:w="5184"/>
            <w:vAlign w:val="top"/>
            <w:tcMar>
              <w:top w:w="45" w:type="dxa"/>
              <w:start w:w="45" w:type="dxa"/>
              <w:bottom w:w="45" w:type="dxa"/>
              <w:end w:w="45" w:type="dxa"/>
            </w:tcMar>
          </w:tcPr>
          <w:p>
            <w:pPr>
              <w:spacing w:after="3"/>
            </w:pPr>
            <w:r>
              <w:rPr>
                <w:sz w:val="11"/>
              </w:rPr>
              <w:t>SCADA, command center, workflow/rules/forms, terminology, AI, lakehouse, developer platform, DR/SRE.</w:t>
            </w:r>
          </w:p>
        </w:tc>
        <w:tc>
          <w:tcPr>
            <w:tcW w:type="dxa" w:w="1728"/>
            <w:vAlign w:val="top"/>
            <w:tcMar>
              <w:top w:w="45" w:type="dxa"/>
              <w:start w:w="45" w:type="dxa"/>
              <w:bottom w:w="45" w:type="dxa"/>
              <w:end w:w="45" w:type="dxa"/>
            </w:tcMar>
          </w:tcPr>
          <w:p>
            <w:pPr>
              <w:spacing w:after="3"/>
            </w:pPr>
            <w:r>
              <w:rPr>
                <w:sz w:val="11"/>
              </w:rPr>
              <w:t>Enterprise scale/hardening</w:t>
            </w:r>
          </w:p>
        </w:tc>
      </w:tr>
      <w:tr>
        <w:trPr>
          <w:cantSplit/>
        </w:trPr>
        <w:tc>
          <w:tcPr>
            <w:tcW w:type="dxa" w:w="792"/>
            <w:vAlign w:val="top"/>
            <w:tcMar>
              <w:top w:w="45" w:type="dxa"/>
              <w:start w:w="45" w:type="dxa"/>
              <w:bottom w:w="45" w:type="dxa"/>
              <w:end w:w="45" w:type="dxa"/>
            </w:tcMar>
          </w:tcPr>
          <w:p>
            <w:pPr>
              <w:spacing w:after="3"/>
            </w:pPr>
            <w:r>
              <w:rPr>
                <w:sz w:val="11"/>
              </w:rPr>
              <w:t>W8</w:t>
            </w:r>
          </w:p>
        </w:tc>
        <w:tc>
          <w:tcPr>
            <w:tcW w:type="dxa" w:w="2088"/>
            <w:vAlign w:val="top"/>
            <w:tcMar>
              <w:top w:w="45" w:type="dxa"/>
              <w:start w:w="45" w:type="dxa"/>
              <w:bottom w:w="45" w:type="dxa"/>
              <w:end w:w="45" w:type="dxa"/>
            </w:tcMar>
          </w:tcPr>
          <w:p>
            <w:pPr>
              <w:spacing w:after="3"/>
            </w:pPr>
            <w:r>
              <w:rPr>
                <w:sz w:val="11"/>
              </w:rPr>
              <w:t>Enterprise Business</w:t>
            </w:r>
          </w:p>
        </w:tc>
        <w:tc>
          <w:tcPr>
            <w:tcW w:type="dxa" w:w="1440"/>
            <w:vAlign w:val="top"/>
            <w:tcMar>
              <w:top w:w="45" w:type="dxa"/>
              <w:start w:w="45" w:type="dxa"/>
              <w:bottom w:w="45" w:type="dxa"/>
              <w:end w:w="45" w:type="dxa"/>
            </w:tcMar>
          </w:tcPr>
          <w:p>
            <w:pPr>
              <w:spacing w:after="3"/>
            </w:pPr>
            <w:r>
              <w:rPr>
                <w:sz w:val="11"/>
              </w:rPr>
              <w:t>Months 14–22</w:t>
            </w:r>
          </w:p>
        </w:tc>
        <w:tc>
          <w:tcPr>
            <w:tcW w:type="dxa" w:w="5184"/>
            <w:vAlign w:val="top"/>
            <w:tcMar>
              <w:top w:w="45" w:type="dxa"/>
              <w:start w:w="45" w:type="dxa"/>
              <w:bottom w:w="45" w:type="dxa"/>
              <w:end w:w="45" w:type="dxa"/>
            </w:tcMar>
          </w:tcPr>
          <w:p>
            <w:pPr>
              <w:spacing w:after="3"/>
            </w:pPr>
            <w:r>
              <w:rPr>
                <w:sz w:val="11"/>
              </w:rPr>
              <w:t>Finance, CRM, contracts/legal/GRC, research, academics, foundation.</w:t>
            </w:r>
          </w:p>
        </w:tc>
        <w:tc>
          <w:tcPr>
            <w:tcW w:type="dxa" w:w="1728"/>
            <w:vAlign w:val="top"/>
            <w:tcMar>
              <w:top w:w="45" w:type="dxa"/>
              <w:start w:w="45" w:type="dxa"/>
              <w:bottom w:w="45" w:type="dxa"/>
              <w:end w:w="45" w:type="dxa"/>
            </w:tcMar>
          </w:tcPr>
          <w:p>
            <w:pPr>
              <w:spacing w:after="3"/>
            </w:pPr>
            <w:r>
              <w:rPr>
                <w:sz w:val="11"/>
              </w:rPr>
              <w:t>Institutional enterprise release</w:t>
            </w:r>
          </w:p>
        </w:tc>
      </w:tr>
      <w:tr>
        <w:trPr>
          <w:cantSplit/>
        </w:trPr>
        <w:tc>
          <w:tcPr>
            <w:tcW w:type="dxa" w:w="792"/>
            <w:vAlign w:val="top"/>
            <w:tcMar>
              <w:top w:w="45" w:type="dxa"/>
              <w:start w:w="45" w:type="dxa"/>
              <w:bottom w:w="45" w:type="dxa"/>
              <w:end w:w="45" w:type="dxa"/>
            </w:tcMar>
          </w:tcPr>
          <w:p>
            <w:pPr>
              <w:spacing w:after="3"/>
            </w:pPr>
            <w:r>
              <w:rPr>
                <w:sz w:val="11"/>
              </w:rPr>
              <w:t>W9</w:t>
            </w:r>
          </w:p>
        </w:tc>
        <w:tc>
          <w:tcPr>
            <w:tcW w:type="dxa" w:w="2088"/>
            <w:vAlign w:val="top"/>
            <w:tcMar>
              <w:top w:w="45" w:type="dxa"/>
              <w:start w:w="45" w:type="dxa"/>
              <w:bottom w:w="45" w:type="dxa"/>
              <w:end w:w="45" w:type="dxa"/>
            </w:tcMar>
          </w:tcPr>
          <w:p>
            <w:pPr>
              <w:spacing w:after="3"/>
            </w:pPr>
            <w:r>
              <w:rPr>
                <w:sz w:val="11"/>
              </w:rPr>
              <w:t>SaaS Commercial &amp; Rollout Control</w:t>
            </w:r>
          </w:p>
        </w:tc>
        <w:tc>
          <w:tcPr>
            <w:tcW w:type="dxa" w:w="1440"/>
            <w:vAlign w:val="top"/>
            <w:tcMar>
              <w:top w:w="45" w:type="dxa"/>
              <w:start w:w="45" w:type="dxa"/>
              <w:bottom w:w="45" w:type="dxa"/>
              <w:end w:w="45" w:type="dxa"/>
            </w:tcMar>
          </w:tcPr>
          <w:p>
            <w:pPr>
              <w:spacing w:after="3"/>
            </w:pPr>
            <w:r>
              <w:rPr>
                <w:sz w:val="11"/>
              </w:rPr>
              <w:t>Months 12–24</w:t>
            </w:r>
          </w:p>
        </w:tc>
        <w:tc>
          <w:tcPr>
            <w:tcW w:type="dxa" w:w="5184"/>
            <w:vAlign w:val="top"/>
            <w:tcMar>
              <w:top w:w="45" w:type="dxa"/>
              <w:start w:w="45" w:type="dxa"/>
              <w:bottom w:w="45" w:type="dxa"/>
              <w:end w:w="45" w:type="dxa"/>
            </w:tcMar>
          </w:tcPr>
          <w:p>
            <w:pPr>
              <w:spacing w:after="3"/>
            </w:pPr>
            <w:r>
              <w:rPr>
                <w:sz w:val="11"/>
              </w:rPr>
              <w:t>Subscription/metering, implementation, migration, support, release/config promotion, partners/offboarding.</w:t>
            </w:r>
          </w:p>
        </w:tc>
        <w:tc>
          <w:tcPr>
            <w:tcW w:type="dxa" w:w="1728"/>
            <w:vAlign w:val="top"/>
            <w:tcMar>
              <w:top w:w="45" w:type="dxa"/>
              <w:start w:w="45" w:type="dxa"/>
              <w:bottom w:w="45" w:type="dxa"/>
              <w:end w:w="45" w:type="dxa"/>
            </w:tcMar>
          </w:tcPr>
          <w:p>
            <w:pPr>
              <w:spacing w:after="3"/>
            </w:pPr>
            <w:r>
              <w:rPr>
                <w:sz w:val="11"/>
              </w:rPr>
              <w:t>Repeatable SaaS rollout</w:t>
            </w:r>
          </w:p>
        </w:tc>
      </w:tr>
    </w:tbl>
    <w:p>
      <w:r>
        <w:t>Windows overlap intentionally. Platform, UX, testing and domain design teams stay 1–2 sprints ahead of feature development. Dates are planning bands and must be revised after team sizing and first three sprint velocity data.</w:t>
      </w:r>
    </w:p>
    <w:p>
      <w:pPr>
        <w:pStyle w:val="Heading1"/>
      </w:pPr>
      <w:r>
        <w:t>4. Team Topology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D9EAF7"/>
            <w:vAlign w:val="center"/>
            <w:tcMar>
              <w:top w:w="45" w:type="dxa"/>
              <w:start w:w="45" w:type="dxa"/>
              <w:bottom w:w="45" w:type="dxa"/>
              <w:end w:w="45" w:type="dxa"/>
            </w:tcMar>
          </w:tcPr>
          <w:p>
            <w:pPr>
              <w:spacing w:after="4"/>
            </w:pPr>
            <w:r>
              <w:rPr>
                <w:b/>
                <w:sz w:val="12"/>
              </w:rPr>
              <w:t>Team</w:t>
            </w:r>
          </w:p>
        </w:tc>
        <w:tc>
          <w:tcPr>
            <w:tcW w:type="dxa" w:w="5616"/>
            <w:shd w:fill="D9EAF7"/>
            <w:vAlign w:val="center"/>
            <w:tcMar>
              <w:top w:w="45" w:type="dxa"/>
              <w:start w:w="45" w:type="dxa"/>
              <w:bottom w:w="45" w:type="dxa"/>
              <w:end w:w="45" w:type="dxa"/>
            </w:tcMar>
          </w:tcPr>
          <w:p>
            <w:pPr>
              <w:spacing w:after="4"/>
            </w:pPr>
            <w:r>
              <w:rPr>
                <w:b/>
                <w:sz w:val="12"/>
              </w:rPr>
              <w:t>Primary ownership</w:t>
            </w:r>
          </w:p>
        </w:tc>
        <w:tc>
          <w:tcPr>
            <w:tcW w:type="dxa" w:w="3168"/>
            <w:shd w:fill="D9EAF7"/>
            <w:vAlign w:val="center"/>
            <w:tcMar>
              <w:top w:w="45" w:type="dxa"/>
              <w:start w:w="45" w:type="dxa"/>
              <w:bottom w:w="45" w:type="dxa"/>
              <w:end w:w="45" w:type="dxa"/>
            </w:tcMar>
          </w:tcPr>
          <w:p>
            <w:pPr>
              <w:spacing w:after="4"/>
            </w:pPr>
            <w:r>
              <w:rPr>
                <w:b/>
                <w:sz w:val="12"/>
              </w:rPr>
              <w:t>Initial composition</w:t>
            </w:r>
          </w:p>
        </w:tc>
      </w:tr>
      <w:tr>
        <w:trPr>
          <w:cantSplit/>
        </w:trPr>
        <w:tc>
          <w:tcPr>
            <w:tcW w:type="dxa" w:w="2016"/>
            <w:vAlign w:val="top"/>
            <w:tcMar>
              <w:top w:w="45" w:type="dxa"/>
              <w:start w:w="45" w:type="dxa"/>
              <w:bottom w:w="45" w:type="dxa"/>
              <w:end w:w="45" w:type="dxa"/>
            </w:tcMar>
          </w:tcPr>
          <w:p>
            <w:pPr>
              <w:spacing w:after="3"/>
            </w:pPr>
            <w:r>
              <w:rPr>
                <w:sz w:val="12"/>
              </w:rPr>
              <w:t>Platform</w:t>
            </w:r>
          </w:p>
        </w:tc>
        <w:tc>
          <w:tcPr>
            <w:tcW w:type="dxa" w:w="5616"/>
            <w:vAlign w:val="top"/>
            <w:tcMar>
              <w:top w:w="45" w:type="dxa"/>
              <w:start w:w="45" w:type="dxa"/>
              <w:bottom w:w="45" w:type="dxa"/>
              <w:end w:w="45" w:type="dxa"/>
            </w:tcMar>
          </w:tcPr>
          <w:p>
            <w:pPr>
              <w:spacing w:after="3"/>
            </w:pPr>
            <w:r>
              <w:rPr>
                <w:sz w:val="12"/>
              </w:rPr>
              <w:t>Repo/tooling, identity, proto, events, workflow, deployment, observability.</w:t>
            </w:r>
          </w:p>
        </w:tc>
        <w:tc>
          <w:tcPr>
            <w:tcW w:type="dxa" w:w="3168"/>
            <w:vAlign w:val="top"/>
            <w:tcMar>
              <w:top w:w="45" w:type="dxa"/>
              <w:start w:w="45" w:type="dxa"/>
              <w:bottom w:w="45" w:type="dxa"/>
              <w:end w:w="45" w:type="dxa"/>
            </w:tcMar>
          </w:tcPr>
          <w:p>
            <w:pPr>
              <w:spacing w:after="3"/>
            </w:pPr>
            <w:r>
              <w:rPr>
                <w:sz w:val="12"/>
              </w:rPr>
              <w:t>Tech lead + 4–6 Go/platform + 1 SRE/DevSecOps</w:t>
            </w:r>
          </w:p>
        </w:tc>
      </w:tr>
      <w:tr>
        <w:trPr>
          <w:cantSplit/>
        </w:trPr>
        <w:tc>
          <w:tcPr>
            <w:tcW w:type="dxa" w:w="2016"/>
            <w:vAlign w:val="top"/>
            <w:tcMar>
              <w:top w:w="45" w:type="dxa"/>
              <w:start w:w="45" w:type="dxa"/>
              <w:bottom w:w="45" w:type="dxa"/>
              <w:end w:w="45" w:type="dxa"/>
            </w:tcMar>
          </w:tcPr>
          <w:p>
            <w:pPr>
              <w:spacing w:after="3"/>
            </w:pPr>
            <w:r>
              <w:rPr>
                <w:sz w:val="12"/>
              </w:rPr>
              <w:t>Core Clinical</w:t>
            </w:r>
          </w:p>
        </w:tc>
        <w:tc>
          <w:tcPr>
            <w:tcW w:type="dxa" w:w="5616"/>
            <w:vAlign w:val="top"/>
            <w:tcMar>
              <w:top w:w="45" w:type="dxa"/>
              <w:start w:w="45" w:type="dxa"/>
              <w:bottom w:w="45" w:type="dxa"/>
              <w:end w:w="45" w:type="dxa"/>
            </w:tcMar>
          </w:tcPr>
          <w:p>
            <w:pPr>
              <w:spacing w:after="3"/>
            </w:pPr>
            <w:r>
              <w:rPr>
                <w:sz w:val="12"/>
              </w:rPr>
              <w:t>Patient, scheduling, encounter, clinical, nursing, orders, medication.</w:t>
            </w:r>
          </w:p>
        </w:tc>
        <w:tc>
          <w:tcPr>
            <w:tcW w:type="dxa" w:w="3168"/>
            <w:vAlign w:val="top"/>
            <w:tcMar>
              <w:top w:w="45" w:type="dxa"/>
              <w:start w:w="45" w:type="dxa"/>
              <w:bottom w:w="45" w:type="dxa"/>
              <w:end w:w="45" w:type="dxa"/>
            </w:tcMar>
          </w:tcPr>
          <w:p>
            <w:pPr>
              <w:spacing w:after="3"/>
            </w:pPr>
            <w:r>
              <w:rPr>
                <w:sz w:val="12"/>
              </w:rPr>
              <w:t>Product/domain lead + 5–7 Go + 3–4 Svelte + QA</w:t>
            </w:r>
          </w:p>
        </w:tc>
      </w:tr>
      <w:tr>
        <w:trPr>
          <w:cantSplit/>
        </w:trPr>
        <w:tc>
          <w:tcPr>
            <w:tcW w:type="dxa" w:w="2016"/>
            <w:vAlign w:val="top"/>
            <w:tcMar>
              <w:top w:w="45" w:type="dxa"/>
              <w:start w:w="45" w:type="dxa"/>
              <w:bottom w:w="45" w:type="dxa"/>
              <w:end w:w="45" w:type="dxa"/>
            </w:tcMar>
          </w:tcPr>
          <w:p>
            <w:pPr>
              <w:spacing w:after="3"/>
            </w:pPr>
            <w:r>
              <w:rPr>
                <w:sz w:val="12"/>
              </w:rPr>
              <w:t>Revenue/Payer</w:t>
            </w:r>
          </w:p>
        </w:tc>
        <w:tc>
          <w:tcPr>
            <w:tcW w:type="dxa" w:w="5616"/>
            <w:vAlign w:val="top"/>
            <w:tcMar>
              <w:top w:w="45" w:type="dxa"/>
              <w:start w:w="45" w:type="dxa"/>
              <w:bottom w:w="45" w:type="dxa"/>
              <w:end w:w="45" w:type="dxa"/>
            </w:tcMar>
          </w:tcPr>
          <w:p>
            <w:pPr>
              <w:spacing w:after="3"/>
            </w:pPr>
            <w:r>
              <w:rPr>
                <w:sz w:val="12"/>
              </w:rPr>
              <w:t>Billing, estimates, insurance, claims, finance integration.</w:t>
            </w:r>
          </w:p>
        </w:tc>
        <w:tc>
          <w:tcPr>
            <w:tcW w:type="dxa" w:w="3168"/>
            <w:vAlign w:val="top"/>
            <w:tcMar>
              <w:top w:w="45" w:type="dxa"/>
              <w:start w:w="45" w:type="dxa"/>
              <w:bottom w:w="45" w:type="dxa"/>
              <w:end w:w="45" w:type="dxa"/>
            </w:tcMar>
          </w:tcPr>
          <w:p>
            <w:pPr>
              <w:spacing w:after="3"/>
            </w:pPr>
            <w:r>
              <w:rPr>
                <w:sz w:val="12"/>
              </w:rPr>
              <w:t>4–6 Go + 2–3 Svelte + QA + RCM BA</w:t>
            </w:r>
          </w:p>
        </w:tc>
      </w:tr>
      <w:tr>
        <w:trPr>
          <w:cantSplit/>
        </w:trPr>
        <w:tc>
          <w:tcPr>
            <w:tcW w:type="dxa" w:w="2016"/>
            <w:vAlign w:val="top"/>
            <w:tcMar>
              <w:top w:w="45" w:type="dxa"/>
              <w:start w:w="45" w:type="dxa"/>
              <w:bottom w:w="45" w:type="dxa"/>
              <w:end w:w="45" w:type="dxa"/>
            </w:tcMar>
          </w:tcPr>
          <w:p>
            <w:pPr>
              <w:spacing w:after="3"/>
            </w:pPr>
            <w:r>
              <w:rPr>
                <w:sz w:val="12"/>
              </w:rPr>
              <w:t>Diagnostics</w:t>
            </w:r>
          </w:p>
        </w:tc>
        <w:tc>
          <w:tcPr>
            <w:tcW w:type="dxa" w:w="5616"/>
            <w:vAlign w:val="top"/>
            <w:tcMar>
              <w:top w:w="45" w:type="dxa"/>
              <w:start w:w="45" w:type="dxa"/>
              <w:bottom w:w="45" w:type="dxa"/>
              <w:end w:w="45" w:type="dxa"/>
            </w:tcMar>
          </w:tcPr>
          <w:p>
            <w:pPr>
              <w:spacing w:after="3"/>
            </w:pPr>
            <w:r>
              <w:rPr>
                <w:sz w:val="12"/>
              </w:rPr>
              <w:t>LIS/RIS/PACS, devices, pathology, home collection.</w:t>
            </w:r>
          </w:p>
        </w:tc>
        <w:tc>
          <w:tcPr>
            <w:tcW w:type="dxa" w:w="3168"/>
            <w:vAlign w:val="top"/>
            <w:tcMar>
              <w:top w:w="45" w:type="dxa"/>
              <w:start w:w="45" w:type="dxa"/>
              <w:bottom w:w="45" w:type="dxa"/>
              <w:end w:w="45" w:type="dxa"/>
            </w:tcMar>
          </w:tcPr>
          <w:p>
            <w:pPr>
              <w:spacing w:after="3"/>
            </w:pPr>
            <w:r>
              <w:rPr>
                <w:sz w:val="12"/>
              </w:rPr>
              <w:t>4–6 Go + 2–3 Svelte + integration + QA</w:t>
            </w:r>
          </w:p>
        </w:tc>
      </w:tr>
      <w:tr>
        <w:trPr>
          <w:cantSplit/>
        </w:trPr>
        <w:tc>
          <w:tcPr>
            <w:tcW w:type="dxa" w:w="2016"/>
            <w:vAlign w:val="top"/>
            <w:tcMar>
              <w:top w:w="45" w:type="dxa"/>
              <w:start w:w="45" w:type="dxa"/>
              <w:bottom w:w="45" w:type="dxa"/>
              <w:end w:w="45" w:type="dxa"/>
            </w:tcMar>
          </w:tcPr>
          <w:p>
            <w:pPr>
              <w:spacing w:after="3"/>
            </w:pPr>
            <w:r>
              <w:rPr>
                <w:sz w:val="12"/>
              </w:rPr>
              <w:t>Pharmacy/Pharma</w:t>
            </w:r>
          </w:p>
        </w:tc>
        <w:tc>
          <w:tcPr>
            <w:tcW w:type="dxa" w:w="5616"/>
            <w:vAlign w:val="top"/>
            <w:tcMar>
              <w:top w:w="45" w:type="dxa"/>
              <w:start w:w="45" w:type="dxa"/>
              <w:bottom w:w="45" w:type="dxa"/>
              <w:end w:w="45" w:type="dxa"/>
            </w:tcMar>
          </w:tcPr>
          <w:p>
            <w:pPr>
              <w:spacing w:after="3"/>
            </w:pPr>
            <w:r>
              <w:rPr>
                <w:sz w:val="12"/>
              </w:rPr>
              <w:t>Pharmacy, inventory, warehouse, network, logistics.</w:t>
            </w:r>
          </w:p>
        </w:tc>
        <w:tc>
          <w:tcPr>
            <w:tcW w:type="dxa" w:w="3168"/>
            <w:vAlign w:val="top"/>
            <w:tcMar>
              <w:top w:w="45" w:type="dxa"/>
              <w:start w:w="45" w:type="dxa"/>
              <w:bottom w:w="45" w:type="dxa"/>
              <w:end w:w="45" w:type="dxa"/>
            </w:tcMar>
          </w:tcPr>
          <w:p>
            <w:pPr>
              <w:spacing w:after="3"/>
            </w:pPr>
            <w:r>
              <w:rPr>
                <w:sz w:val="12"/>
              </w:rPr>
              <w:t>5–7 Go + 3 Svelte + Flutter/field + QA</w:t>
            </w:r>
          </w:p>
        </w:tc>
      </w:tr>
      <w:tr>
        <w:trPr>
          <w:cantSplit/>
        </w:trPr>
        <w:tc>
          <w:tcPr>
            <w:tcW w:type="dxa" w:w="2016"/>
            <w:vAlign w:val="top"/>
            <w:tcMar>
              <w:top w:w="45" w:type="dxa"/>
              <w:start w:w="45" w:type="dxa"/>
              <w:bottom w:w="45" w:type="dxa"/>
              <w:end w:w="45" w:type="dxa"/>
            </w:tcMar>
          </w:tcPr>
          <w:p>
            <w:pPr>
              <w:spacing w:after="3"/>
            </w:pPr>
            <w:r>
              <w:rPr>
                <w:sz w:val="12"/>
              </w:rPr>
              <w:t>Patient/Virtual Care</w:t>
            </w:r>
          </w:p>
        </w:tc>
        <w:tc>
          <w:tcPr>
            <w:tcW w:type="dxa" w:w="5616"/>
            <w:vAlign w:val="top"/>
            <w:tcMar>
              <w:top w:w="45" w:type="dxa"/>
              <w:start w:w="45" w:type="dxa"/>
              <w:bottom w:w="45" w:type="dxa"/>
              <w:end w:w="45" w:type="dxa"/>
            </w:tcMar>
          </w:tcPr>
          <w:p>
            <w:pPr>
              <w:spacing w:after="3"/>
            </w:pPr>
            <w:r>
              <w:rPr>
                <w:sz w:val="12"/>
              </w:rPr>
              <w:t>Flutter app, PHR, telehealth, home care, RPM.</w:t>
            </w:r>
          </w:p>
        </w:tc>
        <w:tc>
          <w:tcPr>
            <w:tcW w:type="dxa" w:w="3168"/>
            <w:vAlign w:val="top"/>
            <w:tcMar>
              <w:top w:w="45" w:type="dxa"/>
              <w:start w:w="45" w:type="dxa"/>
              <w:bottom w:w="45" w:type="dxa"/>
              <w:end w:w="45" w:type="dxa"/>
            </w:tcMar>
          </w:tcPr>
          <w:p>
            <w:pPr>
              <w:spacing w:after="3"/>
            </w:pPr>
            <w:r>
              <w:rPr>
                <w:sz w:val="12"/>
              </w:rPr>
              <w:t>3–4 Flutter + 3–5 Go + Svelte admin + QA</w:t>
            </w:r>
          </w:p>
        </w:tc>
      </w:tr>
      <w:tr>
        <w:trPr>
          <w:cantSplit/>
        </w:trPr>
        <w:tc>
          <w:tcPr>
            <w:tcW w:type="dxa" w:w="2016"/>
            <w:vAlign w:val="top"/>
            <w:tcMar>
              <w:top w:w="45" w:type="dxa"/>
              <w:start w:w="45" w:type="dxa"/>
              <w:bottom w:w="45" w:type="dxa"/>
              <w:end w:w="45" w:type="dxa"/>
            </w:tcMar>
          </w:tcPr>
          <w:p>
            <w:pPr>
              <w:spacing w:after="3"/>
            </w:pPr>
            <w:r>
              <w:rPr>
                <w:sz w:val="12"/>
              </w:rPr>
              <w:t>Hospital Ops</w:t>
            </w:r>
          </w:p>
        </w:tc>
        <w:tc>
          <w:tcPr>
            <w:tcW w:type="dxa" w:w="5616"/>
            <w:vAlign w:val="top"/>
            <w:tcMar>
              <w:top w:w="45" w:type="dxa"/>
              <w:start w:w="45" w:type="dxa"/>
              <w:bottom w:w="45" w:type="dxa"/>
              <w:end w:w="45" w:type="dxa"/>
            </w:tcMar>
          </w:tcPr>
          <w:p>
            <w:pPr>
              <w:spacing w:after="3"/>
            </w:pPr>
            <w:r>
              <w:rPr>
                <w:sz w:val="12"/>
              </w:rPr>
              <w:t>ER/ICU/OT/blood/CSSD/support departments.</w:t>
            </w:r>
          </w:p>
        </w:tc>
        <w:tc>
          <w:tcPr>
            <w:tcW w:type="dxa" w:w="3168"/>
            <w:vAlign w:val="top"/>
            <w:tcMar>
              <w:top w:w="45" w:type="dxa"/>
              <w:start w:w="45" w:type="dxa"/>
              <w:bottom w:w="45" w:type="dxa"/>
              <w:end w:w="45" w:type="dxa"/>
            </w:tcMar>
          </w:tcPr>
          <w:p>
            <w:pPr>
              <w:spacing w:after="3"/>
            </w:pPr>
            <w:r>
              <w:rPr>
                <w:sz w:val="12"/>
              </w:rPr>
              <w:t>5–7 Go + 3–4 Svelte + clinical analyst + QA</w:t>
            </w:r>
          </w:p>
        </w:tc>
      </w:tr>
      <w:tr>
        <w:trPr>
          <w:cantSplit/>
        </w:trPr>
        <w:tc>
          <w:tcPr>
            <w:tcW w:type="dxa" w:w="2016"/>
            <w:vAlign w:val="top"/>
            <w:tcMar>
              <w:top w:w="45" w:type="dxa"/>
              <w:start w:w="45" w:type="dxa"/>
              <w:bottom w:w="45" w:type="dxa"/>
              <w:end w:w="45" w:type="dxa"/>
            </w:tcMar>
          </w:tcPr>
          <w:p>
            <w:pPr>
              <w:spacing w:after="3"/>
            </w:pPr>
            <w:r>
              <w:rPr>
                <w:sz w:val="12"/>
              </w:rPr>
              <w:t>Enterprise Platform</w:t>
            </w:r>
          </w:p>
        </w:tc>
        <w:tc>
          <w:tcPr>
            <w:tcW w:type="dxa" w:w="5616"/>
            <w:vAlign w:val="top"/>
            <w:tcMar>
              <w:top w:w="45" w:type="dxa"/>
              <w:start w:w="45" w:type="dxa"/>
              <w:bottom w:w="45" w:type="dxa"/>
              <w:end w:w="45" w:type="dxa"/>
            </w:tcMar>
          </w:tcPr>
          <w:p>
            <w:pPr>
              <w:spacing w:after="3"/>
            </w:pPr>
            <w:r>
              <w:rPr>
                <w:sz w:val="12"/>
              </w:rPr>
              <w:t>Rules/forms/terminology/AI/data/SCADA/API.</w:t>
            </w:r>
          </w:p>
        </w:tc>
        <w:tc>
          <w:tcPr>
            <w:tcW w:type="dxa" w:w="3168"/>
            <w:vAlign w:val="top"/>
            <w:tcMar>
              <w:top w:w="45" w:type="dxa"/>
              <w:start w:w="45" w:type="dxa"/>
              <w:bottom w:w="45" w:type="dxa"/>
              <w:end w:w="45" w:type="dxa"/>
            </w:tcMar>
          </w:tcPr>
          <w:p>
            <w:pPr>
              <w:spacing w:after="3"/>
            </w:pPr>
            <w:r>
              <w:rPr>
                <w:sz w:val="12"/>
              </w:rPr>
              <w:t>Go/Rust/data/IoT mix + SRE + QA</w:t>
            </w:r>
          </w:p>
        </w:tc>
      </w:tr>
      <w:tr>
        <w:trPr>
          <w:cantSplit/>
        </w:trPr>
        <w:tc>
          <w:tcPr>
            <w:tcW w:type="dxa" w:w="2016"/>
            <w:vAlign w:val="top"/>
            <w:tcMar>
              <w:top w:w="45" w:type="dxa"/>
              <w:start w:w="45" w:type="dxa"/>
              <w:bottom w:w="45" w:type="dxa"/>
              <w:end w:w="45" w:type="dxa"/>
            </w:tcMar>
          </w:tcPr>
          <w:p>
            <w:pPr>
              <w:spacing w:after="3"/>
            </w:pPr>
            <w:r>
              <w:rPr>
                <w:sz w:val="12"/>
              </w:rPr>
              <w:t>UX/Design System</w:t>
            </w:r>
          </w:p>
        </w:tc>
        <w:tc>
          <w:tcPr>
            <w:tcW w:type="dxa" w:w="5616"/>
            <w:vAlign w:val="top"/>
            <w:tcMar>
              <w:top w:w="45" w:type="dxa"/>
              <w:start w:w="45" w:type="dxa"/>
              <w:bottom w:w="45" w:type="dxa"/>
              <w:end w:w="45" w:type="dxa"/>
            </w:tcMar>
          </w:tcPr>
          <w:p>
            <w:pPr>
              <w:spacing w:after="3"/>
            </w:pPr>
            <w:r>
              <w:rPr>
                <w:sz w:val="12"/>
              </w:rPr>
              <w:t>Information architecture, components, feature design.</w:t>
            </w:r>
          </w:p>
        </w:tc>
        <w:tc>
          <w:tcPr>
            <w:tcW w:type="dxa" w:w="3168"/>
            <w:vAlign w:val="top"/>
            <w:tcMar>
              <w:top w:w="45" w:type="dxa"/>
              <w:start w:w="45" w:type="dxa"/>
              <w:bottom w:w="45" w:type="dxa"/>
              <w:end w:w="45" w:type="dxa"/>
            </w:tcMar>
          </w:tcPr>
          <w:p>
            <w:pPr>
              <w:spacing w:after="3"/>
            </w:pPr>
            <w:r>
              <w:rPr>
                <w:sz w:val="12"/>
              </w:rPr>
              <w:t>Lead UX + 2–4 product designers + accessibility support</w:t>
            </w:r>
          </w:p>
        </w:tc>
      </w:tr>
      <w:tr>
        <w:trPr>
          <w:cantSplit/>
        </w:trPr>
        <w:tc>
          <w:tcPr>
            <w:tcW w:type="dxa" w:w="2016"/>
            <w:vAlign w:val="top"/>
            <w:tcMar>
              <w:top w:w="45" w:type="dxa"/>
              <w:start w:w="45" w:type="dxa"/>
              <w:bottom w:w="45" w:type="dxa"/>
              <w:end w:w="45" w:type="dxa"/>
            </w:tcMar>
          </w:tcPr>
          <w:p>
            <w:pPr>
              <w:spacing w:after="3"/>
            </w:pPr>
            <w:r>
              <w:rPr>
                <w:sz w:val="12"/>
              </w:rPr>
              <w:t>Quality/Validation</w:t>
            </w:r>
          </w:p>
        </w:tc>
        <w:tc>
          <w:tcPr>
            <w:tcW w:type="dxa" w:w="5616"/>
            <w:vAlign w:val="top"/>
            <w:tcMar>
              <w:top w:w="45" w:type="dxa"/>
              <w:start w:w="45" w:type="dxa"/>
              <w:bottom w:w="45" w:type="dxa"/>
              <w:end w:w="45" w:type="dxa"/>
            </w:tcMar>
          </w:tcPr>
          <w:p>
            <w:pPr>
              <w:spacing w:after="3"/>
            </w:pPr>
            <w:r>
              <w:rPr>
                <w:sz w:val="12"/>
              </w:rPr>
              <w:t>Automation frameworks, clinical safety, performance/security/UAT governance.</w:t>
            </w:r>
          </w:p>
        </w:tc>
        <w:tc>
          <w:tcPr>
            <w:tcW w:type="dxa" w:w="3168"/>
            <w:vAlign w:val="top"/>
            <w:tcMar>
              <w:top w:w="45" w:type="dxa"/>
              <w:start w:w="45" w:type="dxa"/>
              <w:bottom w:w="45" w:type="dxa"/>
              <w:end w:w="45" w:type="dxa"/>
            </w:tcMar>
          </w:tcPr>
          <w:p>
            <w:pPr>
              <w:spacing w:after="3"/>
            </w:pPr>
            <w:r>
              <w:rPr>
                <w:sz w:val="12"/>
              </w:rPr>
              <w:t>QA lead + automation + performance/security + clinical validation</w:t>
            </w:r>
          </w:p>
        </w:tc>
      </w:tr>
    </w:tbl>
    <w:p>
      <w:pPr>
        <w:pStyle w:val="Heading1"/>
      </w:pPr>
      <w:r>
        <w:t>5. Epic Structure and Traceability</w:t>
      </w:r>
    </w:p>
    <w:p>
      <w:r>
        <w:t>Each canonical SRS family is assigned to an epic-level backlog container. Large families may split into multiple implementation epics, but every atomic requirement remains linked to exactly one primary delivery feature and may be linked to supporting platform features/tests.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D9EAF7"/>
            <w:vAlign w:val="center"/>
            <w:tcMar>
              <w:top w:w="45" w:type="dxa"/>
              <w:start w:w="45" w:type="dxa"/>
              <w:bottom w:w="45" w:type="dxa"/>
              <w:end w:w="45" w:type="dxa"/>
            </w:tcMar>
          </w:tcPr>
          <w:p>
            <w:pPr>
              <w:spacing w:after="4"/>
            </w:pPr>
            <w:r>
              <w:rPr>
                <w:b/>
                <w:sz w:val="13"/>
              </w:rPr>
              <w:t>Level</w:t>
            </w:r>
          </w:p>
        </w:tc>
        <w:tc>
          <w:tcPr>
            <w:tcW w:type="dxa" w:w="3168"/>
            <w:shd w:fill="D9EAF7"/>
            <w:vAlign w:val="center"/>
            <w:tcMar>
              <w:top w:w="45" w:type="dxa"/>
              <w:start w:w="45" w:type="dxa"/>
              <w:bottom w:w="45" w:type="dxa"/>
              <w:end w:w="45" w:type="dxa"/>
            </w:tcMar>
          </w:tcPr>
          <w:p>
            <w:pPr>
              <w:spacing w:after="4"/>
            </w:pPr>
            <w:r>
              <w:rPr>
                <w:b/>
                <w:sz w:val="13"/>
              </w:rPr>
              <w:t>Identifier example</w:t>
            </w:r>
          </w:p>
        </w:tc>
        <w:tc>
          <w:tcPr>
            <w:tcW w:type="dxa" w:w="5904"/>
            <w:shd w:fill="D9EAF7"/>
            <w:vAlign w:val="center"/>
            <w:tcMar>
              <w:top w:w="45" w:type="dxa"/>
              <w:start w:w="45" w:type="dxa"/>
              <w:bottom w:w="45" w:type="dxa"/>
              <w:end w:w="45" w:type="dxa"/>
            </w:tcMar>
          </w:tcPr>
          <w:p>
            <w:pPr>
              <w:spacing w:after="4"/>
            </w:pPr>
            <w:r>
              <w:rPr>
                <w:b/>
                <w:sz w:val="13"/>
              </w:rPr>
              <w:t>Contains</w:t>
            </w:r>
          </w:p>
        </w:tc>
      </w:tr>
      <w:tr>
        <w:trPr>
          <w:cantSplit/>
        </w:trPr>
        <w:tc>
          <w:tcPr>
            <w:tcW w:type="dxa" w:w="1728"/>
            <w:vAlign w:val="top"/>
            <w:tcMar>
              <w:top w:w="45" w:type="dxa"/>
              <w:start w:w="45" w:type="dxa"/>
              <w:bottom w:w="45" w:type="dxa"/>
              <w:end w:w="45" w:type="dxa"/>
            </w:tcMar>
          </w:tcPr>
          <w:p>
            <w:pPr>
              <w:spacing w:after="3"/>
            </w:pPr>
            <w:r>
              <w:rPr>
                <w:sz w:val="13"/>
              </w:rPr>
              <w:t>Capability</w:t>
            </w:r>
          </w:p>
        </w:tc>
        <w:tc>
          <w:tcPr>
            <w:tcW w:type="dxa" w:w="3168"/>
            <w:vAlign w:val="top"/>
            <w:tcMar>
              <w:top w:w="45" w:type="dxa"/>
              <w:start w:w="45" w:type="dxa"/>
              <w:bottom w:w="45" w:type="dxa"/>
              <w:end w:w="45" w:type="dxa"/>
            </w:tcMar>
          </w:tcPr>
          <w:p>
            <w:pPr>
              <w:spacing w:after="3"/>
            </w:pPr>
            <w:r>
              <w:rPr>
                <w:sz w:val="13"/>
              </w:rPr>
              <w:t>CAP-CLINICAL-CORE</w:t>
            </w:r>
          </w:p>
        </w:tc>
        <w:tc>
          <w:tcPr>
            <w:tcW w:type="dxa" w:w="5904"/>
            <w:vAlign w:val="top"/>
            <w:tcMar>
              <w:top w:w="45" w:type="dxa"/>
              <w:start w:w="45" w:type="dxa"/>
              <w:bottom w:w="45" w:type="dxa"/>
              <w:end w:w="45" w:type="dxa"/>
            </w:tcMar>
          </w:tcPr>
          <w:p>
            <w:pPr>
              <w:spacing w:after="3"/>
            </w:pPr>
            <w:r>
              <w:rPr>
                <w:sz w:val="13"/>
              </w:rPr>
              <w:t>Business/product capability from DPR/SRS.</w:t>
            </w:r>
          </w:p>
        </w:tc>
      </w:tr>
      <w:tr>
        <w:trPr>
          <w:cantSplit/>
        </w:trPr>
        <w:tc>
          <w:tcPr>
            <w:tcW w:type="dxa" w:w="1728"/>
            <w:vAlign w:val="top"/>
            <w:tcMar>
              <w:top w:w="45" w:type="dxa"/>
              <w:start w:w="45" w:type="dxa"/>
              <w:bottom w:w="45" w:type="dxa"/>
              <w:end w:w="45" w:type="dxa"/>
            </w:tcMar>
          </w:tcPr>
          <w:p>
            <w:pPr>
              <w:spacing w:after="3"/>
            </w:pPr>
            <w:r>
              <w:rPr>
                <w:sz w:val="13"/>
              </w:rPr>
              <w:t>Epic</w:t>
            </w:r>
          </w:p>
        </w:tc>
        <w:tc>
          <w:tcPr>
            <w:tcW w:type="dxa" w:w="3168"/>
            <w:vAlign w:val="top"/>
            <w:tcMar>
              <w:top w:w="45" w:type="dxa"/>
              <w:start w:w="45" w:type="dxa"/>
              <w:bottom w:w="45" w:type="dxa"/>
              <w:end w:w="45" w:type="dxa"/>
            </w:tcMar>
          </w:tcPr>
          <w:p>
            <w:pPr>
              <w:spacing w:after="3"/>
            </w:pPr>
            <w:r>
              <w:rPr>
                <w:sz w:val="13"/>
              </w:rPr>
              <w:t>EPIC-W1-CLN</w:t>
            </w:r>
          </w:p>
        </w:tc>
        <w:tc>
          <w:tcPr>
            <w:tcW w:type="dxa" w:w="5904"/>
            <w:vAlign w:val="top"/>
            <w:tcMar>
              <w:top w:w="45" w:type="dxa"/>
              <w:start w:w="45" w:type="dxa"/>
              <w:bottom w:w="45" w:type="dxa"/>
              <w:end w:w="45" w:type="dxa"/>
            </w:tcMar>
          </w:tcPr>
          <w:p>
            <w:pPr>
              <w:spacing w:after="3"/>
            </w:pPr>
            <w:r>
              <w:rPr>
                <w:sz w:val="13"/>
              </w:rPr>
              <w:t>One requirement family or major coherent slice.</w:t>
            </w:r>
          </w:p>
        </w:tc>
      </w:tr>
      <w:tr>
        <w:trPr>
          <w:cantSplit/>
        </w:trPr>
        <w:tc>
          <w:tcPr>
            <w:tcW w:type="dxa" w:w="1728"/>
            <w:vAlign w:val="top"/>
            <w:tcMar>
              <w:top w:w="45" w:type="dxa"/>
              <w:start w:w="45" w:type="dxa"/>
              <w:bottom w:w="45" w:type="dxa"/>
              <w:end w:w="45" w:type="dxa"/>
            </w:tcMar>
          </w:tcPr>
          <w:p>
            <w:pPr>
              <w:spacing w:after="3"/>
            </w:pPr>
            <w:r>
              <w:rPr>
                <w:sz w:val="13"/>
              </w:rPr>
              <w:t>Feature</w:t>
            </w:r>
          </w:p>
        </w:tc>
        <w:tc>
          <w:tcPr>
            <w:tcW w:type="dxa" w:w="3168"/>
            <w:vAlign w:val="top"/>
            <w:tcMar>
              <w:top w:w="45" w:type="dxa"/>
              <w:start w:w="45" w:type="dxa"/>
              <w:bottom w:w="45" w:type="dxa"/>
              <w:end w:w="45" w:type="dxa"/>
            </w:tcMar>
          </w:tcPr>
          <w:p>
            <w:pPr>
              <w:spacing w:after="3"/>
            </w:pPr>
            <w:r>
              <w:rPr>
                <w:sz w:val="13"/>
              </w:rPr>
              <w:t>FEAT-CLN-NOTE-SIGN</w:t>
            </w:r>
          </w:p>
        </w:tc>
        <w:tc>
          <w:tcPr>
            <w:tcW w:type="dxa" w:w="5904"/>
            <w:vAlign w:val="top"/>
            <w:tcMar>
              <w:top w:w="45" w:type="dxa"/>
              <w:start w:w="45" w:type="dxa"/>
              <w:bottom w:w="45" w:type="dxa"/>
              <w:end w:w="45" w:type="dxa"/>
            </w:tcMar>
          </w:tcPr>
          <w:p>
            <w:pPr>
              <w:spacing w:after="3"/>
            </w:pPr>
            <w:r>
              <w:rPr>
                <w:sz w:val="13"/>
              </w:rPr>
              <w:t>User/business outcome spanning UI/API/data/tests.</w:t>
            </w:r>
          </w:p>
        </w:tc>
      </w:tr>
      <w:tr>
        <w:trPr>
          <w:cantSplit/>
        </w:trPr>
        <w:tc>
          <w:tcPr>
            <w:tcW w:type="dxa" w:w="1728"/>
            <w:vAlign w:val="top"/>
            <w:tcMar>
              <w:top w:w="45" w:type="dxa"/>
              <w:start w:w="45" w:type="dxa"/>
              <w:bottom w:w="45" w:type="dxa"/>
              <w:end w:w="45" w:type="dxa"/>
            </w:tcMar>
          </w:tcPr>
          <w:p>
            <w:pPr>
              <w:spacing w:after="3"/>
            </w:pPr>
            <w:r>
              <w:rPr>
                <w:sz w:val="13"/>
              </w:rPr>
              <w:t>Story/Task</w:t>
            </w:r>
          </w:p>
        </w:tc>
        <w:tc>
          <w:tcPr>
            <w:tcW w:type="dxa" w:w="3168"/>
            <w:vAlign w:val="top"/>
            <w:tcMar>
              <w:top w:w="45" w:type="dxa"/>
              <w:start w:w="45" w:type="dxa"/>
              <w:bottom w:w="45" w:type="dxa"/>
              <w:end w:w="45" w:type="dxa"/>
            </w:tcMar>
          </w:tcPr>
          <w:p>
            <w:pPr>
              <w:spacing w:after="3"/>
            </w:pPr>
            <w:r>
              <w:rPr>
                <w:sz w:val="13"/>
              </w:rPr>
              <w:t>STORY-... / TASK-...</w:t>
            </w:r>
          </w:p>
        </w:tc>
        <w:tc>
          <w:tcPr>
            <w:tcW w:type="dxa" w:w="5904"/>
            <w:vAlign w:val="top"/>
            <w:tcMar>
              <w:top w:w="45" w:type="dxa"/>
              <w:start w:w="45" w:type="dxa"/>
              <w:bottom w:w="45" w:type="dxa"/>
              <w:end w:w="45" w:type="dxa"/>
            </w:tcMar>
          </w:tcPr>
          <w:p>
            <w:pPr>
              <w:spacing w:after="3"/>
            </w:pPr>
            <w:r>
              <w:rPr>
                <w:sz w:val="13"/>
              </w:rPr>
              <w:t>Implementation detail for one team/sprint.</w:t>
            </w:r>
          </w:p>
        </w:tc>
      </w:tr>
      <w:tr>
        <w:trPr>
          <w:cantSplit/>
        </w:trPr>
        <w:tc>
          <w:tcPr>
            <w:tcW w:type="dxa" w:w="1728"/>
            <w:vAlign w:val="top"/>
            <w:tcMar>
              <w:top w:w="45" w:type="dxa"/>
              <w:start w:w="45" w:type="dxa"/>
              <w:bottom w:w="45" w:type="dxa"/>
              <w:end w:w="45" w:type="dxa"/>
            </w:tcMar>
          </w:tcPr>
          <w:p>
            <w:pPr>
              <w:spacing w:after="3"/>
            </w:pPr>
            <w:r>
              <w:rPr>
                <w:sz w:val="13"/>
              </w:rPr>
              <w:t>Requirement</w:t>
            </w:r>
          </w:p>
        </w:tc>
        <w:tc>
          <w:tcPr>
            <w:tcW w:type="dxa" w:w="3168"/>
            <w:vAlign w:val="top"/>
            <w:tcMar>
              <w:top w:w="45" w:type="dxa"/>
              <w:start w:w="45" w:type="dxa"/>
              <w:bottom w:w="45" w:type="dxa"/>
              <w:end w:w="45" w:type="dxa"/>
            </w:tcMar>
          </w:tcPr>
          <w:p>
            <w:pPr>
              <w:spacing w:after="3"/>
            </w:pPr>
            <w:r>
              <w:rPr>
                <w:sz w:val="13"/>
              </w:rPr>
              <w:t>SRS-CLN-0xx</w:t>
            </w:r>
          </w:p>
        </w:tc>
        <w:tc>
          <w:tcPr>
            <w:tcW w:type="dxa" w:w="5904"/>
            <w:vAlign w:val="top"/>
            <w:tcMar>
              <w:top w:w="45" w:type="dxa"/>
              <w:start w:w="45" w:type="dxa"/>
              <w:bottom w:w="45" w:type="dxa"/>
              <w:end w:w="45" w:type="dxa"/>
            </w:tcMar>
          </w:tcPr>
          <w:p>
            <w:pPr>
              <w:spacing w:after="3"/>
            </w:pPr>
            <w:r>
              <w:rPr>
                <w:sz w:val="13"/>
              </w:rPr>
              <w:t>Authoritative acceptance obligation.</w:t>
            </w:r>
          </w:p>
        </w:tc>
      </w:tr>
      <w:tr>
        <w:trPr>
          <w:cantSplit/>
        </w:trPr>
        <w:tc>
          <w:tcPr>
            <w:tcW w:type="dxa" w:w="1728"/>
            <w:vAlign w:val="top"/>
            <w:tcMar>
              <w:top w:w="45" w:type="dxa"/>
              <w:start w:w="45" w:type="dxa"/>
              <w:bottom w:w="45" w:type="dxa"/>
              <w:end w:w="45" w:type="dxa"/>
            </w:tcMar>
          </w:tcPr>
          <w:p>
            <w:pPr>
              <w:spacing w:after="3"/>
            </w:pPr>
            <w:r>
              <w:rPr>
                <w:sz w:val="13"/>
              </w:rPr>
              <w:t>Test</w:t>
            </w:r>
          </w:p>
        </w:tc>
        <w:tc>
          <w:tcPr>
            <w:tcW w:type="dxa" w:w="3168"/>
            <w:vAlign w:val="top"/>
            <w:tcMar>
              <w:top w:w="45" w:type="dxa"/>
              <w:start w:w="45" w:type="dxa"/>
              <w:bottom w:w="45" w:type="dxa"/>
              <w:end w:w="45" w:type="dxa"/>
            </w:tcMar>
          </w:tcPr>
          <w:p>
            <w:pPr>
              <w:spacing w:after="3"/>
            </w:pPr>
            <w:r>
              <w:rPr>
                <w:sz w:val="13"/>
              </w:rPr>
              <w:t>TST-SRS-CLN-...</w:t>
            </w:r>
          </w:p>
        </w:tc>
        <w:tc>
          <w:tcPr>
            <w:tcW w:type="dxa" w:w="5904"/>
            <w:vAlign w:val="top"/>
            <w:tcMar>
              <w:top w:w="45" w:type="dxa"/>
              <w:start w:w="45" w:type="dxa"/>
              <w:bottom w:w="45" w:type="dxa"/>
              <w:end w:w="45" w:type="dxa"/>
            </w:tcMar>
          </w:tcPr>
          <w:p>
            <w:pPr>
              <w:spacing w:after="3"/>
            </w:pPr>
            <w:r>
              <w:rPr>
                <w:sz w:val="13"/>
              </w:rPr>
              <w:t>Verification evidence defined in Document 5.</w:t>
            </w:r>
          </w:p>
        </w:tc>
      </w:tr>
    </w:tbl>
    <w:p>
      <w:pPr>
        <w:pStyle w:val="Heading1"/>
      </w:pPr>
      <w:r>
        <w:t>6. Master Epic Coverage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48"/>
            <w:shd w:fill="D9EAF7"/>
            <w:vAlign w:val="center"/>
            <w:tcMar>
              <w:top w:w="45" w:type="dxa"/>
              <w:start w:w="45" w:type="dxa"/>
              <w:bottom w:w="45" w:type="dxa"/>
              <w:end w:w="45" w:type="dxa"/>
            </w:tcMar>
          </w:tcPr>
          <w:p>
            <w:pPr>
              <w:spacing w:after="4"/>
            </w:pPr>
            <w:r>
              <w:rPr>
                <w:b/>
                <w:sz w:val="11"/>
              </w:rPr>
              <w:t>Wave</w:t>
            </w:r>
          </w:p>
        </w:tc>
        <w:tc>
          <w:tcPr>
            <w:tcW w:type="dxa" w:w="1800"/>
            <w:shd w:fill="D9EAF7"/>
            <w:vAlign w:val="center"/>
            <w:tcMar>
              <w:top w:w="45" w:type="dxa"/>
              <w:start w:w="45" w:type="dxa"/>
              <w:bottom w:w="45" w:type="dxa"/>
              <w:end w:w="45" w:type="dxa"/>
            </w:tcMar>
          </w:tcPr>
          <w:p>
            <w:pPr>
              <w:spacing w:after="4"/>
            </w:pPr>
            <w:r>
              <w:rPr>
                <w:b/>
                <w:sz w:val="11"/>
              </w:rPr>
              <w:t>Epic</w:t>
            </w:r>
          </w:p>
        </w:tc>
        <w:tc>
          <w:tcPr>
            <w:tcW w:type="dxa" w:w="1728"/>
            <w:shd w:fill="D9EAF7"/>
            <w:vAlign w:val="center"/>
            <w:tcMar>
              <w:top w:w="45" w:type="dxa"/>
              <w:start w:w="45" w:type="dxa"/>
              <w:bottom w:w="45" w:type="dxa"/>
              <w:end w:w="45" w:type="dxa"/>
            </w:tcMar>
          </w:tcPr>
          <w:p>
            <w:pPr>
              <w:spacing w:after="4"/>
            </w:pPr>
            <w:r>
              <w:rPr>
                <w:b/>
                <w:sz w:val="11"/>
              </w:rPr>
              <w:t>Requirement family</w:t>
            </w:r>
          </w:p>
        </w:tc>
        <w:tc>
          <w:tcPr>
            <w:tcW w:type="dxa" w:w="4608"/>
            <w:shd w:fill="D9EAF7"/>
            <w:vAlign w:val="center"/>
            <w:tcMar>
              <w:top w:w="45" w:type="dxa"/>
              <w:start w:w="45" w:type="dxa"/>
              <w:bottom w:w="45" w:type="dxa"/>
              <w:end w:w="45" w:type="dxa"/>
            </w:tcMar>
          </w:tcPr>
          <w:p>
            <w:pPr>
              <w:spacing w:after="4"/>
            </w:pPr>
            <w:r>
              <w:rPr>
                <w:b/>
                <w:sz w:val="11"/>
              </w:rPr>
              <w:t>Capability</w:t>
            </w:r>
          </w:p>
        </w:tc>
        <w:tc>
          <w:tcPr>
            <w:tcW w:type="dxa" w:w="648"/>
            <w:shd w:fill="D9EAF7"/>
            <w:vAlign w:val="center"/>
            <w:tcMar>
              <w:top w:w="45" w:type="dxa"/>
              <w:start w:w="45" w:type="dxa"/>
              <w:bottom w:w="45" w:type="dxa"/>
              <w:end w:w="45" w:type="dxa"/>
            </w:tcMar>
          </w:tcPr>
          <w:p>
            <w:pPr>
              <w:spacing w:after="4"/>
            </w:pPr>
            <w:r>
              <w:rPr>
                <w:b/>
                <w:sz w:val="11"/>
              </w:rPr>
              <w:t>Reqs</w:t>
            </w:r>
          </w:p>
        </w:tc>
        <w:tc>
          <w:tcPr>
            <w:tcW w:type="dxa" w:w="936"/>
            <w:shd w:fill="D9EAF7"/>
            <w:vAlign w:val="center"/>
            <w:tcMar>
              <w:top w:w="45" w:type="dxa"/>
              <w:start w:w="45" w:type="dxa"/>
              <w:bottom w:w="45" w:type="dxa"/>
              <w:end w:w="45" w:type="dxa"/>
            </w:tcMar>
          </w:tcPr>
          <w:p>
            <w:pPr>
              <w:spacing w:after="4"/>
            </w:pPr>
            <w:r>
              <w:rPr>
                <w:b/>
                <w:sz w:val="11"/>
              </w:rPr>
              <w:t>Source</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EPIC-W0-API</w:t>
            </w:r>
          </w:p>
        </w:tc>
        <w:tc>
          <w:tcPr>
            <w:tcW w:type="dxa" w:w="1728"/>
            <w:vAlign w:val="top"/>
            <w:tcMar>
              <w:top w:w="45" w:type="dxa"/>
              <w:start w:w="45" w:type="dxa"/>
              <w:bottom w:w="45" w:type="dxa"/>
              <w:end w:w="45" w:type="dxa"/>
            </w:tcMar>
          </w:tcPr>
          <w:p>
            <w:pPr>
              <w:spacing w:after="3"/>
            </w:pPr>
            <w:r>
              <w:rPr>
                <w:sz w:val="11"/>
              </w:rPr>
              <w:t>SRS-API</w:t>
            </w:r>
          </w:p>
        </w:tc>
        <w:tc>
          <w:tcPr>
            <w:tcW w:type="dxa" w:w="4608"/>
            <w:vAlign w:val="top"/>
            <w:tcMar>
              <w:top w:w="45" w:type="dxa"/>
              <w:start w:w="45" w:type="dxa"/>
              <w:bottom w:w="45" w:type="dxa"/>
              <w:end w:w="45" w:type="dxa"/>
            </w:tcMar>
          </w:tcPr>
          <w:p>
            <w:pPr>
              <w:spacing w:after="3"/>
            </w:pPr>
            <w:r>
              <w:rPr>
                <w:sz w:val="11"/>
              </w:rPr>
              <w:t>API, ConnectRPC and Protobuf Requirements — SRS-API</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EPIC-W0-APIMGT</w:t>
            </w:r>
          </w:p>
        </w:tc>
        <w:tc>
          <w:tcPr>
            <w:tcW w:type="dxa" w:w="1728"/>
            <w:vAlign w:val="top"/>
            <w:tcMar>
              <w:top w:w="45" w:type="dxa"/>
              <w:start w:w="45" w:type="dxa"/>
              <w:bottom w:w="45" w:type="dxa"/>
              <w:end w:w="45" w:type="dxa"/>
            </w:tcMar>
          </w:tcPr>
          <w:p>
            <w:pPr>
              <w:spacing w:after="3"/>
            </w:pPr>
            <w:r>
              <w:rPr>
                <w:sz w:val="11"/>
              </w:rPr>
              <w:t>SRS-API-MGT</w:t>
            </w:r>
          </w:p>
        </w:tc>
        <w:tc>
          <w:tcPr>
            <w:tcW w:type="dxa" w:w="4608"/>
            <w:vAlign w:val="top"/>
            <w:tcMar>
              <w:top w:w="45" w:type="dxa"/>
              <w:start w:w="45" w:type="dxa"/>
              <w:bottom w:w="45" w:type="dxa"/>
              <w:end w:w="45" w:type="dxa"/>
            </w:tcMar>
          </w:tcPr>
          <w:p>
            <w:pPr>
              <w:spacing w:after="3"/>
            </w:pPr>
            <w:r>
              <w:rPr>
                <w:sz w:val="11"/>
              </w:rPr>
              <w:t>API Management</w:t>
            </w:r>
          </w:p>
        </w:tc>
        <w:tc>
          <w:tcPr>
            <w:tcW w:type="dxa" w:w="648"/>
            <w:vAlign w:val="top"/>
            <w:tcMar>
              <w:top w:w="45" w:type="dxa"/>
              <w:start w:w="45" w:type="dxa"/>
              <w:bottom w:w="45" w:type="dxa"/>
              <w:end w:w="45" w:type="dxa"/>
            </w:tcMar>
          </w:tcPr>
          <w:p>
            <w:pPr>
              <w:spacing w:after="3"/>
            </w:pPr>
            <w:r>
              <w:rPr>
                <w:sz w:val="11"/>
              </w:rPr>
              <w:t>19</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EPIC-W0-CFG</w:t>
            </w:r>
          </w:p>
        </w:tc>
        <w:tc>
          <w:tcPr>
            <w:tcW w:type="dxa" w:w="1728"/>
            <w:vAlign w:val="top"/>
            <w:tcMar>
              <w:top w:w="45" w:type="dxa"/>
              <w:start w:w="45" w:type="dxa"/>
              <w:bottom w:w="45" w:type="dxa"/>
              <w:end w:w="45" w:type="dxa"/>
            </w:tcMar>
          </w:tcPr>
          <w:p>
            <w:pPr>
              <w:spacing w:after="3"/>
            </w:pPr>
            <w:r>
              <w:rPr>
                <w:sz w:val="11"/>
              </w:rPr>
              <w:t>SRS-CFG</w:t>
            </w:r>
          </w:p>
        </w:tc>
        <w:tc>
          <w:tcPr>
            <w:tcW w:type="dxa" w:w="4608"/>
            <w:vAlign w:val="top"/>
            <w:tcMar>
              <w:top w:w="45" w:type="dxa"/>
              <w:start w:w="45" w:type="dxa"/>
              <w:bottom w:w="45" w:type="dxa"/>
              <w:end w:w="45" w:type="dxa"/>
            </w:tcMar>
          </w:tcPr>
          <w:p>
            <w:pPr>
              <w:spacing w:after="3"/>
            </w:pPr>
            <w:r>
              <w:rPr>
                <w:sz w:val="11"/>
              </w:rPr>
              <w:t>Feature Flags and Tenant Configuration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EPIC-W0-CYBDAT</w:t>
            </w:r>
          </w:p>
        </w:tc>
        <w:tc>
          <w:tcPr>
            <w:tcW w:type="dxa" w:w="1728"/>
            <w:vAlign w:val="top"/>
            <w:tcMar>
              <w:top w:w="45" w:type="dxa"/>
              <w:start w:w="45" w:type="dxa"/>
              <w:bottom w:w="45" w:type="dxa"/>
              <w:end w:w="45" w:type="dxa"/>
            </w:tcMar>
          </w:tcPr>
          <w:p>
            <w:pPr>
              <w:spacing w:after="3"/>
            </w:pPr>
            <w:r>
              <w:rPr>
                <w:sz w:val="11"/>
              </w:rPr>
              <w:t>SRS-CYB-DAT</w:t>
            </w:r>
          </w:p>
        </w:tc>
        <w:tc>
          <w:tcPr>
            <w:tcW w:type="dxa" w:w="4608"/>
            <w:vAlign w:val="top"/>
            <w:tcMar>
              <w:top w:w="45" w:type="dxa"/>
              <w:start w:w="45" w:type="dxa"/>
              <w:bottom w:w="45" w:type="dxa"/>
              <w:end w:w="45" w:type="dxa"/>
            </w:tcMar>
          </w:tcPr>
          <w:p>
            <w:pPr>
              <w:spacing w:after="3"/>
            </w:pPr>
            <w:r>
              <w:rPr>
                <w:sz w:val="11"/>
              </w:rPr>
              <w:t>Data Security and Key Management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EPIC-W0-CYBIAM</w:t>
            </w:r>
          </w:p>
        </w:tc>
        <w:tc>
          <w:tcPr>
            <w:tcW w:type="dxa" w:w="1728"/>
            <w:vAlign w:val="top"/>
            <w:tcMar>
              <w:top w:w="45" w:type="dxa"/>
              <w:start w:w="45" w:type="dxa"/>
              <w:bottom w:w="45" w:type="dxa"/>
              <w:end w:w="45" w:type="dxa"/>
            </w:tcMar>
          </w:tcPr>
          <w:p>
            <w:pPr>
              <w:spacing w:after="3"/>
            </w:pPr>
            <w:r>
              <w:rPr>
                <w:sz w:val="11"/>
              </w:rPr>
              <w:t>SRS-CYB-IAM</w:t>
            </w:r>
          </w:p>
        </w:tc>
        <w:tc>
          <w:tcPr>
            <w:tcW w:type="dxa" w:w="4608"/>
            <w:vAlign w:val="top"/>
            <w:tcMar>
              <w:top w:w="45" w:type="dxa"/>
              <w:start w:w="45" w:type="dxa"/>
              <w:bottom w:w="45" w:type="dxa"/>
              <w:end w:w="45" w:type="dxa"/>
            </w:tcMar>
          </w:tcPr>
          <w:p>
            <w:pPr>
              <w:spacing w:after="3"/>
            </w:pPr>
            <w:r>
              <w:rPr>
                <w:sz w:val="11"/>
              </w:rPr>
              <w:t>Identity, Access and Privileged Security</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EPIC-W0-CYBSDLC</w:t>
            </w:r>
          </w:p>
        </w:tc>
        <w:tc>
          <w:tcPr>
            <w:tcW w:type="dxa" w:w="1728"/>
            <w:vAlign w:val="top"/>
            <w:tcMar>
              <w:top w:w="45" w:type="dxa"/>
              <w:start w:w="45" w:type="dxa"/>
              <w:bottom w:w="45" w:type="dxa"/>
              <w:end w:w="45" w:type="dxa"/>
            </w:tcMar>
          </w:tcPr>
          <w:p>
            <w:pPr>
              <w:spacing w:after="3"/>
            </w:pPr>
            <w:r>
              <w:rPr>
                <w:sz w:val="11"/>
              </w:rPr>
              <w:t>SRS-CYB-SDLC</w:t>
            </w:r>
          </w:p>
        </w:tc>
        <w:tc>
          <w:tcPr>
            <w:tcW w:type="dxa" w:w="4608"/>
            <w:vAlign w:val="top"/>
            <w:tcMar>
              <w:top w:w="45" w:type="dxa"/>
              <w:start w:w="45" w:type="dxa"/>
              <w:bottom w:w="45" w:type="dxa"/>
              <w:end w:w="45" w:type="dxa"/>
            </w:tcMar>
          </w:tcPr>
          <w:p>
            <w:pPr>
              <w:spacing w:after="3"/>
            </w:pPr>
            <w:r>
              <w:rPr>
                <w:sz w:val="11"/>
              </w:rPr>
              <w:t>Secure SDLC and Supply Chain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EPIC-W0-DAT</w:t>
            </w:r>
          </w:p>
        </w:tc>
        <w:tc>
          <w:tcPr>
            <w:tcW w:type="dxa" w:w="1728"/>
            <w:vAlign w:val="top"/>
            <w:tcMar>
              <w:top w:w="45" w:type="dxa"/>
              <w:start w:w="45" w:type="dxa"/>
              <w:bottom w:w="45" w:type="dxa"/>
              <w:end w:w="45" w:type="dxa"/>
            </w:tcMar>
          </w:tcPr>
          <w:p>
            <w:pPr>
              <w:spacing w:after="3"/>
            </w:pPr>
            <w:r>
              <w:rPr>
                <w:sz w:val="11"/>
              </w:rPr>
              <w:t>SRS-DAT</w:t>
            </w:r>
          </w:p>
        </w:tc>
        <w:tc>
          <w:tcPr>
            <w:tcW w:type="dxa" w:w="4608"/>
            <w:vAlign w:val="top"/>
            <w:tcMar>
              <w:top w:w="45" w:type="dxa"/>
              <w:start w:w="45" w:type="dxa"/>
              <w:bottom w:w="45" w:type="dxa"/>
              <w:end w:w="45" w:type="dxa"/>
            </w:tcMar>
          </w:tcPr>
          <w:p>
            <w:pPr>
              <w:spacing w:after="3"/>
            </w:pPr>
            <w:r>
              <w:rPr>
                <w:sz w:val="11"/>
              </w:rPr>
              <w:t>Data and Persistence Requirements — SRS-DAT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EPIC-W0-DEV</w:t>
            </w:r>
          </w:p>
        </w:tc>
        <w:tc>
          <w:tcPr>
            <w:tcW w:type="dxa" w:w="1728"/>
            <w:vAlign w:val="top"/>
            <w:tcMar>
              <w:top w:w="45" w:type="dxa"/>
              <w:start w:w="45" w:type="dxa"/>
              <w:bottom w:w="45" w:type="dxa"/>
              <w:end w:w="45" w:type="dxa"/>
            </w:tcMar>
          </w:tcPr>
          <w:p>
            <w:pPr>
              <w:spacing w:after="3"/>
            </w:pPr>
            <w:r>
              <w:rPr>
                <w:sz w:val="11"/>
              </w:rPr>
              <w:t>SRS-DEV</w:t>
            </w:r>
          </w:p>
        </w:tc>
        <w:tc>
          <w:tcPr>
            <w:tcW w:type="dxa" w:w="4608"/>
            <w:vAlign w:val="top"/>
            <w:tcMar>
              <w:top w:w="45" w:type="dxa"/>
              <w:start w:w="45" w:type="dxa"/>
              <w:bottom w:w="45" w:type="dxa"/>
              <w:end w:w="45" w:type="dxa"/>
            </w:tcMar>
          </w:tcPr>
          <w:p>
            <w:pPr>
              <w:spacing w:after="3"/>
            </w:pPr>
            <w:r>
              <w:rPr>
                <w:sz w:val="11"/>
              </w:rPr>
              <w:t>Developer Portal and Certification</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EPIC-W0-IAM</w:t>
            </w:r>
          </w:p>
        </w:tc>
        <w:tc>
          <w:tcPr>
            <w:tcW w:type="dxa" w:w="1728"/>
            <w:vAlign w:val="top"/>
            <w:tcMar>
              <w:top w:w="45" w:type="dxa"/>
              <w:start w:w="45" w:type="dxa"/>
              <w:bottom w:w="45" w:type="dxa"/>
              <w:end w:w="45" w:type="dxa"/>
            </w:tcMar>
          </w:tcPr>
          <w:p>
            <w:pPr>
              <w:spacing w:after="3"/>
            </w:pPr>
            <w:r>
              <w:rPr>
                <w:sz w:val="11"/>
              </w:rPr>
              <w:t>SRS-IAM</w:t>
            </w:r>
          </w:p>
        </w:tc>
        <w:tc>
          <w:tcPr>
            <w:tcW w:type="dxa" w:w="4608"/>
            <w:vAlign w:val="top"/>
            <w:tcMar>
              <w:top w:w="45" w:type="dxa"/>
              <w:start w:w="45" w:type="dxa"/>
              <w:bottom w:w="45" w:type="dxa"/>
              <w:end w:w="45" w:type="dxa"/>
            </w:tcMar>
          </w:tcPr>
          <w:p>
            <w:pPr>
              <w:spacing w:after="3"/>
            </w:pPr>
            <w:r>
              <w:rPr>
                <w:sz w:val="11"/>
              </w:rPr>
              <w:t>Identity, Authentication and Authorization — SRS-IAM</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EPIC-W0-NFR</w:t>
            </w:r>
          </w:p>
        </w:tc>
        <w:tc>
          <w:tcPr>
            <w:tcW w:type="dxa" w:w="1728"/>
            <w:vAlign w:val="top"/>
            <w:tcMar>
              <w:top w:w="45" w:type="dxa"/>
              <w:start w:w="45" w:type="dxa"/>
              <w:bottom w:w="45" w:type="dxa"/>
              <w:end w:w="45" w:type="dxa"/>
            </w:tcMar>
          </w:tcPr>
          <w:p>
            <w:pPr>
              <w:spacing w:after="3"/>
            </w:pPr>
            <w:r>
              <w:rPr>
                <w:sz w:val="11"/>
              </w:rPr>
              <w:t>SRS-NFR</w:t>
            </w:r>
          </w:p>
        </w:tc>
        <w:tc>
          <w:tcPr>
            <w:tcW w:type="dxa" w:w="4608"/>
            <w:vAlign w:val="top"/>
            <w:tcMar>
              <w:top w:w="45" w:type="dxa"/>
              <w:start w:w="45" w:type="dxa"/>
              <w:bottom w:w="45" w:type="dxa"/>
              <w:end w:w="45" w:type="dxa"/>
            </w:tcMar>
          </w:tcPr>
          <w:p>
            <w:pPr>
              <w:spacing w:after="3"/>
            </w:pPr>
            <w:r>
              <w:rPr>
                <w:sz w:val="11"/>
              </w:rPr>
              <w:t>Non-Functional Requirements — SRS-NFR</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EPIC-W0-PLT</w:t>
            </w:r>
          </w:p>
        </w:tc>
        <w:tc>
          <w:tcPr>
            <w:tcW w:type="dxa" w:w="1728"/>
            <w:vAlign w:val="top"/>
            <w:tcMar>
              <w:top w:w="45" w:type="dxa"/>
              <w:start w:w="45" w:type="dxa"/>
              <w:bottom w:w="45" w:type="dxa"/>
              <w:end w:w="45" w:type="dxa"/>
            </w:tcMar>
          </w:tcPr>
          <w:p>
            <w:pPr>
              <w:spacing w:after="3"/>
            </w:pPr>
            <w:r>
              <w:rPr>
                <w:sz w:val="11"/>
              </w:rPr>
              <w:t>SRS-PLT</w:t>
            </w:r>
          </w:p>
        </w:tc>
        <w:tc>
          <w:tcPr>
            <w:tcW w:type="dxa" w:w="4608"/>
            <w:vAlign w:val="top"/>
            <w:tcMar>
              <w:top w:w="45" w:type="dxa"/>
              <w:start w:w="45" w:type="dxa"/>
              <w:bottom w:w="45" w:type="dxa"/>
              <w:end w:w="45" w:type="dxa"/>
            </w:tcMar>
          </w:tcPr>
          <w:p>
            <w:pPr>
              <w:spacing w:after="3"/>
            </w:pPr>
            <w:r>
              <w:rPr>
                <w:sz w:val="11"/>
              </w:rPr>
              <w:t>Platform, Tenancy and Organization — SRS-PLT</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EPIC-W0-SEC</w:t>
            </w:r>
          </w:p>
        </w:tc>
        <w:tc>
          <w:tcPr>
            <w:tcW w:type="dxa" w:w="1728"/>
            <w:vAlign w:val="top"/>
            <w:tcMar>
              <w:top w:w="45" w:type="dxa"/>
              <w:start w:w="45" w:type="dxa"/>
              <w:bottom w:w="45" w:type="dxa"/>
              <w:end w:w="45" w:type="dxa"/>
            </w:tcMar>
          </w:tcPr>
          <w:p>
            <w:pPr>
              <w:spacing w:after="3"/>
            </w:pPr>
            <w:r>
              <w:rPr>
                <w:sz w:val="11"/>
              </w:rPr>
              <w:t>SRS-SEC</w:t>
            </w:r>
          </w:p>
        </w:tc>
        <w:tc>
          <w:tcPr>
            <w:tcW w:type="dxa" w:w="4608"/>
            <w:vAlign w:val="top"/>
            <w:tcMar>
              <w:top w:w="45" w:type="dxa"/>
              <w:start w:w="45" w:type="dxa"/>
              <w:bottom w:w="45" w:type="dxa"/>
              <w:end w:w="45" w:type="dxa"/>
            </w:tcMar>
          </w:tcPr>
          <w:p>
            <w:pPr>
              <w:spacing w:after="3"/>
            </w:pPr>
            <w:r>
              <w:rPr>
                <w:sz w:val="11"/>
              </w:rPr>
              <w:t>Security and Privacy Requirements — SRS-SEC</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EPIC-W0-SOC</w:t>
            </w:r>
          </w:p>
        </w:tc>
        <w:tc>
          <w:tcPr>
            <w:tcW w:type="dxa" w:w="1728"/>
            <w:vAlign w:val="top"/>
            <w:tcMar>
              <w:top w:w="45" w:type="dxa"/>
              <w:start w:w="45" w:type="dxa"/>
              <w:bottom w:w="45" w:type="dxa"/>
              <w:end w:w="45" w:type="dxa"/>
            </w:tcMar>
          </w:tcPr>
          <w:p>
            <w:pPr>
              <w:spacing w:after="3"/>
            </w:pPr>
            <w:r>
              <w:rPr>
                <w:sz w:val="11"/>
              </w:rPr>
              <w:t>SRS-SOC</w:t>
            </w:r>
          </w:p>
        </w:tc>
        <w:tc>
          <w:tcPr>
            <w:tcW w:type="dxa" w:w="4608"/>
            <w:vAlign w:val="top"/>
            <w:tcMar>
              <w:top w:w="45" w:type="dxa"/>
              <w:start w:w="45" w:type="dxa"/>
              <w:bottom w:w="45" w:type="dxa"/>
              <w:end w:w="45" w:type="dxa"/>
            </w:tcMar>
          </w:tcPr>
          <w:p>
            <w:pPr>
              <w:spacing w:after="3"/>
            </w:pPr>
            <w:r>
              <w:rPr>
                <w:sz w:val="11"/>
              </w:rPr>
              <w:t>SOC, Detection and Incident Response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EPIC-W0-SREDEP</w:t>
            </w:r>
          </w:p>
        </w:tc>
        <w:tc>
          <w:tcPr>
            <w:tcW w:type="dxa" w:w="1728"/>
            <w:vAlign w:val="top"/>
            <w:tcMar>
              <w:top w:w="45" w:type="dxa"/>
              <w:start w:w="45" w:type="dxa"/>
              <w:bottom w:w="45" w:type="dxa"/>
              <w:end w:w="45" w:type="dxa"/>
            </w:tcMar>
          </w:tcPr>
          <w:p>
            <w:pPr>
              <w:spacing w:after="3"/>
            </w:pPr>
            <w:r>
              <w:rPr>
                <w:sz w:val="11"/>
              </w:rPr>
              <w:t>SRS-SRE-DEP</w:t>
            </w:r>
          </w:p>
        </w:tc>
        <w:tc>
          <w:tcPr>
            <w:tcW w:type="dxa" w:w="4608"/>
            <w:vAlign w:val="top"/>
            <w:tcMar>
              <w:top w:w="45" w:type="dxa"/>
              <w:start w:w="45" w:type="dxa"/>
              <w:bottom w:w="45" w:type="dxa"/>
              <w:end w:w="45" w:type="dxa"/>
            </w:tcMar>
          </w:tcPr>
          <w:p>
            <w:pPr>
              <w:spacing w:after="3"/>
            </w:pPr>
            <w:r>
              <w:rPr>
                <w:sz w:val="11"/>
              </w:rPr>
              <w:t>Deployment and Release Engineering</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EPIC-W0-SREOBS</w:t>
            </w:r>
          </w:p>
        </w:tc>
        <w:tc>
          <w:tcPr>
            <w:tcW w:type="dxa" w:w="1728"/>
            <w:vAlign w:val="top"/>
            <w:tcMar>
              <w:top w:w="45" w:type="dxa"/>
              <w:start w:w="45" w:type="dxa"/>
              <w:bottom w:w="45" w:type="dxa"/>
              <w:end w:w="45" w:type="dxa"/>
            </w:tcMar>
          </w:tcPr>
          <w:p>
            <w:pPr>
              <w:spacing w:after="3"/>
            </w:pPr>
            <w:r>
              <w:rPr>
                <w:sz w:val="11"/>
              </w:rPr>
              <w:t>SRS-SRE-OBS</w:t>
            </w:r>
          </w:p>
        </w:tc>
        <w:tc>
          <w:tcPr>
            <w:tcW w:type="dxa" w:w="4608"/>
            <w:vAlign w:val="top"/>
            <w:tcMar>
              <w:top w:w="45" w:type="dxa"/>
              <w:start w:w="45" w:type="dxa"/>
              <w:bottom w:w="45" w:type="dxa"/>
              <w:end w:w="45" w:type="dxa"/>
            </w:tcMar>
          </w:tcPr>
          <w:p>
            <w:pPr>
              <w:spacing w:after="3"/>
            </w:pPr>
            <w:r>
              <w:rPr>
                <w:sz w:val="11"/>
              </w:rPr>
              <w:t>Observability</w:t>
            </w:r>
          </w:p>
        </w:tc>
        <w:tc>
          <w:tcPr>
            <w:tcW w:type="dxa" w:w="648"/>
            <w:vAlign w:val="top"/>
            <w:tcMar>
              <w:top w:w="45" w:type="dxa"/>
              <w:start w:w="45" w:type="dxa"/>
              <w:bottom w:w="45" w:type="dxa"/>
              <w:end w:w="45" w:type="dxa"/>
            </w:tcMar>
          </w:tcPr>
          <w:p>
            <w:pPr>
              <w:spacing w:after="3"/>
            </w:pPr>
            <w:r>
              <w:rPr>
                <w:sz w:val="11"/>
              </w:rPr>
              <w:t>17</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EPIC-W0-SREREL</w:t>
            </w:r>
          </w:p>
        </w:tc>
        <w:tc>
          <w:tcPr>
            <w:tcW w:type="dxa" w:w="1728"/>
            <w:vAlign w:val="top"/>
            <w:tcMar>
              <w:top w:w="45" w:type="dxa"/>
              <w:start w:w="45" w:type="dxa"/>
              <w:bottom w:w="45" w:type="dxa"/>
              <w:end w:w="45" w:type="dxa"/>
            </w:tcMar>
          </w:tcPr>
          <w:p>
            <w:pPr>
              <w:spacing w:after="3"/>
            </w:pPr>
            <w:r>
              <w:rPr>
                <w:sz w:val="11"/>
              </w:rPr>
              <w:t>SRS-SRE-REL</w:t>
            </w:r>
          </w:p>
        </w:tc>
        <w:tc>
          <w:tcPr>
            <w:tcW w:type="dxa" w:w="4608"/>
            <w:vAlign w:val="top"/>
            <w:tcMar>
              <w:top w:w="45" w:type="dxa"/>
              <w:start w:w="45" w:type="dxa"/>
              <w:bottom w:w="45" w:type="dxa"/>
              <w:end w:w="45" w:type="dxa"/>
            </w:tcMar>
          </w:tcPr>
          <w:p>
            <w:pPr>
              <w:spacing w:after="3"/>
            </w:pPr>
            <w:r>
              <w:rPr>
                <w:sz w:val="11"/>
              </w:rPr>
              <w:t>Capacity, Performance and Resilience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W0</w:t>
            </w:r>
          </w:p>
        </w:tc>
        <w:tc>
          <w:tcPr>
            <w:tcW w:type="dxa" w:w="1800"/>
            <w:vAlign w:val="top"/>
            <w:tcMar>
              <w:top w:w="45" w:type="dxa"/>
              <w:start w:w="45" w:type="dxa"/>
              <w:bottom w:w="45" w:type="dxa"/>
              <w:end w:w="45" w:type="dxa"/>
            </w:tcMar>
          </w:tcPr>
          <w:p>
            <w:pPr>
              <w:spacing w:after="3"/>
            </w:pPr>
            <w:r>
              <w:rPr>
                <w:sz w:val="11"/>
              </w:rPr>
              <w:t>EPIC-W0-WEB</w:t>
            </w:r>
          </w:p>
        </w:tc>
        <w:tc>
          <w:tcPr>
            <w:tcW w:type="dxa" w:w="1728"/>
            <w:vAlign w:val="top"/>
            <w:tcMar>
              <w:top w:w="45" w:type="dxa"/>
              <w:start w:w="45" w:type="dxa"/>
              <w:bottom w:w="45" w:type="dxa"/>
              <w:end w:w="45" w:type="dxa"/>
            </w:tcMar>
          </w:tcPr>
          <w:p>
            <w:pPr>
              <w:spacing w:after="3"/>
            </w:pPr>
            <w:r>
              <w:rPr>
                <w:sz w:val="11"/>
              </w:rPr>
              <w:t>SRS-WEB</w:t>
            </w:r>
          </w:p>
        </w:tc>
        <w:tc>
          <w:tcPr>
            <w:tcW w:type="dxa" w:w="4608"/>
            <w:vAlign w:val="top"/>
            <w:tcMar>
              <w:top w:w="45" w:type="dxa"/>
              <w:start w:w="45" w:type="dxa"/>
              <w:bottom w:w="45" w:type="dxa"/>
              <w:end w:w="45" w:type="dxa"/>
            </w:tcMar>
          </w:tcPr>
          <w:p>
            <w:pPr>
              <w:spacing w:after="3"/>
            </w:pPr>
            <w:r>
              <w:rPr>
                <w:sz w:val="11"/>
              </w:rPr>
              <w:t>Svelte/SvelteKit Web UX Requirements — SRS-WEB</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EPIC-W1-BIL</w:t>
            </w:r>
          </w:p>
        </w:tc>
        <w:tc>
          <w:tcPr>
            <w:tcW w:type="dxa" w:w="1728"/>
            <w:vAlign w:val="top"/>
            <w:tcMar>
              <w:top w:w="45" w:type="dxa"/>
              <w:start w:w="45" w:type="dxa"/>
              <w:bottom w:w="45" w:type="dxa"/>
              <w:end w:w="45" w:type="dxa"/>
            </w:tcMar>
          </w:tcPr>
          <w:p>
            <w:pPr>
              <w:spacing w:after="3"/>
            </w:pPr>
            <w:r>
              <w:rPr>
                <w:sz w:val="11"/>
              </w:rPr>
              <w:t>SRS-BIL</w:t>
            </w:r>
          </w:p>
        </w:tc>
        <w:tc>
          <w:tcPr>
            <w:tcW w:type="dxa" w:w="4608"/>
            <w:vAlign w:val="top"/>
            <w:tcMar>
              <w:top w:w="45" w:type="dxa"/>
              <w:start w:w="45" w:type="dxa"/>
              <w:bottom w:w="45" w:type="dxa"/>
              <w:end w:w="45" w:type="dxa"/>
            </w:tcMar>
          </w:tcPr>
          <w:p>
            <w:pPr>
              <w:spacing w:after="3"/>
            </w:pPr>
            <w:r>
              <w:rPr>
                <w:sz w:val="11"/>
              </w:rPr>
              <w:t>Billing, Tariffs and Patient Revenue — SRS-BIL</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EPIC-W1-CLN</w:t>
            </w:r>
          </w:p>
        </w:tc>
        <w:tc>
          <w:tcPr>
            <w:tcW w:type="dxa" w:w="1728"/>
            <w:vAlign w:val="top"/>
            <w:tcMar>
              <w:top w:w="45" w:type="dxa"/>
              <w:start w:w="45" w:type="dxa"/>
              <w:bottom w:w="45" w:type="dxa"/>
              <w:end w:w="45" w:type="dxa"/>
            </w:tcMar>
          </w:tcPr>
          <w:p>
            <w:pPr>
              <w:spacing w:after="3"/>
            </w:pPr>
            <w:r>
              <w:rPr>
                <w:sz w:val="11"/>
              </w:rPr>
              <w:t>SRS-CLN</w:t>
            </w:r>
          </w:p>
        </w:tc>
        <w:tc>
          <w:tcPr>
            <w:tcW w:type="dxa" w:w="4608"/>
            <w:vAlign w:val="top"/>
            <w:tcMar>
              <w:top w:w="45" w:type="dxa"/>
              <w:start w:w="45" w:type="dxa"/>
              <w:bottom w:w="45" w:type="dxa"/>
              <w:end w:w="45" w:type="dxa"/>
            </w:tcMar>
          </w:tcPr>
          <w:p>
            <w:pPr>
              <w:spacing w:after="3"/>
            </w:pPr>
            <w:r>
              <w:rPr>
                <w:sz w:val="11"/>
              </w:rPr>
              <w:t>Clinical Core — SRS-CLN</w:t>
            </w:r>
          </w:p>
        </w:tc>
        <w:tc>
          <w:tcPr>
            <w:tcW w:type="dxa" w:w="648"/>
            <w:vAlign w:val="top"/>
            <w:tcMar>
              <w:top w:w="45" w:type="dxa"/>
              <w:start w:w="45" w:type="dxa"/>
              <w:bottom w:w="45" w:type="dxa"/>
              <w:end w:w="45" w:type="dxa"/>
            </w:tcMar>
          </w:tcPr>
          <w:p>
            <w:pPr>
              <w:spacing w:after="3"/>
            </w:pPr>
            <w:r>
              <w:rPr>
                <w:sz w:val="11"/>
              </w:rPr>
              <w:t>24</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EPIC-W1-EMPI</w:t>
            </w:r>
          </w:p>
        </w:tc>
        <w:tc>
          <w:tcPr>
            <w:tcW w:type="dxa" w:w="1728"/>
            <w:vAlign w:val="top"/>
            <w:tcMar>
              <w:top w:w="45" w:type="dxa"/>
              <w:start w:w="45" w:type="dxa"/>
              <w:bottom w:w="45" w:type="dxa"/>
              <w:end w:w="45" w:type="dxa"/>
            </w:tcMar>
          </w:tcPr>
          <w:p>
            <w:pPr>
              <w:spacing w:after="3"/>
            </w:pPr>
            <w:r>
              <w:rPr>
                <w:sz w:val="11"/>
              </w:rPr>
              <w:t>SRS-EMPI</w:t>
            </w:r>
          </w:p>
        </w:tc>
        <w:tc>
          <w:tcPr>
            <w:tcW w:type="dxa" w:w="4608"/>
            <w:vAlign w:val="top"/>
            <w:tcMar>
              <w:top w:w="45" w:type="dxa"/>
              <w:start w:w="45" w:type="dxa"/>
              <w:bottom w:w="45" w:type="dxa"/>
              <w:end w:w="45" w:type="dxa"/>
            </w:tcMar>
          </w:tcPr>
          <w:p>
            <w:pPr>
              <w:spacing w:after="3"/>
            </w:pPr>
            <w:r>
              <w:rPr>
                <w:sz w:val="11"/>
              </w:rPr>
              <w:t>Enterprise Master Patient Index — SRS-EMPI</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EPIC-W1-ENC</w:t>
            </w:r>
          </w:p>
        </w:tc>
        <w:tc>
          <w:tcPr>
            <w:tcW w:type="dxa" w:w="1728"/>
            <w:vAlign w:val="top"/>
            <w:tcMar>
              <w:top w:w="45" w:type="dxa"/>
              <w:start w:w="45" w:type="dxa"/>
              <w:bottom w:w="45" w:type="dxa"/>
              <w:end w:w="45" w:type="dxa"/>
            </w:tcMar>
          </w:tcPr>
          <w:p>
            <w:pPr>
              <w:spacing w:after="3"/>
            </w:pPr>
            <w:r>
              <w:rPr>
                <w:sz w:val="11"/>
              </w:rPr>
              <w:t>SRS-ENC</w:t>
            </w:r>
          </w:p>
        </w:tc>
        <w:tc>
          <w:tcPr>
            <w:tcW w:type="dxa" w:w="4608"/>
            <w:vAlign w:val="top"/>
            <w:tcMar>
              <w:top w:w="45" w:type="dxa"/>
              <w:start w:w="45" w:type="dxa"/>
              <w:bottom w:w="45" w:type="dxa"/>
              <w:end w:w="45" w:type="dxa"/>
            </w:tcMar>
          </w:tcPr>
          <w:p>
            <w:pPr>
              <w:spacing w:after="3"/>
            </w:pPr>
            <w:r>
              <w:rPr>
                <w:sz w:val="11"/>
              </w:rPr>
              <w:t>Encounter and Episode Management — SRS-ENC</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EPIC-W1-MED</w:t>
            </w:r>
          </w:p>
        </w:tc>
        <w:tc>
          <w:tcPr>
            <w:tcW w:type="dxa" w:w="1728"/>
            <w:vAlign w:val="top"/>
            <w:tcMar>
              <w:top w:w="45" w:type="dxa"/>
              <w:start w:w="45" w:type="dxa"/>
              <w:bottom w:w="45" w:type="dxa"/>
              <w:end w:w="45" w:type="dxa"/>
            </w:tcMar>
          </w:tcPr>
          <w:p>
            <w:pPr>
              <w:spacing w:after="3"/>
            </w:pPr>
            <w:r>
              <w:rPr>
                <w:sz w:val="11"/>
              </w:rPr>
              <w:t>SRS-MED</w:t>
            </w:r>
          </w:p>
        </w:tc>
        <w:tc>
          <w:tcPr>
            <w:tcW w:type="dxa" w:w="4608"/>
            <w:vAlign w:val="top"/>
            <w:tcMar>
              <w:top w:w="45" w:type="dxa"/>
              <w:start w:w="45" w:type="dxa"/>
              <w:bottom w:w="45" w:type="dxa"/>
              <w:end w:w="45" w:type="dxa"/>
            </w:tcMar>
          </w:tcPr>
          <w:p>
            <w:pPr>
              <w:spacing w:after="3"/>
            </w:pPr>
            <w:r>
              <w:rPr>
                <w:sz w:val="11"/>
              </w:rPr>
              <w:t>Medication Management — SRS-MED</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EPIC-W1-NUR</w:t>
            </w:r>
          </w:p>
        </w:tc>
        <w:tc>
          <w:tcPr>
            <w:tcW w:type="dxa" w:w="1728"/>
            <w:vAlign w:val="top"/>
            <w:tcMar>
              <w:top w:w="45" w:type="dxa"/>
              <w:start w:w="45" w:type="dxa"/>
              <w:bottom w:w="45" w:type="dxa"/>
              <w:end w:w="45" w:type="dxa"/>
            </w:tcMar>
          </w:tcPr>
          <w:p>
            <w:pPr>
              <w:spacing w:after="3"/>
            </w:pPr>
            <w:r>
              <w:rPr>
                <w:sz w:val="11"/>
              </w:rPr>
              <w:t>SRS-NUR</w:t>
            </w:r>
          </w:p>
        </w:tc>
        <w:tc>
          <w:tcPr>
            <w:tcW w:type="dxa" w:w="4608"/>
            <w:vAlign w:val="top"/>
            <w:tcMar>
              <w:top w:w="45" w:type="dxa"/>
              <w:start w:w="45" w:type="dxa"/>
              <w:bottom w:w="45" w:type="dxa"/>
              <w:end w:w="45" w:type="dxa"/>
            </w:tcMar>
          </w:tcPr>
          <w:p>
            <w:pPr>
              <w:spacing w:after="3"/>
            </w:pPr>
            <w:r>
              <w:rPr>
                <w:sz w:val="11"/>
              </w:rPr>
              <w:t>Nursing Core — SRS-NUR</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EPIC-W1-ORD</w:t>
            </w:r>
          </w:p>
        </w:tc>
        <w:tc>
          <w:tcPr>
            <w:tcW w:type="dxa" w:w="1728"/>
            <w:vAlign w:val="top"/>
            <w:tcMar>
              <w:top w:w="45" w:type="dxa"/>
              <w:start w:w="45" w:type="dxa"/>
              <w:bottom w:w="45" w:type="dxa"/>
              <w:end w:w="45" w:type="dxa"/>
            </w:tcMar>
          </w:tcPr>
          <w:p>
            <w:pPr>
              <w:spacing w:after="3"/>
            </w:pPr>
            <w:r>
              <w:rPr>
                <w:sz w:val="11"/>
              </w:rPr>
              <w:t>SRS-ORD</w:t>
            </w:r>
          </w:p>
        </w:tc>
        <w:tc>
          <w:tcPr>
            <w:tcW w:type="dxa" w:w="4608"/>
            <w:vAlign w:val="top"/>
            <w:tcMar>
              <w:top w:w="45" w:type="dxa"/>
              <w:start w:w="45" w:type="dxa"/>
              <w:bottom w:w="45" w:type="dxa"/>
              <w:end w:w="45" w:type="dxa"/>
            </w:tcMar>
          </w:tcPr>
          <w:p>
            <w:pPr>
              <w:spacing w:after="3"/>
            </w:pPr>
            <w:r>
              <w:rPr>
                <w:sz w:val="11"/>
              </w:rPr>
              <w:t>Orders and CPOE — SRS-ORD</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W1</w:t>
            </w:r>
          </w:p>
        </w:tc>
        <w:tc>
          <w:tcPr>
            <w:tcW w:type="dxa" w:w="1800"/>
            <w:vAlign w:val="top"/>
            <w:tcMar>
              <w:top w:w="45" w:type="dxa"/>
              <w:start w:w="45" w:type="dxa"/>
              <w:bottom w:w="45" w:type="dxa"/>
              <w:end w:w="45" w:type="dxa"/>
            </w:tcMar>
          </w:tcPr>
          <w:p>
            <w:pPr>
              <w:spacing w:after="3"/>
            </w:pPr>
            <w:r>
              <w:rPr>
                <w:sz w:val="11"/>
              </w:rPr>
              <w:t>EPIC-W1-SCH</w:t>
            </w:r>
          </w:p>
        </w:tc>
        <w:tc>
          <w:tcPr>
            <w:tcW w:type="dxa" w:w="1728"/>
            <w:vAlign w:val="top"/>
            <w:tcMar>
              <w:top w:w="45" w:type="dxa"/>
              <w:start w:w="45" w:type="dxa"/>
              <w:bottom w:w="45" w:type="dxa"/>
              <w:end w:w="45" w:type="dxa"/>
            </w:tcMar>
          </w:tcPr>
          <w:p>
            <w:pPr>
              <w:spacing w:after="3"/>
            </w:pPr>
            <w:r>
              <w:rPr>
                <w:sz w:val="11"/>
              </w:rPr>
              <w:t>SRS-SCH</w:t>
            </w:r>
          </w:p>
        </w:tc>
        <w:tc>
          <w:tcPr>
            <w:tcW w:type="dxa" w:w="4608"/>
            <w:vAlign w:val="top"/>
            <w:tcMar>
              <w:top w:w="45" w:type="dxa"/>
              <w:start w:w="45" w:type="dxa"/>
              <w:bottom w:w="45" w:type="dxa"/>
              <w:end w:w="45" w:type="dxa"/>
            </w:tcMar>
          </w:tcPr>
          <w:p>
            <w:pPr>
              <w:spacing w:after="3"/>
            </w:pPr>
            <w:r>
              <w:rPr>
                <w:sz w:val="11"/>
              </w:rPr>
              <w:t>Scheduling, Appointments and Queue — SRS-SCH</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1</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EPIC-W2-AMB</w:t>
            </w:r>
          </w:p>
        </w:tc>
        <w:tc>
          <w:tcPr>
            <w:tcW w:type="dxa" w:w="1728"/>
            <w:vAlign w:val="top"/>
            <w:tcMar>
              <w:top w:w="45" w:type="dxa"/>
              <w:start w:w="45" w:type="dxa"/>
              <w:bottom w:w="45" w:type="dxa"/>
              <w:end w:w="45" w:type="dxa"/>
            </w:tcMar>
          </w:tcPr>
          <w:p>
            <w:pPr>
              <w:spacing w:after="3"/>
            </w:pPr>
            <w:r>
              <w:rPr>
                <w:sz w:val="11"/>
              </w:rPr>
              <w:t>SRS-AMB</w:t>
            </w:r>
          </w:p>
        </w:tc>
        <w:tc>
          <w:tcPr>
            <w:tcW w:type="dxa" w:w="4608"/>
            <w:vAlign w:val="top"/>
            <w:tcMar>
              <w:top w:w="45" w:type="dxa"/>
              <w:start w:w="45" w:type="dxa"/>
              <w:bottom w:w="45" w:type="dxa"/>
              <w:end w:w="45" w:type="dxa"/>
            </w:tcMar>
          </w:tcPr>
          <w:p>
            <w:pPr>
              <w:spacing w:after="3"/>
            </w:pPr>
            <w:r>
              <w:rPr>
                <w:sz w:val="11"/>
              </w:rPr>
              <w:t>Ambulance and Fleet Operations — SRS-AMB</w:t>
            </w:r>
          </w:p>
        </w:tc>
        <w:tc>
          <w:tcPr>
            <w:tcW w:type="dxa" w:w="648"/>
            <w:vAlign w:val="top"/>
            <w:tcMar>
              <w:top w:w="45" w:type="dxa"/>
              <w:start w:w="45" w:type="dxa"/>
              <w:bottom w:w="45" w:type="dxa"/>
              <w:end w:w="45" w:type="dxa"/>
            </w:tcMar>
          </w:tcPr>
          <w:p>
            <w:pPr>
              <w:spacing w:after="3"/>
            </w:pPr>
            <w:r>
              <w:rPr>
                <w:sz w:val="11"/>
              </w:rPr>
              <w:t>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EPIC-W2-ANE</w:t>
            </w:r>
          </w:p>
        </w:tc>
        <w:tc>
          <w:tcPr>
            <w:tcW w:type="dxa" w:w="1728"/>
            <w:vAlign w:val="top"/>
            <w:tcMar>
              <w:top w:w="45" w:type="dxa"/>
              <w:start w:w="45" w:type="dxa"/>
              <w:bottom w:w="45" w:type="dxa"/>
              <w:end w:w="45" w:type="dxa"/>
            </w:tcMar>
          </w:tcPr>
          <w:p>
            <w:pPr>
              <w:spacing w:after="3"/>
            </w:pPr>
            <w:r>
              <w:rPr>
                <w:sz w:val="11"/>
              </w:rPr>
              <w:t>SRS-ANE</w:t>
            </w:r>
          </w:p>
        </w:tc>
        <w:tc>
          <w:tcPr>
            <w:tcW w:type="dxa" w:w="4608"/>
            <w:vAlign w:val="top"/>
            <w:tcMar>
              <w:top w:w="45" w:type="dxa"/>
              <w:start w:w="45" w:type="dxa"/>
              <w:bottom w:w="45" w:type="dxa"/>
              <w:end w:w="45" w:type="dxa"/>
            </w:tcMar>
          </w:tcPr>
          <w:p>
            <w:pPr>
              <w:spacing w:after="3"/>
            </w:pPr>
            <w:r>
              <w:rPr>
                <w:sz w:val="11"/>
              </w:rPr>
              <w:t>Anesthesia and PACU — SRS-ANE</w:t>
            </w:r>
          </w:p>
        </w:tc>
        <w:tc>
          <w:tcPr>
            <w:tcW w:type="dxa" w:w="648"/>
            <w:vAlign w:val="top"/>
            <w:tcMar>
              <w:top w:w="45" w:type="dxa"/>
              <w:start w:w="45" w:type="dxa"/>
              <w:bottom w:w="45" w:type="dxa"/>
              <w:end w:w="45" w:type="dxa"/>
            </w:tcMar>
          </w:tcPr>
          <w:p>
            <w:pPr>
              <w:spacing w:after="3"/>
            </w:pPr>
            <w:r>
              <w:rPr>
                <w:sz w:val="11"/>
              </w:rPr>
              <w:t>11</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EPIC-W2-BLD</w:t>
            </w:r>
          </w:p>
        </w:tc>
        <w:tc>
          <w:tcPr>
            <w:tcW w:type="dxa" w:w="1728"/>
            <w:vAlign w:val="top"/>
            <w:tcMar>
              <w:top w:w="45" w:type="dxa"/>
              <w:start w:w="45" w:type="dxa"/>
              <w:bottom w:w="45" w:type="dxa"/>
              <w:end w:w="45" w:type="dxa"/>
            </w:tcMar>
          </w:tcPr>
          <w:p>
            <w:pPr>
              <w:spacing w:after="3"/>
            </w:pPr>
            <w:r>
              <w:rPr>
                <w:sz w:val="11"/>
              </w:rPr>
              <w:t>SRS-BLD</w:t>
            </w:r>
          </w:p>
        </w:tc>
        <w:tc>
          <w:tcPr>
            <w:tcW w:type="dxa" w:w="4608"/>
            <w:vAlign w:val="top"/>
            <w:tcMar>
              <w:top w:w="45" w:type="dxa"/>
              <w:start w:w="45" w:type="dxa"/>
              <w:bottom w:w="45" w:type="dxa"/>
              <w:end w:w="45" w:type="dxa"/>
            </w:tcMar>
          </w:tcPr>
          <w:p>
            <w:pPr>
              <w:spacing w:after="3"/>
            </w:pPr>
            <w:r>
              <w:rPr>
                <w:sz w:val="11"/>
              </w:rPr>
              <w:t>Blood Bank and Transfusion Medicine — SRS-BLD</w:t>
            </w:r>
          </w:p>
        </w:tc>
        <w:tc>
          <w:tcPr>
            <w:tcW w:type="dxa" w:w="648"/>
            <w:vAlign w:val="top"/>
            <w:tcMar>
              <w:top w:w="45" w:type="dxa"/>
              <w:start w:w="45" w:type="dxa"/>
              <w:bottom w:w="45" w:type="dxa"/>
              <w:end w:w="45" w:type="dxa"/>
            </w:tcMar>
          </w:tcPr>
          <w:p>
            <w:pPr>
              <w:spacing w:after="3"/>
            </w:pPr>
            <w:r>
              <w:rPr>
                <w:sz w:val="11"/>
              </w:rPr>
              <w:t>17</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EPIC-W2-BME</w:t>
            </w:r>
          </w:p>
        </w:tc>
        <w:tc>
          <w:tcPr>
            <w:tcW w:type="dxa" w:w="1728"/>
            <w:vAlign w:val="top"/>
            <w:tcMar>
              <w:top w:w="45" w:type="dxa"/>
              <w:start w:w="45" w:type="dxa"/>
              <w:bottom w:w="45" w:type="dxa"/>
              <w:end w:w="45" w:type="dxa"/>
            </w:tcMar>
          </w:tcPr>
          <w:p>
            <w:pPr>
              <w:spacing w:after="3"/>
            </w:pPr>
            <w:r>
              <w:rPr>
                <w:sz w:val="11"/>
              </w:rPr>
              <w:t>SRS-BME</w:t>
            </w:r>
          </w:p>
        </w:tc>
        <w:tc>
          <w:tcPr>
            <w:tcW w:type="dxa" w:w="4608"/>
            <w:vAlign w:val="top"/>
            <w:tcMar>
              <w:top w:w="45" w:type="dxa"/>
              <w:start w:w="45" w:type="dxa"/>
              <w:bottom w:w="45" w:type="dxa"/>
              <w:end w:w="45" w:type="dxa"/>
            </w:tcMar>
          </w:tcPr>
          <w:p>
            <w:pPr>
              <w:spacing w:after="3"/>
            </w:pPr>
            <w:r>
              <w:rPr>
                <w:sz w:val="11"/>
              </w:rPr>
              <w:t>Biomedical Engineering and Asset Maintenance — SRS-BIO</w:t>
            </w:r>
          </w:p>
        </w:tc>
        <w:tc>
          <w:tcPr>
            <w:tcW w:type="dxa" w:w="648"/>
            <w:vAlign w:val="top"/>
            <w:tcMar>
              <w:top w:w="45" w:type="dxa"/>
              <w:start w:w="45" w:type="dxa"/>
              <w:bottom w:w="45" w:type="dxa"/>
              <w:end w:w="45" w:type="dxa"/>
            </w:tcMar>
          </w:tcPr>
          <w:p>
            <w:pPr>
              <w:spacing w:after="3"/>
            </w:pPr>
            <w:r>
              <w:rPr>
                <w:sz w:val="11"/>
              </w:rPr>
              <w:t>11</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EPIC-W2-CSSD</w:t>
            </w:r>
          </w:p>
        </w:tc>
        <w:tc>
          <w:tcPr>
            <w:tcW w:type="dxa" w:w="1728"/>
            <w:vAlign w:val="top"/>
            <w:tcMar>
              <w:top w:w="45" w:type="dxa"/>
              <w:start w:w="45" w:type="dxa"/>
              <w:bottom w:w="45" w:type="dxa"/>
              <w:end w:w="45" w:type="dxa"/>
            </w:tcMar>
          </w:tcPr>
          <w:p>
            <w:pPr>
              <w:spacing w:after="3"/>
            </w:pPr>
            <w:r>
              <w:rPr>
                <w:sz w:val="11"/>
              </w:rPr>
              <w:t>SRS-CSSD</w:t>
            </w:r>
          </w:p>
        </w:tc>
        <w:tc>
          <w:tcPr>
            <w:tcW w:type="dxa" w:w="4608"/>
            <w:vAlign w:val="top"/>
            <w:tcMar>
              <w:top w:w="45" w:type="dxa"/>
              <w:start w:w="45" w:type="dxa"/>
              <w:bottom w:w="45" w:type="dxa"/>
              <w:end w:w="45" w:type="dxa"/>
            </w:tcMar>
          </w:tcPr>
          <w:p>
            <w:pPr>
              <w:spacing w:after="3"/>
            </w:pPr>
            <w:r>
              <w:rPr>
                <w:sz w:val="11"/>
              </w:rPr>
              <w:t>CSSD / Sterile Services — SRS-CSSD</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EPIC-W2-DIET</w:t>
            </w:r>
          </w:p>
        </w:tc>
        <w:tc>
          <w:tcPr>
            <w:tcW w:type="dxa" w:w="1728"/>
            <w:vAlign w:val="top"/>
            <w:tcMar>
              <w:top w:w="45" w:type="dxa"/>
              <w:start w:w="45" w:type="dxa"/>
              <w:bottom w:w="45" w:type="dxa"/>
              <w:end w:w="45" w:type="dxa"/>
            </w:tcMar>
          </w:tcPr>
          <w:p>
            <w:pPr>
              <w:spacing w:after="3"/>
            </w:pPr>
            <w:r>
              <w:rPr>
                <w:sz w:val="11"/>
              </w:rPr>
              <w:t>SRS-DIET</w:t>
            </w:r>
          </w:p>
        </w:tc>
        <w:tc>
          <w:tcPr>
            <w:tcW w:type="dxa" w:w="4608"/>
            <w:vAlign w:val="top"/>
            <w:tcMar>
              <w:top w:w="45" w:type="dxa"/>
              <w:start w:w="45" w:type="dxa"/>
              <w:bottom w:w="45" w:type="dxa"/>
              <w:end w:w="45" w:type="dxa"/>
            </w:tcMar>
          </w:tcPr>
          <w:p>
            <w:pPr>
              <w:spacing w:after="3"/>
            </w:pPr>
            <w:r>
              <w:rPr>
                <w:sz w:val="11"/>
              </w:rPr>
              <w:t>Dietetics and Kitchen Operations — SRS-DIET</w:t>
            </w:r>
          </w:p>
        </w:tc>
        <w:tc>
          <w:tcPr>
            <w:tcW w:type="dxa" w:w="648"/>
            <w:vAlign w:val="top"/>
            <w:tcMar>
              <w:top w:w="45" w:type="dxa"/>
              <w:start w:w="45" w:type="dxa"/>
              <w:bottom w:w="45" w:type="dxa"/>
              <w:end w:w="45" w:type="dxa"/>
            </w:tcMar>
          </w:tcPr>
          <w:p>
            <w:pPr>
              <w:spacing w:after="3"/>
            </w:pPr>
            <w:r>
              <w:rPr>
                <w:sz w:val="11"/>
              </w:rPr>
              <w:t>9</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EPIC-W2-ER</w:t>
            </w:r>
          </w:p>
        </w:tc>
        <w:tc>
          <w:tcPr>
            <w:tcW w:type="dxa" w:w="1728"/>
            <w:vAlign w:val="top"/>
            <w:tcMar>
              <w:top w:w="45" w:type="dxa"/>
              <w:start w:w="45" w:type="dxa"/>
              <w:bottom w:w="45" w:type="dxa"/>
              <w:end w:w="45" w:type="dxa"/>
            </w:tcMar>
          </w:tcPr>
          <w:p>
            <w:pPr>
              <w:spacing w:after="3"/>
            </w:pPr>
            <w:r>
              <w:rPr>
                <w:sz w:val="11"/>
              </w:rPr>
              <w:t>SRS-ER</w:t>
            </w:r>
          </w:p>
        </w:tc>
        <w:tc>
          <w:tcPr>
            <w:tcW w:type="dxa" w:w="4608"/>
            <w:vAlign w:val="top"/>
            <w:tcMar>
              <w:top w:w="45" w:type="dxa"/>
              <w:start w:w="45" w:type="dxa"/>
              <w:bottom w:w="45" w:type="dxa"/>
              <w:end w:w="45" w:type="dxa"/>
            </w:tcMar>
          </w:tcPr>
          <w:p>
            <w:pPr>
              <w:spacing w:after="3"/>
            </w:pPr>
            <w:r>
              <w:rPr>
                <w:sz w:val="11"/>
              </w:rPr>
              <w:t>Emergency Department — SRS-ER</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EPIC-W2-FAC</w:t>
            </w:r>
          </w:p>
        </w:tc>
        <w:tc>
          <w:tcPr>
            <w:tcW w:type="dxa" w:w="1728"/>
            <w:vAlign w:val="top"/>
            <w:tcMar>
              <w:top w:w="45" w:type="dxa"/>
              <w:start w:w="45" w:type="dxa"/>
              <w:bottom w:w="45" w:type="dxa"/>
              <w:end w:w="45" w:type="dxa"/>
            </w:tcMar>
          </w:tcPr>
          <w:p>
            <w:pPr>
              <w:spacing w:after="3"/>
            </w:pPr>
            <w:r>
              <w:rPr>
                <w:sz w:val="11"/>
              </w:rPr>
              <w:t>SRS-FAC</w:t>
            </w:r>
          </w:p>
        </w:tc>
        <w:tc>
          <w:tcPr>
            <w:tcW w:type="dxa" w:w="4608"/>
            <w:vAlign w:val="top"/>
            <w:tcMar>
              <w:top w:w="45" w:type="dxa"/>
              <w:start w:w="45" w:type="dxa"/>
              <w:bottom w:w="45" w:type="dxa"/>
              <w:end w:w="45" w:type="dxa"/>
            </w:tcMar>
          </w:tcPr>
          <w:p>
            <w:pPr>
              <w:spacing w:after="3"/>
            </w:pPr>
            <w:r>
              <w:rPr>
                <w:sz w:val="11"/>
              </w:rPr>
              <w:t>Facilities Engineering Operations — SRS-FAC</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EPIC-W2-HKP</w:t>
            </w:r>
          </w:p>
        </w:tc>
        <w:tc>
          <w:tcPr>
            <w:tcW w:type="dxa" w:w="1728"/>
            <w:vAlign w:val="top"/>
            <w:tcMar>
              <w:top w:w="45" w:type="dxa"/>
              <w:start w:w="45" w:type="dxa"/>
              <w:bottom w:w="45" w:type="dxa"/>
              <w:end w:w="45" w:type="dxa"/>
            </w:tcMar>
          </w:tcPr>
          <w:p>
            <w:pPr>
              <w:spacing w:after="3"/>
            </w:pPr>
            <w:r>
              <w:rPr>
                <w:sz w:val="11"/>
              </w:rPr>
              <w:t>SRS-HKP</w:t>
            </w:r>
          </w:p>
        </w:tc>
        <w:tc>
          <w:tcPr>
            <w:tcW w:type="dxa" w:w="4608"/>
            <w:vAlign w:val="top"/>
            <w:tcMar>
              <w:top w:w="45" w:type="dxa"/>
              <w:start w:w="45" w:type="dxa"/>
              <w:bottom w:w="45" w:type="dxa"/>
              <w:end w:w="45" w:type="dxa"/>
            </w:tcMar>
          </w:tcPr>
          <w:p>
            <w:pPr>
              <w:spacing w:after="3"/>
            </w:pPr>
            <w:r>
              <w:rPr>
                <w:sz w:val="11"/>
              </w:rPr>
              <w:t>Housekeeping and Environmental Services — SRS-HKP</w:t>
            </w:r>
          </w:p>
        </w:tc>
        <w:tc>
          <w:tcPr>
            <w:tcW w:type="dxa" w:w="648"/>
            <w:vAlign w:val="top"/>
            <w:tcMar>
              <w:top w:w="45" w:type="dxa"/>
              <w:start w:w="45" w:type="dxa"/>
              <w:bottom w:w="45" w:type="dxa"/>
              <w:end w:w="45" w:type="dxa"/>
            </w:tcMar>
          </w:tcPr>
          <w:p>
            <w:pPr>
              <w:spacing w:after="3"/>
            </w:pPr>
            <w:r>
              <w:rPr>
                <w:sz w:val="11"/>
              </w:rPr>
              <w:t>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EPIC-W2-ICU</w:t>
            </w:r>
          </w:p>
        </w:tc>
        <w:tc>
          <w:tcPr>
            <w:tcW w:type="dxa" w:w="1728"/>
            <w:vAlign w:val="top"/>
            <w:tcMar>
              <w:top w:w="45" w:type="dxa"/>
              <w:start w:w="45" w:type="dxa"/>
              <w:bottom w:w="45" w:type="dxa"/>
              <w:end w:w="45" w:type="dxa"/>
            </w:tcMar>
          </w:tcPr>
          <w:p>
            <w:pPr>
              <w:spacing w:after="3"/>
            </w:pPr>
            <w:r>
              <w:rPr>
                <w:sz w:val="11"/>
              </w:rPr>
              <w:t>SRS-ICU</w:t>
            </w:r>
          </w:p>
        </w:tc>
        <w:tc>
          <w:tcPr>
            <w:tcW w:type="dxa" w:w="4608"/>
            <w:vAlign w:val="top"/>
            <w:tcMar>
              <w:top w:w="45" w:type="dxa"/>
              <w:start w:w="45" w:type="dxa"/>
              <w:bottom w:w="45" w:type="dxa"/>
              <w:end w:w="45" w:type="dxa"/>
            </w:tcMar>
          </w:tcPr>
          <w:p>
            <w:pPr>
              <w:spacing w:after="3"/>
            </w:pPr>
            <w:r>
              <w:rPr>
                <w:sz w:val="11"/>
              </w:rPr>
              <w:t>ICU / Critical Care Information System — SRS-ICU</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EPIC-W2-IPC</w:t>
            </w:r>
          </w:p>
        </w:tc>
        <w:tc>
          <w:tcPr>
            <w:tcW w:type="dxa" w:w="1728"/>
            <w:vAlign w:val="top"/>
            <w:tcMar>
              <w:top w:w="45" w:type="dxa"/>
              <w:start w:w="45" w:type="dxa"/>
              <w:bottom w:w="45" w:type="dxa"/>
              <w:end w:w="45" w:type="dxa"/>
            </w:tcMar>
          </w:tcPr>
          <w:p>
            <w:pPr>
              <w:spacing w:after="3"/>
            </w:pPr>
            <w:r>
              <w:rPr>
                <w:sz w:val="11"/>
              </w:rPr>
              <w:t>SRS-IPC</w:t>
            </w:r>
          </w:p>
        </w:tc>
        <w:tc>
          <w:tcPr>
            <w:tcW w:type="dxa" w:w="4608"/>
            <w:vAlign w:val="top"/>
            <w:tcMar>
              <w:top w:w="45" w:type="dxa"/>
              <w:start w:w="45" w:type="dxa"/>
              <w:bottom w:w="45" w:type="dxa"/>
              <w:end w:w="45" w:type="dxa"/>
            </w:tcMar>
          </w:tcPr>
          <w:p>
            <w:pPr>
              <w:spacing w:after="3"/>
            </w:pPr>
            <w:r>
              <w:rPr>
                <w:sz w:val="11"/>
              </w:rPr>
              <w:t>Infection Prevention and Control — SRS-IPC</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EPIC-W2-LND</w:t>
            </w:r>
          </w:p>
        </w:tc>
        <w:tc>
          <w:tcPr>
            <w:tcW w:type="dxa" w:w="1728"/>
            <w:vAlign w:val="top"/>
            <w:tcMar>
              <w:top w:w="45" w:type="dxa"/>
              <w:start w:w="45" w:type="dxa"/>
              <w:bottom w:w="45" w:type="dxa"/>
              <w:end w:w="45" w:type="dxa"/>
            </w:tcMar>
          </w:tcPr>
          <w:p>
            <w:pPr>
              <w:spacing w:after="3"/>
            </w:pPr>
            <w:r>
              <w:rPr>
                <w:sz w:val="11"/>
              </w:rPr>
              <w:t>SRS-LND</w:t>
            </w:r>
          </w:p>
        </w:tc>
        <w:tc>
          <w:tcPr>
            <w:tcW w:type="dxa" w:w="4608"/>
            <w:vAlign w:val="top"/>
            <w:tcMar>
              <w:top w:w="45" w:type="dxa"/>
              <w:start w:w="45" w:type="dxa"/>
              <w:bottom w:w="45" w:type="dxa"/>
              <w:end w:w="45" w:type="dxa"/>
            </w:tcMar>
          </w:tcPr>
          <w:p>
            <w:pPr>
              <w:spacing w:after="3"/>
            </w:pPr>
            <w:r>
              <w:rPr>
                <w:sz w:val="11"/>
              </w:rPr>
              <w:t>Laundry and Linen — SRS-LND</w:t>
            </w:r>
          </w:p>
        </w:tc>
        <w:tc>
          <w:tcPr>
            <w:tcW w:type="dxa" w:w="648"/>
            <w:vAlign w:val="top"/>
            <w:tcMar>
              <w:top w:w="45" w:type="dxa"/>
              <w:start w:w="45" w:type="dxa"/>
              <w:bottom w:w="45" w:type="dxa"/>
              <w:end w:w="45" w:type="dxa"/>
            </w:tcMar>
          </w:tcPr>
          <w:p>
            <w:pPr>
              <w:spacing w:after="3"/>
            </w:pPr>
            <w:r>
              <w:rPr>
                <w:sz w:val="11"/>
              </w:rPr>
              <w:t>7</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EPIC-W2-MAT</w:t>
            </w:r>
          </w:p>
        </w:tc>
        <w:tc>
          <w:tcPr>
            <w:tcW w:type="dxa" w:w="1728"/>
            <w:vAlign w:val="top"/>
            <w:tcMar>
              <w:top w:w="45" w:type="dxa"/>
              <w:start w:w="45" w:type="dxa"/>
              <w:bottom w:w="45" w:type="dxa"/>
              <w:end w:w="45" w:type="dxa"/>
            </w:tcMar>
          </w:tcPr>
          <w:p>
            <w:pPr>
              <w:spacing w:after="3"/>
            </w:pPr>
            <w:r>
              <w:rPr>
                <w:sz w:val="11"/>
              </w:rPr>
              <w:t>SRS-MAT</w:t>
            </w:r>
          </w:p>
        </w:tc>
        <w:tc>
          <w:tcPr>
            <w:tcW w:type="dxa" w:w="4608"/>
            <w:vAlign w:val="top"/>
            <w:tcMar>
              <w:top w:w="45" w:type="dxa"/>
              <w:start w:w="45" w:type="dxa"/>
              <w:bottom w:w="45" w:type="dxa"/>
              <w:end w:w="45" w:type="dxa"/>
            </w:tcMar>
          </w:tcPr>
          <w:p>
            <w:pPr>
              <w:spacing w:after="3"/>
            </w:pPr>
            <w:r>
              <w:rPr>
                <w:sz w:val="11"/>
              </w:rPr>
              <w:t>Materials, Procurement and Inventory — SRS-MAT</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EPIC-W2-MORT</w:t>
            </w:r>
          </w:p>
        </w:tc>
        <w:tc>
          <w:tcPr>
            <w:tcW w:type="dxa" w:w="1728"/>
            <w:vAlign w:val="top"/>
            <w:tcMar>
              <w:top w:w="45" w:type="dxa"/>
              <w:start w:w="45" w:type="dxa"/>
              <w:bottom w:w="45" w:type="dxa"/>
              <w:end w:w="45" w:type="dxa"/>
            </w:tcMar>
          </w:tcPr>
          <w:p>
            <w:pPr>
              <w:spacing w:after="3"/>
            </w:pPr>
            <w:r>
              <w:rPr>
                <w:sz w:val="11"/>
              </w:rPr>
              <w:t>SRS-MORT</w:t>
            </w:r>
          </w:p>
        </w:tc>
        <w:tc>
          <w:tcPr>
            <w:tcW w:type="dxa" w:w="4608"/>
            <w:vAlign w:val="top"/>
            <w:tcMar>
              <w:top w:w="45" w:type="dxa"/>
              <w:start w:w="45" w:type="dxa"/>
              <w:bottom w:w="45" w:type="dxa"/>
              <w:end w:w="45" w:type="dxa"/>
            </w:tcMar>
          </w:tcPr>
          <w:p>
            <w:pPr>
              <w:spacing w:after="3"/>
            </w:pPr>
            <w:r>
              <w:rPr>
                <w:sz w:val="11"/>
              </w:rPr>
              <w:t>Mortuary Operations — SRS-MORT</w:t>
            </w:r>
          </w:p>
        </w:tc>
        <w:tc>
          <w:tcPr>
            <w:tcW w:type="dxa" w:w="648"/>
            <w:vAlign w:val="top"/>
            <w:tcMar>
              <w:top w:w="45" w:type="dxa"/>
              <w:start w:w="45" w:type="dxa"/>
              <w:bottom w:w="45" w:type="dxa"/>
              <w:end w:w="45" w:type="dxa"/>
            </w:tcMar>
          </w:tcPr>
          <w:p>
            <w:pPr>
              <w:spacing w:after="3"/>
            </w:pPr>
            <w:r>
              <w:rPr>
                <w:sz w:val="11"/>
              </w:rPr>
              <w:t>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EPIC-W2-MRD</w:t>
            </w:r>
          </w:p>
        </w:tc>
        <w:tc>
          <w:tcPr>
            <w:tcW w:type="dxa" w:w="1728"/>
            <w:vAlign w:val="top"/>
            <w:tcMar>
              <w:top w:w="45" w:type="dxa"/>
              <w:start w:w="45" w:type="dxa"/>
              <w:bottom w:w="45" w:type="dxa"/>
              <w:end w:w="45" w:type="dxa"/>
            </w:tcMar>
          </w:tcPr>
          <w:p>
            <w:pPr>
              <w:spacing w:after="3"/>
            </w:pPr>
            <w:r>
              <w:rPr>
                <w:sz w:val="11"/>
              </w:rPr>
              <w:t>SRS-MRD</w:t>
            </w:r>
          </w:p>
        </w:tc>
        <w:tc>
          <w:tcPr>
            <w:tcW w:type="dxa" w:w="4608"/>
            <w:vAlign w:val="top"/>
            <w:tcMar>
              <w:top w:w="45" w:type="dxa"/>
              <w:start w:w="45" w:type="dxa"/>
              <w:bottom w:w="45" w:type="dxa"/>
              <w:end w:w="45" w:type="dxa"/>
            </w:tcMar>
          </w:tcPr>
          <w:p>
            <w:pPr>
              <w:spacing w:after="3"/>
            </w:pPr>
            <w:r>
              <w:rPr>
                <w:sz w:val="11"/>
              </w:rPr>
              <w:t>Medical Records / HIM — SRS-MRD</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EPIC-W2-OPSAPI</w:t>
            </w:r>
          </w:p>
        </w:tc>
        <w:tc>
          <w:tcPr>
            <w:tcW w:type="dxa" w:w="1728"/>
            <w:vAlign w:val="top"/>
            <w:tcMar>
              <w:top w:w="45" w:type="dxa"/>
              <w:start w:w="45" w:type="dxa"/>
              <w:bottom w:w="45" w:type="dxa"/>
              <w:end w:w="45" w:type="dxa"/>
            </w:tcMar>
          </w:tcPr>
          <w:p>
            <w:pPr>
              <w:spacing w:after="3"/>
            </w:pPr>
            <w:r>
              <w:rPr>
                <w:sz w:val="11"/>
              </w:rPr>
              <w:t>SRS-OPSAPI</w:t>
            </w:r>
          </w:p>
        </w:tc>
        <w:tc>
          <w:tcPr>
            <w:tcW w:type="dxa" w:w="4608"/>
            <w:vAlign w:val="top"/>
            <w:tcMar>
              <w:top w:w="45" w:type="dxa"/>
              <w:start w:w="45" w:type="dxa"/>
              <w:bottom w:w="45" w:type="dxa"/>
              <w:end w:w="45" w:type="dxa"/>
            </w:tcMar>
          </w:tcPr>
          <w:p>
            <w:pPr>
              <w:spacing w:after="3"/>
            </w:pPr>
            <w:r>
              <w:rPr>
                <w:sz w:val="11"/>
              </w:rPr>
              <w:t>Phase 2 API and Integration Requirements — SRS-OPSAPI</w:t>
            </w:r>
          </w:p>
        </w:tc>
        <w:tc>
          <w:tcPr>
            <w:tcW w:type="dxa" w:w="648"/>
            <w:vAlign w:val="top"/>
            <w:tcMar>
              <w:top w:w="45" w:type="dxa"/>
              <w:start w:w="45" w:type="dxa"/>
              <w:bottom w:w="45" w:type="dxa"/>
              <w:end w:w="45" w:type="dxa"/>
            </w:tcMar>
          </w:tcPr>
          <w:p>
            <w:pPr>
              <w:spacing w:after="3"/>
            </w:pPr>
            <w:r>
              <w:rPr>
                <w:sz w:val="11"/>
              </w:rPr>
              <w:t>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EPIC-W2-OPSNFR</w:t>
            </w:r>
          </w:p>
        </w:tc>
        <w:tc>
          <w:tcPr>
            <w:tcW w:type="dxa" w:w="1728"/>
            <w:vAlign w:val="top"/>
            <w:tcMar>
              <w:top w:w="45" w:type="dxa"/>
              <w:start w:w="45" w:type="dxa"/>
              <w:bottom w:w="45" w:type="dxa"/>
              <w:end w:w="45" w:type="dxa"/>
            </w:tcMar>
          </w:tcPr>
          <w:p>
            <w:pPr>
              <w:spacing w:after="3"/>
            </w:pPr>
            <w:r>
              <w:rPr>
                <w:sz w:val="11"/>
              </w:rPr>
              <w:t>SRS-OPSNFR</w:t>
            </w:r>
          </w:p>
        </w:tc>
        <w:tc>
          <w:tcPr>
            <w:tcW w:type="dxa" w:w="4608"/>
            <w:vAlign w:val="top"/>
            <w:tcMar>
              <w:top w:w="45" w:type="dxa"/>
              <w:start w:w="45" w:type="dxa"/>
              <w:bottom w:w="45" w:type="dxa"/>
              <w:end w:w="45" w:type="dxa"/>
            </w:tcMar>
          </w:tcPr>
          <w:p>
            <w:pPr>
              <w:spacing w:after="3"/>
            </w:pPr>
            <w:r>
              <w:rPr>
                <w:sz w:val="11"/>
              </w:rPr>
              <w:t>Phase 2 Non-Functional Requirements — SRS-OPSNFR</w:t>
            </w:r>
          </w:p>
        </w:tc>
        <w:tc>
          <w:tcPr>
            <w:tcW w:type="dxa" w:w="648"/>
            <w:vAlign w:val="top"/>
            <w:tcMar>
              <w:top w:w="45" w:type="dxa"/>
              <w:start w:w="45" w:type="dxa"/>
              <w:bottom w:w="45" w:type="dxa"/>
              <w:end w:w="45" w:type="dxa"/>
            </w:tcMar>
          </w:tcPr>
          <w:p>
            <w:pPr>
              <w:spacing w:after="3"/>
            </w:pPr>
            <w:r>
              <w:rPr>
                <w:sz w:val="11"/>
              </w:rPr>
              <w:t>9</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EPIC-W2-OPSSEC</w:t>
            </w:r>
          </w:p>
        </w:tc>
        <w:tc>
          <w:tcPr>
            <w:tcW w:type="dxa" w:w="1728"/>
            <w:vAlign w:val="top"/>
            <w:tcMar>
              <w:top w:w="45" w:type="dxa"/>
              <w:start w:w="45" w:type="dxa"/>
              <w:bottom w:w="45" w:type="dxa"/>
              <w:end w:w="45" w:type="dxa"/>
            </w:tcMar>
          </w:tcPr>
          <w:p>
            <w:pPr>
              <w:spacing w:after="3"/>
            </w:pPr>
            <w:r>
              <w:rPr>
                <w:sz w:val="11"/>
              </w:rPr>
              <w:t>SRS-OPSSEC</w:t>
            </w:r>
          </w:p>
        </w:tc>
        <w:tc>
          <w:tcPr>
            <w:tcW w:type="dxa" w:w="4608"/>
            <w:vAlign w:val="top"/>
            <w:tcMar>
              <w:top w:w="45" w:type="dxa"/>
              <w:start w:w="45" w:type="dxa"/>
              <w:bottom w:w="45" w:type="dxa"/>
              <w:end w:w="45" w:type="dxa"/>
            </w:tcMar>
          </w:tcPr>
          <w:p>
            <w:pPr>
              <w:spacing w:after="3"/>
            </w:pPr>
            <w:r>
              <w:rPr>
                <w:sz w:val="11"/>
              </w:rPr>
              <w:t>Phase 2 Security and Safety Requirements — SRS-OPSSEC</w:t>
            </w:r>
          </w:p>
        </w:tc>
        <w:tc>
          <w:tcPr>
            <w:tcW w:type="dxa" w:w="648"/>
            <w:vAlign w:val="top"/>
            <w:tcMar>
              <w:top w:w="45" w:type="dxa"/>
              <w:start w:w="45" w:type="dxa"/>
              <w:bottom w:w="45" w:type="dxa"/>
              <w:end w:w="45" w:type="dxa"/>
            </w:tcMar>
          </w:tcPr>
          <w:p>
            <w:pPr>
              <w:spacing w:after="3"/>
            </w:pPr>
            <w:r>
              <w:rPr>
                <w:sz w:val="11"/>
              </w:rPr>
              <w:t>7</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EPIC-W2-OPSWEB</w:t>
            </w:r>
          </w:p>
        </w:tc>
        <w:tc>
          <w:tcPr>
            <w:tcW w:type="dxa" w:w="1728"/>
            <w:vAlign w:val="top"/>
            <w:tcMar>
              <w:top w:w="45" w:type="dxa"/>
              <w:start w:w="45" w:type="dxa"/>
              <w:bottom w:w="45" w:type="dxa"/>
              <w:end w:w="45" w:type="dxa"/>
            </w:tcMar>
          </w:tcPr>
          <w:p>
            <w:pPr>
              <w:spacing w:after="3"/>
            </w:pPr>
            <w:r>
              <w:rPr>
                <w:sz w:val="11"/>
              </w:rPr>
              <w:t>SRS-OPSWEB</w:t>
            </w:r>
          </w:p>
        </w:tc>
        <w:tc>
          <w:tcPr>
            <w:tcW w:type="dxa" w:w="4608"/>
            <w:vAlign w:val="top"/>
            <w:tcMar>
              <w:top w:w="45" w:type="dxa"/>
              <w:start w:w="45" w:type="dxa"/>
              <w:bottom w:w="45" w:type="dxa"/>
              <w:end w:w="45" w:type="dxa"/>
            </w:tcMar>
          </w:tcPr>
          <w:p>
            <w:pPr>
              <w:spacing w:after="3"/>
            </w:pPr>
            <w:r>
              <w:rPr>
                <w:sz w:val="11"/>
              </w:rPr>
              <w:t>Phase 2 Svelte/SvelteKit UX Requirements — SRS-OPSWEB</w:t>
            </w:r>
          </w:p>
        </w:tc>
        <w:tc>
          <w:tcPr>
            <w:tcW w:type="dxa" w:w="648"/>
            <w:vAlign w:val="top"/>
            <w:tcMar>
              <w:top w:w="45" w:type="dxa"/>
              <w:start w:w="45" w:type="dxa"/>
              <w:bottom w:w="45" w:type="dxa"/>
              <w:end w:w="45" w:type="dxa"/>
            </w:tcMar>
          </w:tcPr>
          <w:p>
            <w:pPr>
              <w:spacing w:after="3"/>
            </w:pPr>
            <w:r>
              <w:rPr>
                <w:sz w:val="11"/>
              </w:rPr>
              <w:t>8</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EPIC-W2-OT</w:t>
            </w:r>
          </w:p>
        </w:tc>
        <w:tc>
          <w:tcPr>
            <w:tcW w:type="dxa" w:w="1728"/>
            <w:vAlign w:val="top"/>
            <w:tcMar>
              <w:top w:w="45" w:type="dxa"/>
              <w:start w:w="45" w:type="dxa"/>
              <w:bottom w:w="45" w:type="dxa"/>
              <w:end w:w="45" w:type="dxa"/>
            </w:tcMar>
          </w:tcPr>
          <w:p>
            <w:pPr>
              <w:spacing w:after="3"/>
            </w:pPr>
            <w:r>
              <w:rPr>
                <w:sz w:val="11"/>
              </w:rPr>
              <w:t>SRS-OT</w:t>
            </w:r>
          </w:p>
        </w:tc>
        <w:tc>
          <w:tcPr>
            <w:tcW w:type="dxa" w:w="4608"/>
            <w:vAlign w:val="top"/>
            <w:tcMar>
              <w:top w:w="45" w:type="dxa"/>
              <w:start w:w="45" w:type="dxa"/>
              <w:bottom w:w="45" w:type="dxa"/>
              <w:end w:w="45" w:type="dxa"/>
            </w:tcMar>
          </w:tcPr>
          <w:p>
            <w:pPr>
              <w:spacing w:after="3"/>
            </w:pPr>
            <w:r>
              <w:rPr>
                <w:sz w:val="11"/>
              </w:rPr>
              <w:t>Operating Theatre / Perioperative Operations — SRS-OT</w:t>
            </w:r>
          </w:p>
        </w:tc>
        <w:tc>
          <w:tcPr>
            <w:tcW w:type="dxa" w:w="648"/>
            <w:vAlign w:val="top"/>
            <w:tcMar>
              <w:top w:w="45" w:type="dxa"/>
              <w:start w:w="45" w:type="dxa"/>
              <w:bottom w:w="45" w:type="dxa"/>
              <w:end w:w="45" w:type="dxa"/>
            </w:tcMar>
          </w:tcPr>
          <w:p>
            <w:pPr>
              <w:spacing w:after="3"/>
            </w:pPr>
            <w:r>
              <w:rPr>
                <w:sz w:val="11"/>
              </w:rPr>
              <w:t>17</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W2</w:t>
            </w:r>
          </w:p>
        </w:tc>
        <w:tc>
          <w:tcPr>
            <w:tcW w:type="dxa" w:w="1800"/>
            <w:vAlign w:val="top"/>
            <w:tcMar>
              <w:top w:w="45" w:type="dxa"/>
              <w:start w:w="45" w:type="dxa"/>
              <w:bottom w:w="45" w:type="dxa"/>
              <w:end w:w="45" w:type="dxa"/>
            </w:tcMar>
          </w:tcPr>
          <w:p>
            <w:pPr>
              <w:spacing w:after="3"/>
            </w:pPr>
            <w:r>
              <w:rPr>
                <w:sz w:val="11"/>
              </w:rPr>
              <w:t>EPIC-W2-QMS</w:t>
            </w:r>
          </w:p>
        </w:tc>
        <w:tc>
          <w:tcPr>
            <w:tcW w:type="dxa" w:w="1728"/>
            <w:vAlign w:val="top"/>
            <w:tcMar>
              <w:top w:w="45" w:type="dxa"/>
              <w:start w:w="45" w:type="dxa"/>
              <w:bottom w:w="45" w:type="dxa"/>
              <w:end w:w="45" w:type="dxa"/>
            </w:tcMar>
          </w:tcPr>
          <w:p>
            <w:pPr>
              <w:spacing w:after="3"/>
            </w:pPr>
            <w:r>
              <w:rPr>
                <w:sz w:val="11"/>
              </w:rPr>
              <w:t>SRS-QMS</w:t>
            </w:r>
          </w:p>
        </w:tc>
        <w:tc>
          <w:tcPr>
            <w:tcW w:type="dxa" w:w="4608"/>
            <w:vAlign w:val="top"/>
            <w:tcMar>
              <w:top w:w="45" w:type="dxa"/>
              <w:start w:w="45" w:type="dxa"/>
              <w:bottom w:w="45" w:type="dxa"/>
              <w:end w:w="45" w:type="dxa"/>
            </w:tcMar>
          </w:tcPr>
          <w:p>
            <w:pPr>
              <w:spacing w:after="3"/>
            </w:pPr>
            <w:r>
              <w:rPr>
                <w:sz w:val="11"/>
              </w:rPr>
              <w:t>Quality Management / NABH Enablement — SRS-QMS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2</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EPIC-W3-DIAG</w:t>
            </w:r>
          </w:p>
        </w:tc>
        <w:tc>
          <w:tcPr>
            <w:tcW w:type="dxa" w:w="1728"/>
            <w:vAlign w:val="top"/>
            <w:tcMar>
              <w:top w:w="45" w:type="dxa"/>
              <w:start w:w="45" w:type="dxa"/>
              <w:bottom w:w="45" w:type="dxa"/>
              <w:end w:w="45" w:type="dxa"/>
            </w:tcMar>
          </w:tcPr>
          <w:p>
            <w:pPr>
              <w:spacing w:after="3"/>
            </w:pPr>
            <w:r>
              <w:rPr>
                <w:sz w:val="11"/>
              </w:rPr>
              <w:t>SRS-DIAG</w:t>
            </w:r>
          </w:p>
        </w:tc>
        <w:tc>
          <w:tcPr>
            <w:tcW w:type="dxa" w:w="4608"/>
            <w:vAlign w:val="top"/>
            <w:tcMar>
              <w:top w:w="45" w:type="dxa"/>
              <w:start w:w="45" w:type="dxa"/>
              <w:bottom w:w="45" w:type="dxa"/>
              <w:end w:w="45" w:type="dxa"/>
            </w:tcMar>
          </w:tcPr>
          <w:p>
            <w:pPr>
              <w:spacing w:after="3"/>
            </w:pPr>
            <w:r>
              <w:rPr>
                <w:sz w:val="11"/>
              </w:rPr>
              <w:t>Diagnostics Core / LIS Requirements</w:t>
            </w:r>
          </w:p>
        </w:tc>
        <w:tc>
          <w:tcPr>
            <w:tcW w:type="dxa" w:w="648"/>
            <w:vAlign w:val="top"/>
            <w:tcMar>
              <w:top w:w="45" w:type="dxa"/>
              <w:start w:w="45" w:type="dxa"/>
              <w:bottom w:w="45" w:type="dxa"/>
              <w:end w:w="45" w:type="dxa"/>
            </w:tcMar>
          </w:tcPr>
          <w:p>
            <w:pPr>
              <w:spacing w:after="3"/>
            </w:pPr>
            <w:r>
              <w:rPr>
                <w:sz w:val="11"/>
              </w:rPr>
              <w:t>35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EPIC-W3-DNET</w:t>
            </w:r>
          </w:p>
        </w:tc>
        <w:tc>
          <w:tcPr>
            <w:tcW w:type="dxa" w:w="1728"/>
            <w:vAlign w:val="top"/>
            <w:tcMar>
              <w:top w:w="45" w:type="dxa"/>
              <w:start w:w="45" w:type="dxa"/>
              <w:bottom w:w="45" w:type="dxa"/>
              <w:end w:w="45" w:type="dxa"/>
            </w:tcMar>
          </w:tcPr>
          <w:p>
            <w:pPr>
              <w:spacing w:after="3"/>
            </w:pPr>
            <w:r>
              <w:rPr>
                <w:sz w:val="11"/>
              </w:rPr>
              <w:t>SRS-DNET</w:t>
            </w:r>
          </w:p>
        </w:tc>
        <w:tc>
          <w:tcPr>
            <w:tcW w:type="dxa" w:w="4608"/>
            <w:vAlign w:val="top"/>
            <w:tcMar>
              <w:top w:w="45" w:type="dxa"/>
              <w:start w:w="45" w:type="dxa"/>
              <w:bottom w:w="45" w:type="dxa"/>
              <w:end w:w="45" w:type="dxa"/>
            </w:tcMar>
          </w:tcPr>
          <w:p>
            <w:pPr>
              <w:spacing w:after="3"/>
            </w:pPr>
            <w:r>
              <w:rPr>
                <w:sz w:val="11"/>
              </w:rPr>
              <w:t>Diagnostic Network, Referral and Home Collection</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EPIC-W3-DQA</w:t>
            </w:r>
          </w:p>
        </w:tc>
        <w:tc>
          <w:tcPr>
            <w:tcW w:type="dxa" w:w="1728"/>
            <w:vAlign w:val="top"/>
            <w:tcMar>
              <w:top w:w="45" w:type="dxa"/>
              <w:start w:w="45" w:type="dxa"/>
              <w:bottom w:w="45" w:type="dxa"/>
              <w:end w:w="45" w:type="dxa"/>
            </w:tcMar>
          </w:tcPr>
          <w:p>
            <w:pPr>
              <w:spacing w:after="3"/>
            </w:pPr>
            <w:r>
              <w:rPr>
                <w:sz w:val="11"/>
              </w:rPr>
              <w:t>SRS-DQA</w:t>
            </w:r>
          </w:p>
        </w:tc>
        <w:tc>
          <w:tcPr>
            <w:tcW w:type="dxa" w:w="4608"/>
            <w:vAlign w:val="top"/>
            <w:tcMar>
              <w:top w:w="45" w:type="dxa"/>
              <w:start w:w="45" w:type="dxa"/>
              <w:bottom w:w="45" w:type="dxa"/>
              <w:end w:w="45" w:type="dxa"/>
            </w:tcMar>
          </w:tcPr>
          <w:p>
            <w:pPr>
              <w:spacing w:after="3"/>
            </w:pPr>
            <w:r>
              <w:rPr>
                <w:sz w:val="11"/>
              </w:rPr>
              <w:t>Diagnostic Quality and Accreditation Support</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EPIC-W3-HIS</w:t>
            </w:r>
          </w:p>
        </w:tc>
        <w:tc>
          <w:tcPr>
            <w:tcW w:type="dxa" w:w="1728"/>
            <w:vAlign w:val="top"/>
            <w:tcMar>
              <w:top w:w="45" w:type="dxa"/>
              <w:start w:w="45" w:type="dxa"/>
              <w:bottom w:w="45" w:type="dxa"/>
              <w:end w:w="45" w:type="dxa"/>
            </w:tcMar>
          </w:tcPr>
          <w:p>
            <w:pPr>
              <w:spacing w:after="3"/>
            </w:pPr>
            <w:r>
              <w:rPr>
                <w:sz w:val="11"/>
              </w:rPr>
              <w:t>SRS-HIS</w:t>
            </w:r>
          </w:p>
        </w:tc>
        <w:tc>
          <w:tcPr>
            <w:tcW w:type="dxa" w:w="4608"/>
            <w:vAlign w:val="top"/>
            <w:tcMar>
              <w:top w:w="45" w:type="dxa"/>
              <w:start w:w="45" w:type="dxa"/>
              <w:bottom w:w="45" w:type="dxa"/>
              <w:end w:w="45" w:type="dxa"/>
            </w:tcMar>
          </w:tcPr>
          <w:p>
            <w:pPr>
              <w:spacing w:after="3"/>
            </w:pPr>
            <w:r>
              <w:rPr>
                <w:sz w:val="11"/>
              </w:rPr>
              <w:t>Histopathology, Cytology and Digital Pathology</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EPIC-W3-MIC</w:t>
            </w:r>
          </w:p>
        </w:tc>
        <w:tc>
          <w:tcPr>
            <w:tcW w:type="dxa" w:w="1728"/>
            <w:vAlign w:val="top"/>
            <w:tcMar>
              <w:top w:w="45" w:type="dxa"/>
              <w:start w:w="45" w:type="dxa"/>
              <w:bottom w:w="45" w:type="dxa"/>
              <w:end w:w="45" w:type="dxa"/>
            </w:tcMar>
          </w:tcPr>
          <w:p>
            <w:pPr>
              <w:spacing w:after="3"/>
            </w:pPr>
            <w:r>
              <w:rPr>
                <w:sz w:val="11"/>
              </w:rPr>
              <w:t>SRS-MIC</w:t>
            </w:r>
          </w:p>
        </w:tc>
        <w:tc>
          <w:tcPr>
            <w:tcW w:type="dxa" w:w="4608"/>
            <w:vAlign w:val="top"/>
            <w:tcMar>
              <w:top w:w="45" w:type="dxa"/>
              <w:start w:w="45" w:type="dxa"/>
              <w:bottom w:w="45" w:type="dxa"/>
              <w:end w:w="45" w:type="dxa"/>
            </w:tcMar>
          </w:tcPr>
          <w:p>
            <w:pPr>
              <w:spacing w:after="3"/>
            </w:pPr>
            <w:r>
              <w:rPr>
                <w:sz w:val="11"/>
              </w:rPr>
              <w:t>Microbiology Requirements</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EPIC-W3-MOL</w:t>
            </w:r>
          </w:p>
        </w:tc>
        <w:tc>
          <w:tcPr>
            <w:tcW w:type="dxa" w:w="1728"/>
            <w:vAlign w:val="top"/>
            <w:tcMar>
              <w:top w:w="45" w:type="dxa"/>
              <w:start w:w="45" w:type="dxa"/>
              <w:bottom w:w="45" w:type="dxa"/>
              <w:end w:w="45" w:type="dxa"/>
            </w:tcMar>
          </w:tcPr>
          <w:p>
            <w:pPr>
              <w:spacing w:after="3"/>
            </w:pPr>
            <w:r>
              <w:rPr>
                <w:sz w:val="11"/>
              </w:rPr>
              <w:t>SRS-MOL</w:t>
            </w:r>
          </w:p>
        </w:tc>
        <w:tc>
          <w:tcPr>
            <w:tcW w:type="dxa" w:w="4608"/>
            <w:vAlign w:val="top"/>
            <w:tcMar>
              <w:top w:w="45" w:type="dxa"/>
              <w:start w:w="45" w:type="dxa"/>
              <w:bottom w:w="45" w:type="dxa"/>
              <w:end w:w="45" w:type="dxa"/>
            </w:tcMar>
          </w:tcPr>
          <w:p>
            <w:pPr>
              <w:spacing w:after="3"/>
            </w:pPr>
            <w:r>
              <w:rPr>
                <w:sz w:val="11"/>
              </w:rPr>
              <w:t>Molecular Diagnostics and Genomics</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EPIC-W3-PAPI</w:t>
            </w:r>
          </w:p>
        </w:tc>
        <w:tc>
          <w:tcPr>
            <w:tcW w:type="dxa" w:w="1728"/>
            <w:vAlign w:val="top"/>
            <w:tcMar>
              <w:top w:w="45" w:type="dxa"/>
              <w:start w:w="45" w:type="dxa"/>
              <w:bottom w:w="45" w:type="dxa"/>
              <w:end w:w="45" w:type="dxa"/>
            </w:tcMar>
          </w:tcPr>
          <w:p>
            <w:pPr>
              <w:spacing w:after="3"/>
            </w:pPr>
            <w:r>
              <w:rPr>
                <w:sz w:val="11"/>
              </w:rPr>
              <w:t>SRS-PAPI</w:t>
            </w:r>
          </w:p>
        </w:tc>
        <w:tc>
          <w:tcPr>
            <w:tcW w:type="dxa" w:w="4608"/>
            <w:vAlign w:val="top"/>
            <w:tcMar>
              <w:top w:w="45" w:type="dxa"/>
              <w:start w:w="45" w:type="dxa"/>
              <w:bottom w:w="45" w:type="dxa"/>
              <w:end w:w="45" w:type="dxa"/>
            </w:tcMar>
          </w:tcPr>
          <w:p>
            <w:pPr>
              <w:spacing w:after="3"/>
            </w:pPr>
            <w:r>
              <w:rPr>
                <w:sz w:val="11"/>
              </w:rPr>
              <w:t>ConnectRPC, API, Event and Integration Requirements</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EPIC-W3-PCR</w:t>
            </w:r>
          </w:p>
        </w:tc>
        <w:tc>
          <w:tcPr>
            <w:tcW w:type="dxa" w:w="1728"/>
            <w:vAlign w:val="top"/>
            <w:tcMar>
              <w:top w:w="45" w:type="dxa"/>
              <w:start w:w="45" w:type="dxa"/>
              <w:bottom w:w="45" w:type="dxa"/>
              <w:end w:w="45" w:type="dxa"/>
            </w:tcMar>
          </w:tcPr>
          <w:p>
            <w:pPr>
              <w:spacing w:after="3"/>
            </w:pPr>
            <w:r>
              <w:rPr>
                <w:sz w:val="11"/>
              </w:rPr>
              <w:t>SRS-PCR</w:t>
            </w:r>
          </w:p>
        </w:tc>
        <w:tc>
          <w:tcPr>
            <w:tcW w:type="dxa" w:w="4608"/>
            <w:vAlign w:val="top"/>
            <w:tcMar>
              <w:top w:w="45" w:type="dxa"/>
              <w:start w:w="45" w:type="dxa"/>
              <w:bottom w:w="45" w:type="dxa"/>
              <w:end w:w="45" w:type="dxa"/>
            </w:tcMar>
          </w:tcPr>
          <w:p>
            <w:pPr>
              <w:spacing w:after="3"/>
            </w:pPr>
            <w:r>
              <w:rPr>
                <w:sz w:val="11"/>
              </w:rPr>
              <w:t>Credit, Receivables and Settlement</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EPIC-W3-PHM</w:t>
            </w:r>
          </w:p>
        </w:tc>
        <w:tc>
          <w:tcPr>
            <w:tcW w:type="dxa" w:w="1728"/>
            <w:vAlign w:val="top"/>
            <w:tcMar>
              <w:top w:w="45" w:type="dxa"/>
              <w:start w:w="45" w:type="dxa"/>
              <w:bottom w:w="45" w:type="dxa"/>
              <w:end w:w="45" w:type="dxa"/>
            </w:tcMar>
          </w:tcPr>
          <w:p>
            <w:pPr>
              <w:spacing w:after="3"/>
            </w:pPr>
            <w:r>
              <w:rPr>
                <w:sz w:val="11"/>
              </w:rPr>
              <w:t>SRS-PHM</w:t>
            </w:r>
          </w:p>
        </w:tc>
        <w:tc>
          <w:tcPr>
            <w:tcW w:type="dxa" w:w="4608"/>
            <w:vAlign w:val="top"/>
            <w:tcMar>
              <w:top w:w="45" w:type="dxa"/>
              <w:start w:w="45" w:type="dxa"/>
              <w:bottom w:w="45" w:type="dxa"/>
              <w:end w:w="45" w:type="dxa"/>
            </w:tcMar>
          </w:tcPr>
          <w:p>
            <w:pPr>
              <w:spacing w:after="3"/>
            </w:pPr>
            <w:r>
              <w:rPr>
                <w:sz w:val="11"/>
              </w:rPr>
              <w:t>Medication/Product Master and Formulary</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EPIC-W3-PNFR</w:t>
            </w:r>
          </w:p>
        </w:tc>
        <w:tc>
          <w:tcPr>
            <w:tcW w:type="dxa" w:w="1728"/>
            <w:vAlign w:val="top"/>
            <w:tcMar>
              <w:top w:w="45" w:type="dxa"/>
              <w:start w:w="45" w:type="dxa"/>
              <w:bottom w:w="45" w:type="dxa"/>
              <w:end w:w="45" w:type="dxa"/>
            </w:tcMar>
          </w:tcPr>
          <w:p>
            <w:pPr>
              <w:spacing w:after="3"/>
            </w:pPr>
            <w:r>
              <w:rPr>
                <w:sz w:val="11"/>
              </w:rPr>
              <w:t>SRS-PNFR</w:t>
            </w:r>
          </w:p>
        </w:tc>
        <w:tc>
          <w:tcPr>
            <w:tcW w:type="dxa" w:w="4608"/>
            <w:vAlign w:val="top"/>
            <w:tcMar>
              <w:top w:w="45" w:type="dxa"/>
              <w:start w:w="45" w:type="dxa"/>
              <w:bottom w:w="45" w:type="dxa"/>
              <w:end w:w="45" w:type="dxa"/>
            </w:tcMar>
          </w:tcPr>
          <w:p>
            <w:pPr>
              <w:spacing w:after="3"/>
            </w:pPr>
            <w:r>
              <w:rPr>
                <w:sz w:val="11"/>
              </w:rPr>
              <w:t>Cross-Domain Safety, Security and NFR</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EPIC-W3-PRR</w:t>
            </w:r>
          </w:p>
        </w:tc>
        <w:tc>
          <w:tcPr>
            <w:tcW w:type="dxa" w:w="1728"/>
            <w:vAlign w:val="top"/>
            <w:tcMar>
              <w:top w:w="45" w:type="dxa"/>
              <w:start w:w="45" w:type="dxa"/>
              <w:bottom w:w="45" w:type="dxa"/>
              <w:end w:w="45" w:type="dxa"/>
            </w:tcMar>
          </w:tcPr>
          <w:p>
            <w:pPr>
              <w:spacing w:after="3"/>
            </w:pPr>
            <w:r>
              <w:rPr>
                <w:sz w:val="11"/>
              </w:rPr>
              <w:t>SRS-PRR</w:t>
            </w:r>
          </w:p>
        </w:tc>
        <w:tc>
          <w:tcPr>
            <w:tcW w:type="dxa" w:w="4608"/>
            <w:vAlign w:val="top"/>
            <w:tcMar>
              <w:top w:w="45" w:type="dxa"/>
              <w:start w:w="45" w:type="dxa"/>
              <w:bottom w:w="45" w:type="dxa"/>
              <w:end w:w="45" w:type="dxa"/>
            </w:tcMar>
          </w:tcPr>
          <w:p>
            <w:pPr>
              <w:spacing w:after="3"/>
            </w:pPr>
            <w:r>
              <w:rPr>
                <w:sz w:val="11"/>
              </w:rPr>
              <w:t>Returns, Expiry, Quality Complaint and Recall</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EPIC-W3-PWEB</w:t>
            </w:r>
          </w:p>
        </w:tc>
        <w:tc>
          <w:tcPr>
            <w:tcW w:type="dxa" w:w="1728"/>
            <w:vAlign w:val="top"/>
            <w:tcMar>
              <w:top w:w="45" w:type="dxa"/>
              <w:start w:w="45" w:type="dxa"/>
              <w:bottom w:w="45" w:type="dxa"/>
              <w:end w:w="45" w:type="dxa"/>
            </w:tcMar>
          </w:tcPr>
          <w:p>
            <w:pPr>
              <w:spacing w:after="3"/>
            </w:pPr>
            <w:r>
              <w:rPr>
                <w:sz w:val="11"/>
              </w:rPr>
              <w:t>SRS-PWEB</w:t>
            </w:r>
          </w:p>
        </w:tc>
        <w:tc>
          <w:tcPr>
            <w:tcW w:type="dxa" w:w="4608"/>
            <w:vAlign w:val="top"/>
            <w:tcMar>
              <w:top w:w="45" w:type="dxa"/>
              <w:start w:w="45" w:type="dxa"/>
              <w:bottom w:w="45" w:type="dxa"/>
              <w:end w:w="45" w:type="dxa"/>
            </w:tcMar>
          </w:tcPr>
          <w:p>
            <w:pPr>
              <w:spacing w:after="3"/>
            </w:pPr>
            <w:r>
              <w:rPr>
                <w:sz w:val="11"/>
              </w:rPr>
              <w:t>Svelte/SvelteKit Web Workspace Requirements</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W3</w:t>
            </w:r>
          </w:p>
        </w:tc>
        <w:tc>
          <w:tcPr>
            <w:tcW w:type="dxa" w:w="1800"/>
            <w:vAlign w:val="top"/>
            <w:tcMar>
              <w:top w:w="45" w:type="dxa"/>
              <w:start w:w="45" w:type="dxa"/>
              <w:bottom w:w="45" w:type="dxa"/>
              <w:end w:w="45" w:type="dxa"/>
            </w:tcMar>
          </w:tcPr>
          <w:p>
            <w:pPr>
              <w:spacing w:after="3"/>
            </w:pPr>
            <w:r>
              <w:rPr>
                <w:sz w:val="11"/>
              </w:rPr>
              <w:t>EPIC-W3-RAD</w:t>
            </w:r>
          </w:p>
        </w:tc>
        <w:tc>
          <w:tcPr>
            <w:tcW w:type="dxa" w:w="1728"/>
            <w:vAlign w:val="top"/>
            <w:tcMar>
              <w:top w:w="45" w:type="dxa"/>
              <w:start w:w="45" w:type="dxa"/>
              <w:bottom w:w="45" w:type="dxa"/>
              <w:end w:w="45" w:type="dxa"/>
            </w:tcMar>
          </w:tcPr>
          <w:p>
            <w:pPr>
              <w:spacing w:after="3"/>
            </w:pPr>
            <w:r>
              <w:rPr>
                <w:sz w:val="11"/>
              </w:rPr>
              <w:t>SRS-RAD</w:t>
            </w:r>
          </w:p>
        </w:tc>
        <w:tc>
          <w:tcPr>
            <w:tcW w:type="dxa" w:w="4608"/>
            <w:vAlign w:val="top"/>
            <w:tcMar>
              <w:top w:w="45" w:type="dxa"/>
              <w:start w:w="45" w:type="dxa"/>
              <w:bottom w:w="45" w:type="dxa"/>
              <w:end w:w="45" w:type="dxa"/>
            </w:tcMar>
          </w:tcPr>
          <w:p>
            <w:pPr>
              <w:spacing w:after="3"/>
            </w:pPr>
            <w:r>
              <w:rPr>
                <w:sz w:val="11"/>
              </w:rPr>
              <w:t>Radiology, RIS, PACS and DICOM</w:t>
            </w:r>
          </w:p>
        </w:tc>
        <w:tc>
          <w:tcPr>
            <w:tcW w:type="dxa" w:w="648"/>
            <w:vAlign w:val="top"/>
            <w:tcMar>
              <w:top w:w="45" w:type="dxa"/>
              <w:start w:w="45" w:type="dxa"/>
              <w:bottom w:w="45" w:type="dxa"/>
              <w:end w:w="45" w:type="dxa"/>
            </w:tcMar>
          </w:tcPr>
          <w:p>
            <w:pPr>
              <w:spacing w:after="3"/>
            </w:pPr>
            <w:r>
              <w:rPr>
                <w:sz w:val="11"/>
              </w:rPr>
              <w:t>30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EPIC-W4-AOP</w:t>
            </w:r>
          </w:p>
        </w:tc>
        <w:tc>
          <w:tcPr>
            <w:tcW w:type="dxa" w:w="1728"/>
            <w:vAlign w:val="top"/>
            <w:tcMar>
              <w:top w:w="45" w:type="dxa"/>
              <w:start w:w="45" w:type="dxa"/>
              <w:bottom w:w="45" w:type="dxa"/>
              <w:end w:w="45" w:type="dxa"/>
            </w:tcMar>
          </w:tcPr>
          <w:p>
            <w:pPr>
              <w:spacing w:after="3"/>
            </w:pPr>
            <w:r>
              <w:rPr>
                <w:sz w:val="11"/>
              </w:rPr>
              <w:t>SRS-AOP</w:t>
            </w:r>
          </w:p>
        </w:tc>
        <w:tc>
          <w:tcPr>
            <w:tcW w:type="dxa" w:w="4608"/>
            <w:vAlign w:val="top"/>
            <w:tcMar>
              <w:top w:w="45" w:type="dxa"/>
              <w:start w:w="45" w:type="dxa"/>
              <w:bottom w:w="45" w:type="dxa"/>
              <w:end w:w="45" w:type="dxa"/>
            </w:tcMar>
          </w:tcPr>
          <w:p>
            <w:pPr>
              <w:spacing w:after="3"/>
            </w:pPr>
            <w:r>
              <w:rPr>
                <w:sz w:val="11"/>
              </w:rPr>
              <w:t>Automated Pharmaceutical Order Processing</w:t>
            </w:r>
          </w:p>
        </w:tc>
        <w:tc>
          <w:tcPr>
            <w:tcW w:type="dxa" w:w="648"/>
            <w:vAlign w:val="top"/>
            <w:tcMar>
              <w:top w:w="45" w:type="dxa"/>
              <w:start w:w="45" w:type="dxa"/>
              <w:bottom w:w="45" w:type="dxa"/>
              <w:end w:w="45" w:type="dxa"/>
            </w:tcMar>
          </w:tcPr>
          <w:p>
            <w:pPr>
              <w:spacing w:after="3"/>
            </w:pPr>
            <w:r>
              <w:rPr>
                <w:sz w:val="11"/>
              </w:rPr>
              <w:t>35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EPIC-W4-HPRX</w:t>
            </w:r>
          </w:p>
        </w:tc>
        <w:tc>
          <w:tcPr>
            <w:tcW w:type="dxa" w:w="1728"/>
            <w:vAlign w:val="top"/>
            <w:tcMar>
              <w:top w:w="45" w:type="dxa"/>
              <w:start w:w="45" w:type="dxa"/>
              <w:bottom w:w="45" w:type="dxa"/>
              <w:end w:w="45" w:type="dxa"/>
            </w:tcMar>
          </w:tcPr>
          <w:p>
            <w:pPr>
              <w:spacing w:after="3"/>
            </w:pPr>
            <w:r>
              <w:rPr>
                <w:sz w:val="11"/>
              </w:rPr>
              <w:t>SRS-HPRX</w:t>
            </w:r>
          </w:p>
        </w:tc>
        <w:tc>
          <w:tcPr>
            <w:tcW w:type="dxa" w:w="4608"/>
            <w:vAlign w:val="top"/>
            <w:tcMar>
              <w:top w:w="45" w:type="dxa"/>
              <w:start w:w="45" w:type="dxa"/>
              <w:bottom w:w="45" w:type="dxa"/>
              <w:end w:w="45" w:type="dxa"/>
            </w:tcMar>
          </w:tcPr>
          <w:p>
            <w:pPr>
              <w:spacing w:after="3"/>
            </w:pPr>
            <w:r>
              <w:rPr>
                <w:sz w:val="11"/>
              </w:rPr>
              <w:t>Hospital Pharmacy</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EPIC-W4-PANA</w:t>
            </w:r>
          </w:p>
        </w:tc>
        <w:tc>
          <w:tcPr>
            <w:tcW w:type="dxa" w:w="1728"/>
            <w:vAlign w:val="top"/>
            <w:tcMar>
              <w:top w:w="45" w:type="dxa"/>
              <w:start w:w="45" w:type="dxa"/>
              <w:bottom w:w="45" w:type="dxa"/>
              <w:end w:w="45" w:type="dxa"/>
            </w:tcMar>
          </w:tcPr>
          <w:p>
            <w:pPr>
              <w:spacing w:after="3"/>
            </w:pPr>
            <w:r>
              <w:rPr>
                <w:sz w:val="11"/>
              </w:rPr>
              <w:t>SRS-PANA</w:t>
            </w:r>
          </w:p>
        </w:tc>
        <w:tc>
          <w:tcPr>
            <w:tcW w:type="dxa" w:w="4608"/>
            <w:vAlign w:val="top"/>
            <w:tcMar>
              <w:top w:w="45" w:type="dxa"/>
              <w:start w:w="45" w:type="dxa"/>
              <w:bottom w:w="45" w:type="dxa"/>
              <w:end w:w="45" w:type="dxa"/>
            </w:tcMar>
          </w:tcPr>
          <w:p>
            <w:pPr>
              <w:spacing w:after="3"/>
            </w:pPr>
            <w:r>
              <w:rPr>
                <w:sz w:val="11"/>
              </w:rPr>
              <w:t>Pharma Analytics, Forecasting and Optimization</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EPIC-W4-PLOG</w:t>
            </w:r>
          </w:p>
        </w:tc>
        <w:tc>
          <w:tcPr>
            <w:tcW w:type="dxa" w:w="1728"/>
            <w:vAlign w:val="top"/>
            <w:tcMar>
              <w:top w:w="45" w:type="dxa"/>
              <w:start w:w="45" w:type="dxa"/>
              <w:bottom w:w="45" w:type="dxa"/>
              <w:end w:w="45" w:type="dxa"/>
            </w:tcMar>
          </w:tcPr>
          <w:p>
            <w:pPr>
              <w:spacing w:after="3"/>
            </w:pPr>
            <w:r>
              <w:rPr>
                <w:sz w:val="11"/>
              </w:rPr>
              <w:t>SRS-PLOG</w:t>
            </w:r>
          </w:p>
        </w:tc>
        <w:tc>
          <w:tcPr>
            <w:tcW w:type="dxa" w:w="4608"/>
            <w:vAlign w:val="top"/>
            <w:tcMar>
              <w:top w:w="45" w:type="dxa"/>
              <w:start w:w="45" w:type="dxa"/>
              <w:bottom w:w="45" w:type="dxa"/>
              <w:end w:w="45" w:type="dxa"/>
            </w:tcMar>
          </w:tcPr>
          <w:p>
            <w:pPr>
              <w:spacing w:after="3"/>
            </w:pPr>
            <w:r>
              <w:rPr>
                <w:sz w:val="11"/>
              </w:rPr>
              <w:t>Logistics and Delivery</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EPIC-W4-PNET</w:t>
            </w:r>
          </w:p>
        </w:tc>
        <w:tc>
          <w:tcPr>
            <w:tcW w:type="dxa" w:w="1728"/>
            <w:vAlign w:val="top"/>
            <w:tcMar>
              <w:top w:w="45" w:type="dxa"/>
              <w:start w:w="45" w:type="dxa"/>
              <w:bottom w:w="45" w:type="dxa"/>
              <w:end w:w="45" w:type="dxa"/>
            </w:tcMar>
          </w:tcPr>
          <w:p>
            <w:pPr>
              <w:spacing w:after="3"/>
            </w:pPr>
            <w:r>
              <w:rPr>
                <w:sz w:val="11"/>
              </w:rPr>
              <w:t>SRS-PNET</w:t>
            </w:r>
          </w:p>
        </w:tc>
        <w:tc>
          <w:tcPr>
            <w:tcW w:type="dxa" w:w="4608"/>
            <w:vAlign w:val="top"/>
            <w:tcMar>
              <w:top w:w="45" w:type="dxa"/>
              <w:start w:w="45" w:type="dxa"/>
              <w:bottom w:w="45" w:type="dxa"/>
              <w:end w:w="45" w:type="dxa"/>
            </w:tcMar>
          </w:tcPr>
          <w:p>
            <w:pPr>
              <w:spacing w:after="3"/>
            </w:pPr>
            <w:r>
              <w:rPr>
                <w:sz w:val="11"/>
              </w:rPr>
              <w:t>Pharma Manufacturer–C&amp;F–Distributor–Stockist Network</w:t>
            </w:r>
          </w:p>
        </w:tc>
        <w:tc>
          <w:tcPr>
            <w:tcW w:type="dxa" w:w="648"/>
            <w:vAlign w:val="top"/>
            <w:tcMar>
              <w:top w:w="45" w:type="dxa"/>
              <w:start w:w="45" w:type="dxa"/>
              <w:bottom w:w="45" w:type="dxa"/>
              <w:end w:w="45" w:type="dxa"/>
            </w:tcMar>
          </w:tcPr>
          <w:p>
            <w:pPr>
              <w:spacing w:after="3"/>
            </w:pPr>
            <w:r>
              <w:rPr>
                <w:sz w:val="11"/>
              </w:rPr>
              <w:t>30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EPIC-W4-PWH</w:t>
            </w:r>
          </w:p>
        </w:tc>
        <w:tc>
          <w:tcPr>
            <w:tcW w:type="dxa" w:w="1728"/>
            <w:vAlign w:val="top"/>
            <w:tcMar>
              <w:top w:w="45" w:type="dxa"/>
              <w:start w:w="45" w:type="dxa"/>
              <w:bottom w:w="45" w:type="dxa"/>
              <w:end w:w="45" w:type="dxa"/>
            </w:tcMar>
          </w:tcPr>
          <w:p>
            <w:pPr>
              <w:spacing w:after="3"/>
            </w:pPr>
            <w:r>
              <w:rPr>
                <w:sz w:val="11"/>
              </w:rPr>
              <w:t>SRS-PWH</w:t>
            </w:r>
          </w:p>
        </w:tc>
        <w:tc>
          <w:tcPr>
            <w:tcW w:type="dxa" w:w="4608"/>
            <w:vAlign w:val="top"/>
            <w:tcMar>
              <w:top w:w="45" w:type="dxa"/>
              <w:start w:w="45" w:type="dxa"/>
              <w:bottom w:w="45" w:type="dxa"/>
              <w:end w:w="45" w:type="dxa"/>
            </w:tcMar>
          </w:tcPr>
          <w:p>
            <w:pPr>
              <w:spacing w:after="3"/>
            </w:pPr>
            <w:r>
              <w:rPr>
                <w:sz w:val="11"/>
              </w:rPr>
              <w:t>Pharmaceutical Warehouse and Inventory</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W4</w:t>
            </w:r>
          </w:p>
        </w:tc>
        <w:tc>
          <w:tcPr>
            <w:tcW w:type="dxa" w:w="1800"/>
            <w:vAlign w:val="top"/>
            <w:tcMar>
              <w:top w:w="45" w:type="dxa"/>
              <w:start w:w="45" w:type="dxa"/>
              <w:bottom w:w="45" w:type="dxa"/>
              <w:end w:w="45" w:type="dxa"/>
            </w:tcMar>
          </w:tcPr>
          <w:p>
            <w:pPr>
              <w:spacing w:after="3"/>
            </w:pPr>
            <w:r>
              <w:rPr>
                <w:sz w:val="11"/>
              </w:rPr>
              <w:t>EPIC-W4-RPH</w:t>
            </w:r>
          </w:p>
        </w:tc>
        <w:tc>
          <w:tcPr>
            <w:tcW w:type="dxa" w:w="1728"/>
            <w:vAlign w:val="top"/>
            <w:tcMar>
              <w:top w:w="45" w:type="dxa"/>
              <w:start w:w="45" w:type="dxa"/>
              <w:bottom w:w="45" w:type="dxa"/>
              <w:end w:w="45" w:type="dxa"/>
            </w:tcMar>
          </w:tcPr>
          <w:p>
            <w:pPr>
              <w:spacing w:after="3"/>
            </w:pPr>
            <w:r>
              <w:rPr>
                <w:sz w:val="11"/>
              </w:rPr>
              <w:t>SRS-RPH</w:t>
            </w:r>
          </w:p>
        </w:tc>
        <w:tc>
          <w:tcPr>
            <w:tcW w:type="dxa" w:w="4608"/>
            <w:vAlign w:val="top"/>
            <w:tcMar>
              <w:top w:w="45" w:type="dxa"/>
              <w:start w:w="45" w:type="dxa"/>
              <w:bottom w:w="45" w:type="dxa"/>
              <w:end w:w="45" w:type="dxa"/>
            </w:tcMar>
          </w:tcPr>
          <w:p>
            <w:pPr>
              <w:spacing w:after="3"/>
            </w:pPr>
            <w:r>
              <w:rPr>
                <w:sz w:val="11"/>
              </w:rPr>
              <w:t>Retail Pharmacy and Patient Fulfilment</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4</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EPIC-W5-ABDM</w:t>
            </w:r>
          </w:p>
        </w:tc>
        <w:tc>
          <w:tcPr>
            <w:tcW w:type="dxa" w:w="1728"/>
            <w:vAlign w:val="top"/>
            <w:tcMar>
              <w:top w:w="45" w:type="dxa"/>
              <w:start w:w="45" w:type="dxa"/>
              <w:bottom w:w="45" w:type="dxa"/>
              <w:end w:w="45" w:type="dxa"/>
            </w:tcMar>
          </w:tcPr>
          <w:p>
            <w:pPr>
              <w:spacing w:after="3"/>
            </w:pPr>
            <w:r>
              <w:rPr>
                <w:sz w:val="11"/>
              </w:rPr>
              <w:t>SRS-ABDM</w:t>
            </w:r>
          </w:p>
        </w:tc>
        <w:tc>
          <w:tcPr>
            <w:tcW w:type="dxa" w:w="4608"/>
            <w:vAlign w:val="top"/>
            <w:tcMar>
              <w:top w:w="45" w:type="dxa"/>
              <w:start w:w="45" w:type="dxa"/>
              <w:bottom w:w="45" w:type="dxa"/>
              <w:end w:w="45" w:type="dxa"/>
            </w:tcMar>
          </w:tcPr>
          <w:p>
            <w:pPr>
              <w:spacing w:after="3"/>
            </w:pPr>
            <w:r>
              <w:rPr>
                <w:sz w:val="11"/>
              </w:rPr>
              <w:t>ABDM / FHIR Exchange</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EPIC-W5-CONSENT</w:t>
            </w:r>
          </w:p>
        </w:tc>
        <w:tc>
          <w:tcPr>
            <w:tcW w:type="dxa" w:w="1728"/>
            <w:vAlign w:val="top"/>
            <w:tcMar>
              <w:top w:w="45" w:type="dxa"/>
              <w:start w:w="45" w:type="dxa"/>
              <w:bottom w:w="45" w:type="dxa"/>
              <w:end w:w="45" w:type="dxa"/>
            </w:tcMar>
          </w:tcPr>
          <w:p>
            <w:pPr>
              <w:spacing w:after="3"/>
            </w:pPr>
            <w:r>
              <w:rPr>
                <w:sz w:val="11"/>
              </w:rPr>
              <w:t>SRS-CONSENT</w:t>
            </w:r>
          </w:p>
        </w:tc>
        <w:tc>
          <w:tcPr>
            <w:tcW w:type="dxa" w:w="4608"/>
            <w:vAlign w:val="top"/>
            <w:tcMar>
              <w:top w:w="45" w:type="dxa"/>
              <w:start w:w="45" w:type="dxa"/>
              <w:bottom w:w="45" w:type="dxa"/>
              <w:end w:w="45" w:type="dxa"/>
            </w:tcMar>
          </w:tcPr>
          <w:p>
            <w:pPr>
              <w:spacing w:after="3"/>
            </w:pPr>
            <w:r>
              <w:rPr>
                <w:sz w:val="11"/>
              </w:rPr>
              <w:t>Consent and Authorization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EPIC-W5-DEL</w:t>
            </w:r>
          </w:p>
        </w:tc>
        <w:tc>
          <w:tcPr>
            <w:tcW w:type="dxa" w:w="1728"/>
            <w:vAlign w:val="top"/>
            <w:tcMar>
              <w:top w:w="45" w:type="dxa"/>
              <w:start w:w="45" w:type="dxa"/>
              <w:bottom w:w="45" w:type="dxa"/>
              <w:end w:w="45" w:type="dxa"/>
            </w:tcMar>
          </w:tcPr>
          <w:p>
            <w:pPr>
              <w:spacing w:after="3"/>
            </w:pPr>
            <w:r>
              <w:rPr>
                <w:sz w:val="11"/>
              </w:rPr>
              <w:t>SRS-DEL</w:t>
            </w:r>
          </w:p>
        </w:tc>
        <w:tc>
          <w:tcPr>
            <w:tcW w:type="dxa" w:w="4608"/>
            <w:vAlign w:val="top"/>
            <w:tcMar>
              <w:top w:w="45" w:type="dxa"/>
              <w:start w:w="45" w:type="dxa"/>
              <w:bottom w:w="45" w:type="dxa"/>
              <w:end w:w="45" w:type="dxa"/>
            </w:tcMar>
          </w:tcPr>
          <w:p>
            <w:pPr>
              <w:spacing w:after="3"/>
            </w:pPr>
            <w:r>
              <w:rPr>
                <w:sz w:val="11"/>
              </w:rPr>
              <w:t>Delivery and Last-mile Logistics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EPIC-W5-HOME</w:t>
            </w:r>
          </w:p>
        </w:tc>
        <w:tc>
          <w:tcPr>
            <w:tcW w:type="dxa" w:w="1728"/>
            <w:vAlign w:val="top"/>
            <w:tcMar>
              <w:top w:w="45" w:type="dxa"/>
              <w:start w:w="45" w:type="dxa"/>
              <w:bottom w:w="45" w:type="dxa"/>
              <w:end w:w="45" w:type="dxa"/>
            </w:tcMar>
          </w:tcPr>
          <w:p>
            <w:pPr>
              <w:spacing w:after="3"/>
            </w:pPr>
            <w:r>
              <w:rPr>
                <w:sz w:val="11"/>
              </w:rPr>
              <w:t>SRS-HOME</w:t>
            </w:r>
          </w:p>
        </w:tc>
        <w:tc>
          <w:tcPr>
            <w:tcW w:type="dxa" w:w="4608"/>
            <w:vAlign w:val="top"/>
            <w:tcMar>
              <w:top w:w="45" w:type="dxa"/>
              <w:start w:w="45" w:type="dxa"/>
              <w:bottom w:w="45" w:type="dxa"/>
              <w:end w:w="45" w:type="dxa"/>
            </w:tcMar>
          </w:tcPr>
          <w:p>
            <w:pPr>
              <w:spacing w:after="3"/>
            </w:pPr>
            <w:r>
              <w:rPr>
                <w:sz w:val="11"/>
              </w:rPr>
              <w:t>Home-care Episode and Field Service</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EPIC-W5-HOMEEQP</w:t>
            </w:r>
          </w:p>
        </w:tc>
        <w:tc>
          <w:tcPr>
            <w:tcW w:type="dxa" w:w="1728"/>
            <w:vAlign w:val="top"/>
            <w:tcMar>
              <w:top w:w="45" w:type="dxa"/>
              <w:start w:w="45" w:type="dxa"/>
              <w:bottom w:w="45" w:type="dxa"/>
              <w:end w:w="45" w:type="dxa"/>
            </w:tcMar>
          </w:tcPr>
          <w:p>
            <w:pPr>
              <w:spacing w:after="3"/>
            </w:pPr>
            <w:r>
              <w:rPr>
                <w:sz w:val="11"/>
              </w:rPr>
              <w:t>SRS-HOME-EQP</w:t>
            </w:r>
          </w:p>
        </w:tc>
        <w:tc>
          <w:tcPr>
            <w:tcW w:type="dxa" w:w="4608"/>
            <w:vAlign w:val="top"/>
            <w:tcMar>
              <w:top w:w="45" w:type="dxa"/>
              <w:start w:w="45" w:type="dxa"/>
              <w:bottom w:w="45" w:type="dxa"/>
              <w:end w:w="45" w:type="dxa"/>
            </w:tcMar>
          </w:tcPr>
          <w:p>
            <w:pPr>
              <w:spacing w:after="3"/>
            </w:pPr>
            <w:r>
              <w:rPr>
                <w:sz w:val="11"/>
              </w:rPr>
              <w:t>Home Medical Equipment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EPIC-W5-INSAI</w:t>
            </w:r>
          </w:p>
        </w:tc>
        <w:tc>
          <w:tcPr>
            <w:tcW w:type="dxa" w:w="1728"/>
            <w:vAlign w:val="top"/>
            <w:tcMar>
              <w:top w:w="45" w:type="dxa"/>
              <w:start w:w="45" w:type="dxa"/>
              <w:bottom w:w="45" w:type="dxa"/>
              <w:end w:w="45" w:type="dxa"/>
            </w:tcMar>
          </w:tcPr>
          <w:p>
            <w:pPr>
              <w:spacing w:after="3"/>
            </w:pPr>
            <w:r>
              <w:rPr>
                <w:sz w:val="11"/>
              </w:rPr>
              <w:t>SRS-INS-AI</w:t>
            </w:r>
          </w:p>
        </w:tc>
        <w:tc>
          <w:tcPr>
            <w:tcW w:type="dxa" w:w="4608"/>
            <w:vAlign w:val="top"/>
            <w:tcMar>
              <w:top w:w="45" w:type="dxa"/>
              <w:start w:w="45" w:type="dxa"/>
              <w:bottom w:w="45" w:type="dxa"/>
              <w:end w:w="45" w:type="dxa"/>
            </w:tcMar>
          </w:tcPr>
          <w:p>
            <w:pPr>
              <w:spacing w:after="3"/>
            </w:pPr>
            <w:r>
              <w:rPr>
                <w:sz w:val="11"/>
              </w:rPr>
              <w:t>Insurance Intelligence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EPIC-W5-INSCLM</w:t>
            </w:r>
          </w:p>
        </w:tc>
        <w:tc>
          <w:tcPr>
            <w:tcW w:type="dxa" w:w="1728"/>
            <w:vAlign w:val="top"/>
            <w:tcMar>
              <w:top w:w="45" w:type="dxa"/>
              <w:start w:w="45" w:type="dxa"/>
              <w:bottom w:w="45" w:type="dxa"/>
              <w:end w:w="45" w:type="dxa"/>
            </w:tcMar>
          </w:tcPr>
          <w:p>
            <w:pPr>
              <w:spacing w:after="3"/>
            </w:pPr>
            <w:r>
              <w:rPr>
                <w:sz w:val="11"/>
              </w:rPr>
              <w:t>SRS-INS-CLM</w:t>
            </w:r>
          </w:p>
        </w:tc>
        <w:tc>
          <w:tcPr>
            <w:tcW w:type="dxa" w:w="4608"/>
            <w:vAlign w:val="top"/>
            <w:tcMar>
              <w:top w:w="45" w:type="dxa"/>
              <w:start w:w="45" w:type="dxa"/>
              <w:bottom w:w="45" w:type="dxa"/>
              <w:end w:w="45" w:type="dxa"/>
            </w:tcMar>
          </w:tcPr>
          <w:p>
            <w:pPr>
              <w:spacing w:after="3"/>
            </w:pPr>
            <w:r>
              <w:rPr>
                <w:sz w:val="11"/>
              </w:rPr>
              <w:t>Claim Preparation and Submission</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EPIC-W5-INSDEN</w:t>
            </w:r>
          </w:p>
        </w:tc>
        <w:tc>
          <w:tcPr>
            <w:tcW w:type="dxa" w:w="1728"/>
            <w:vAlign w:val="top"/>
            <w:tcMar>
              <w:top w:w="45" w:type="dxa"/>
              <w:start w:w="45" w:type="dxa"/>
              <w:bottom w:w="45" w:type="dxa"/>
              <w:end w:w="45" w:type="dxa"/>
            </w:tcMar>
          </w:tcPr>
          <w:p>
            <w:pPr>
              <w:spacing w:after="3"/>
            </w:pPr>
            <w:r>
              <w:rPr>
                <w:sz w:val="11"/>
              </w:rPr>
              <w:t>SRS-INS-DEN</w:t>
            </w:r>
          </w:p>
        </w:tc>
        <w:tc>
          <w:tcPr>
            <w:tcW w:type="dxa" w:w="4608"/>
            <w:vAlign w:val="top"/>
            <w:tcMar>
              <w:top w:w="45" w:type="dxa"/>
              <w:start w:w="45" w:type="dxa"/>
              <w:bottom w:w="45" w:type="dxa"/>
              <w:end w:w="45" w:type="dxa"/>
            </w:tcMar>
          </w:tcPr>
          <w:p>
            <w:pPr>
              <w:spacing w:after="3"/>
            </w:pPr>
            <w:r>
              <w:rPr>
                <w:sz w:val="11"/>
              </w:rPr>
              <w:t>Denials, Deductions and Appeals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EPIC-W5-INSELG</w:t>
            </w:r>
          </w:p>
        </w:tc>
        <w:tc>
          <w:tcPr>
            <w:tcW w:type="dxa" w:w="1728"/>
            <w:vAlign w:val="top"/>
            <w:tcMar>
              <w:top w:w="45" w:type="dxa"/>
              <w:start w:w="45" w:type="dxa"/>
              <w:bottom w:w="45" w:type="dxa"/>
              <w:end w:w="45" w:type="dxa"/>
            </w:tcMar>
          </w:tcPr>
          <w:p>
            <w:pPr>
              <w:spacing w:after="3"/>
            </w:pPr>
            <w:r>
              <w:rPr>
                <w:sz w:val="11"/>
              </w:rPr>
              <w:t>SRS-INS-ELG</w:t>
            </w:r>
          </w:p>
        </w:tc>
        <w:tc>
          <w:tcPr>
            <w:tcW w:type="dxa" w:w="4608"/>
            <w:vAlign w:val="top"/>
            <w:tcMar>
              <w:top w:w="45" w:type="dxa"/>
              <w:start w:w="45" w:type="dxa"/>
              <w:bottom w:w="45" w:type="dxa"/>
              <w:end w:w="45" w:type="dxa"/>
            </w:tcMar>
          </w:tcPr>
          <w:p>
            <w:pPr>
              <w:spacing w:after="3"/>
            </w:pPr>
            <w:r>
              <w:rPr>
                <w:sz w:val="11"/>
              </w:rPr>
              <w:t>Eligibility and Coverage Verification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EPIC-W5-INSENH</w:t>
            </w:r>
          </w:p>
        </w:tc>
        <w:tc>
          <w:tcPr>
            <w:tcW w:type="dxa" w:w="1728"/>
            <w:vAlign w:val="top"/>
            <w:tcMar>
              <w:top w:w="45" w:type="dxa"/>
              <w:start w:w="45" w:type="dxa"/>
              <w:bottom w:w="45" w:type="dxa"/>
              <w:end w:w="45" w:type="dxa"/>
            </w:tcMar>
          </w:tcPr>
          <w:p>
            <w:pPr>
              <w:spacing w:after="3"/>
            </w:pPr>
            <w:r>
              <w:rPr>
                <w:sz w:val="11"/>
              </w:rPr>
              <w:t>SRS-INS-ENH</w:t>
            </w:r>
          </w:p>
        </w:tc>
        <w:tc>
          <w:tcPr>
            <w:tcW w:type="dxa" w:w="4608"/>
            <w:vAlign w:val="top"/>
            <w:tcMar>
              <w:top w:w="45" w:type="dxa"/>
              <w:start w:w="45" w:type="dxa"/>
              <w:bottom w:w="45" w:type="dxa"/>
              <w:end w:w="45" w:type="dxa"/>
            </w:tcMar>
          </w:tcPr>
          <w:p>
            <w:pPr>
              <w:spacing w:after="3"/>
            </w:pPr>
            <w:r>
              <w:rPr>
                <w:sz w:val="11"/>
              </w:rPr>
              <w:t>Enhancement Management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EPIC-W5-INSMST</w:t>
            </w:r>
          </w:p>
        </w:tc>
        <w:tc>
          <w:tcPr>
            <w:tcW w:type="dxa" w:w="1728"/>
            <w:vAlign w:val="top"/>
            <w:tcMar>
              <w:top w:w="45" w:type="dxa"/>
              <w:start w:w="45" w:type="dxa"/>
              <w:bottom w:w="45" w:type="dxa"/>
              <w:end w:w="45" w:type="dxa"/>
            </w:tcMar>
          </w:tcPr>
          <w:p>
            <w:pPr>
              <w:spacing w:after="3"/>
            </w:pPr>
            <w:r>
              <w:rPr>
                <w:sz w:val="11"/>
              </w:rPr>
              <w:t>SRS-INS-MST</w:t>
            </w:r>
          </w:p>
        </w:tc>
        <w:tc>
          <w:tcPr>
            <w:tcW w:type="dxa" w:w="4608"/>
            <w:vAlign w:val="top"/>
            <w:tcMar>
              <w:top w:w="45" w:type="dxa"/>
              <w:start w:w="45" w:type="dxa"/>
              <w:bottom w:w="45" w:type="dxa"/>
              <w:end w:w="45" w:type="dxa"/>
            </w:tcMar>
          </w:tcPr>
          <w:p>
            <w:pPr>
              <w:spacing w:after="3"/>
            </w:pPr>
            <w:r>
              <w:rPr>
                <w:sz w:val="11"/>
              </w:rPr>
              <w:t>Insurance and Payer Master</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EPIC-W5-INSNHCX</w:t>
            </w:r>
          </w:p>
        </w:tc>
        <w:tc>
          <w:tcPr>
            <w:tcW w:type="dxa" w:w="1728"/>
            <w:vAlign w:val="top"/>
            <w:tcMar>
              <w:top w:w="45" w:type="dxa"/>
              <w:start w:w="45" w:type="dxa"/>
              <w:bottom w:w="45" w:type="dxa"/>
              <w:end w:w="45" w:type="dxa"/>
            </w:tcMar>
          </w:tcPr>
          <w:p>
            <w:pPr>
              <w:spacing w:after="3"/>
            </w:pPr>
            <w:r>
              <w:rPr>
                <w:sz w:val="11"/>
              </w:rPr>
              <w:t>SRS-INS-NHCX</w:t>
            </w:r>
          </w:p>
        </w:tc>
        <w:tc>
          <w:tcPr>
            <w:tcW w:type="dxa" w:w="4608"/>
            <w:vAlign w:val="top"/>
            <w:tcMar>
              <w:top w:w="45" w:type="dxa"/>
              <w:start w:w="45" w:type="dxa"/>
              <w:bottom w:w="45" w:type="dxa"/>
              <w:end w:w="45" w:type="dxa"/>
            </w:tcMar>
          </w:tcPr>
          <w:p>
            <w:pPr>
              <w:spacing w:after="3"/>
            </w:pPr>
            <w:r>
              <w:rPr>
                <w:sz w:val="11"/>
              </w:rPr>
              <w:t>NHCX Integration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EPIC-W5-INSPRE</w:t>
            </w:r>
          </w:p>
        </w:tc>
        <w:tc>
          <w:tcPr>
            <w:tcW w:type="dxa" w:w="1728"/>
            <w:vAlign w:val="top"/>
            <w:tcMar>
              <w:top w:w="45" w:type="dxa"/>
              <w:start w:w="45" w:type="dxa"/>
              <w:bottom w:w="45" w:type="dxa"/>
              <w:end w:w="45" w:type="dxa"/>
            </w:tcMar>
          </w:tcPr>
          <w:p>
            <w:pPr>
              <w:spacing w:after="3"/>
            </w:pPr>
            <w:r>
              <w:rPr>
                <w:sz w:val="11"/>
              </w:rPr>
              <w:t>SRS-INS-PRE</w:t>
            </w:r>
          </w:p>
        </w:tc>
        <w:tc>
          <w:tcPr>
            <w:tcW w:type="dxa" w:w="4608"/>
            <w:vAlign w:val="top"/>
            <w:tcMar>
              <w:top w:w="45" w:type="dxa"/>
              <w:start w:w="45" w:type="dxa"/>
              <w:bottom w:w="45" w:type="dxa"/>
              <w:end w:w="45" w:type="dxa"/>
            </w:tcMar>
          </w:tcPr>
          <w:p>
            <w:pPr>
              <w:spacing w:after="3"/>
            </w:pPr>
            <w:r>
              <w:rPr>
                <w:sz w:val="11"/>
              </w:rPr>
              <w:t>Pre-authorization</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EPIC-W5-INSQRY</w:t>
            </w:r>
          </w:p>
        </w:tc>
        <w:tc>
          <w:tcPr>
            <w:tcW w:type="dxa" w:w="1728"/>
            <w:vAlign w:val="top"/>
            <w:tcMar>
              <w:top w:w="45" w:type="dxa"/>
              <w:start w:w="45" w:type="dxa"/>
              <w:bottom w:w="45" w:type="dxa"/>
              <w:end w:w="45" w:type="dxa"/>
            </w:tcMar>
          </w:tcPr>
          <w:p>
            <w:pPr>
              <w:spacing w:after="3"/>
            </w:pPr>
            <w:r>
              <w:rPr>
                <w:sz w:val="11"/>
              </w:rPr>
              <w:t>SRS-INS-QRY</w:t>
            </w:r>
          </w:p>
        </w:tc>
        <w:tc>
          <w:tcPr>
            <w:tcW w:type="dxa" w:w="4608"/>
            <w:vAlign w:val="top"/>
            <w:tcMar>
              <w:top w:w="45" w:type="dxa"/>
              <w:start w:w="45" w:type="dxa"/>
              <w:bottom w:w="45" w:type="dxa"/>
              <w:end w:w="45" w:type="dxa"/>
            </w:tcMar>
          </w:tcPr>
          <w:p>
            <w:pPr>
              <w:spacing w:after="3"/>
            </w:pPr>
            <w:r>
              <w:rPr>
                <w:sz w:val="11"/>
              </w:rPr>
              <w:t>Payer Queries and Responses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EPIC-W5-INSSET</w:t>
            </w:r>
          </w:p>
        </w:tc>
        <w:tc>
          <w:tcPr>
            <w:tcW w:type="dxa" w:w="1728"/>
            <w:vAlign w:val="top"/>
            <w:tcMar>
              <w:top w:w="45" w:type="dxa"/>
              <w:start w:w="45" w:type="dxa"/>
              <w:bottom w:w="45" w:type="dxa"/>
              <w:end w:w="45" w:type="dxa"/>
            </w:tcMar>
          </w:tcPr>
          <w:p>
            <w:pPr>
              <w:spacing w:after="3"/>
            </w:pPr>
            <w:r>
              <w:rPr>
                <w:sz w:val="11"/>
              </w:rPr>
              <w:t>SRS-INS-SET</w:t>
            </w:r>
          </w:p>
        </w:tc>
        <w:tc>
          <w:tcPr>
            <w:tcW w:type="dxa" w:w="4608"/>
            <w:vAlign w:val="top"/>
            <w:tcMar>
              <w:top w:w="45" w:type="dxa"/>
              <w:start w:w="45" w:type="dxa"/>
              <w:bottom w:w="45" w:type="dxa"/>
              <w:end w:w="45" w:type="dxa"/>
            </w:tcMar>
          </w:tcPr>
          <w:p>
            <w:pPr>
              <w:spacing w:after="3"/>
            </w:pPr>
            <w:r>
              <w:rPr>
                <w:sz w:val="11"/>
              </w:rPr>
              <w:t>Remittance, Settlement and Reconciliation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EPIC-W5-IOMT</w:t>
            </w:r>
          </w:p>
        </w:tc>
        <w:tc>
          <w:tcPr>
            <w:tcW w:type="dxa" w:w="1728"/>
            <w:vAlign w:val="top"/>
            <w:tcMar>
              <w:top w:w="45" w:type="dxa"/>
              <w:start w:w="45" w:type="dxa"/>
              <w:bottom w:w="45" w:type="dxa"/>
              <w:end w:w="45" w:type="dxa"/>
            </w:tcMar>
          </w:tcPr>
          <w:p>
            <w:pPr>
              <w:spacing w:after="3"/>
            </w:pPr>
            <w:r>
              <w:rPr>
                <w:sz w:val="11"/>
              </w:rPr>
              <w:t>SRS-IOMT</w:t>
            </w:r>
          </w:p>
        </w:tc>
        <w:tc>
          <w:tcPr>
            <w:tcW w:type="dxa" w:w="4608"/>
            <w:vAlign w:val="top"/>
            <w:tcMar>
              <w:top w:w="45" w:type="dxa"/>
              <w:start w:w="45" w:type="dxa"/>
              <w:bottom w:w="45" w:type="dxa"/>
              <w:end w:w="45" w:type="dxa"/>
            </w:tcMar>
          </w:tcPr>
          <w:p>
            <w:pPr>
              <w:spacing w:after="3"/>
            </w:pPr>
            <w:r>
              <w:rPr>
                <w:sz w:val="11"/>
              </w:rPr>
              <w:t>IoMT Device Integration</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EPIC-W5-PATDIA</w:t>
            </w:r>
          </w:p>
        </w:tc>
        <w:tc>
          <w:tcPr>
            <w:tcW w:type="dxa" w:w="1728"/>
            <w:vAlign w:val="top"/>
            <w:tcMar>
              <w:top w:w="45" w:type="dxa"/>
              <w:start w:w="45" w:type="dxa"/>
              <w:bottom w:w="45" w:type="dxa"/>
              <w:end w:w="45" w:type="dxa"/>
            </w:tcMar>
          </w:tcPr>
          <w:p>
            <w:pPr>
              <w:spacing w:after="3"/>
            </w:pPr>
            <w:r>
              <w:rPr>
                <w:sz w:val="11"/>
              </w:rPr>
              <w:t>SRS-PAT-DIA</w:t>
            </w:r>
          </w:p>
        </w:tc>
        <w:tc>
          <w:tcPr>
            <w:tcW w:type="dxa" w:w="4608"/>
            <w:vAlign w:val="top"/>
            <w:tcMar>
              <w:top w:w="45" w:type="dxa"/>
              <w:start w:w="45" w:type="dxa"/>
              <w:bottom w:w="45" w:type="dxa"/>
              <w:end w:w="45" w:type="dxa"/>
            </w:tcMar>
          </w:tcPr>
          <w:p>
            <w:pPr>
              <w:spacing w:after="3"/>
            </w:pPr>
            <w:r>
              <w:rPr>
                <w:sz w:val="11"/>
              </w:rPr>
              <w:t>Diagnostic Ordering and Reports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EPIC-W5-PATDISC</w:t>
            </w:r>
          </w:p>
        </w:tc>
        <w:tc>
          <w:tcPr>
            <w:tcW w:type="dxa" w:w="1728"/>
            <w:vAlign w:val="top"/>
            <w:tcMar>
              <w:top w:w="45" w:type="dxa"/>
              <w:start w:w="45" w:type="dxa"/>
              <w:bottom w:w="45" w:type="dxa"/>
              <w:end w:w="45" w:type="dxa"/>
            </w:tcMar>
          </w:tcPr>
          <w:p>
            <w:pPr>
              <w:spacing w:after="3"/>
            </w:pPr>
            <w:r>
              <w:rPr>
                <w:sz w:val="11"/>
              </w:rPr>
              <w:t>SRS-PAT-DISC</w:t>
            </w:r>
          </w:p>
        </w:tc>
        <w:tc>
          <w:tcPr>
            <w:tcW w:type="dxa" w:w="4608"/>
            <w:vAlign w:val="top"/>
            <w:tcMar>
              <w:top w:w="45" w:type="dxa"/>
              <w:start w:w="45" w:type="dxa"/>
              <w:bottom w:w="45" w:type="dxa"/>
              <w:end w:w="45" w:type="dxa"/>
            </w:tcMar>
          </w:tcPr>
          <w:p>
            <w:pPr>
              <w:spacing w:after="3"/>
            </w:pPr>
            <w:r>
              <w:rPr>
                <w:sz w:val="11"/>
              </w:rPr>
              <w:t>Discovery, Booking, Arrival and Queue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EPIC-W5-PATENG</w:t>
            </w:r>
          </w:p>
        </w:tc>
        <w:tc>
          <w:tcPr>
            <w:tcW w:type="dxa" w:w="1728"/>
            <w:vAlign w:val="top"/>
            <w:tcMar>
              <w:top w:w="45" w:type="dxa"/>
              <w:start w:w="45" w:type="dxa"/>
              <w:bottom w:w="45" w:type="dxa"/>
              <w:end w:w="45" w:type="dxa"/>
            </w:tcMar>
          </w:tcPr>
          <w:p>
            <w:pPr>
              <w:spacing w:after="3"/>
            </w:pPr>
            <w:r>
              <w:rPr>
                <w:sz w:val="11"/>
              </w:rPr>
              <w:t>SRS-PAT-ENG</w:t>
            </w:r>
          </w:p>
        </w:tc>
        <w:tc>
          <w:tcPr>
            <w:tcW w:type="dxa" w:w="4608"/>
            <w:vAlign w:val="top"/>
            <w:tcMar>
              <w:top w:w="45" w:type="dxa"/>
              <w:start w:w="45" w:type="dxa"/>
              <w:bottom w:w="45" w:type="dxa"/>
              <w:end w:w="45" w:type="dxa"/>
            </w:tcMar>
          </w:tcPr>
          <w:p>
            <w:pPr>
              <w:spacing w:after="3"/>
            </w:pPr>
            <w:r>
              <w:rPr>
                <w:sz w:val="11"/>
              </w:rPr>
              <w:t>Communication, Engagement and Support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EPIC-W5-PATFIN</w:t>
            </w:r>
          </w:p>
        </w:tc>
        <w:tc>
          <w:tcPr>
            <w:tcW w:type="dxa" w:w="1728"/>
            <w:vAlign w:val="top"/>
            <w:tcMar>
              <w:top w:w="45" w:type="dxa"/>
              <w:start w:w="45" w:type="dxa"/>
              <w:bottom w:w="45" w:type="dxa"/>
              <w:end w:w="45" w:type="dxa"/>
            </w:tcMar>
          </w:tcPr>
          <w:p>
            <w:pPr>
              <w:spacing w:after="3"/>
            </w:pPr>
            <w:r>
              <w:rPr>
                <w:sz w:val="11"/>
              </w:rPr>
              <w:t>SRS-PAT-FIN</w:t>
            </w:r>
          </w:p>
        </w:tc>
        <w:tc>
          <w:tcPr>
            <w:tcW w:type="dxa" w:w="4608"/>
            <w:vAlign w:val="top"/>
            <w:tcMar>
              <w:top w:w="45" w:type="dxa"/>
              <w:start w:w="45" w:type="dxa"/>
              <w:bottom w:w="45" w:type="dxa"/>
              <w:end w:w="45" w:type="dxa"/>
            </w:tcMar>
          </w:tcPr>
          <w:p>
            <w:pPr>
              <w:spacing w:after="3"/>
            </w:pPr>
            <w:r>
              <w:rPr>
                <w:sz w:val="11"/>
              </w:rPr>
              <w:t>Bills, Payments and Insurance View</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EPIC-W5-PATID</w:t>
            </w:r>
          </w:p>
        </w:tc>
        <w:tc>
          <w:tcPr>
            <w:tcW w:type="dxa" w:w="1728"/>
            <w:vAlign w:val="top"/>
            <w:tcMar>
              <w:top w:w="45" w:type="dxa"/>
              <w:start w:w="45" w:type="dxa"/>
              <w:bottom w:w="45" w:type="dxa"/>
              <w:end w:w="45" w:type="dxa"/>
            </w:tcMar>
          </w:tcPr>
          <w:p>
            <w:pPr>
              <w:spacing w:after="3"/>
            </w:pPr>
            <w:r>
              <w:rPr>
                <w:sz w:val="11"/>
              </w:rPr>
              <w:t>SRS-PAT-ID</w:t>
            </w:r>
          </w:p>
        </w:tc>
        <w:tc>
          <w:tcPr>
            <w:tcW w:type="dxa" w:w="4608"/>
            <w:vAlign w:val="top"/>
            <w:tcMar>
              <w:top w:w="45" w:type="dxa"/>
              <w:start w:w="45" w:type="dxa"/>
              <w:bottom w:w="45" w:type="dxa"/>
              <w:end w:w="45" w:type="dxa"/>
            </w:tcMar>
          </w:tcPr>
          <w:p>
            <w:pPr>
              <w:spacing w:after="3"/>
            </w:pPr>
            <w:r>
              <w:rPr>
                <w:sz w:val="11"/>
              </w:rPr>
              <w:t>Account, Identity, Family and Caregiver</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EPIC-W5-PATJRN</w:t>
            </w:r>
          </w:p>
        </w:tc>
        <w:tc>
          <w:tcPr>
            <w:tcW w:type="dxa" w:w="1728"/>
            <w:vAlign w:val="top"/>
            <w:tcMar>
              <w:top w:w="45" w:type="dxa"/>
              <w:start w:w="45" w:type="dxa"/>
              <w:bottom w:w="45" w:type="dxa"/>
              <w:end w:w="45" w:type="dxa"/>
            </w:tcMar>
          </w:tcPr>
          <w:p>
            <w:pPr>
              <w:spacing w:after="3"/>
            </w:pPr>
            <w:r>
              <w:rPr>
                <w:sz w:val="11"/>
              </w:rPr>
              <w:t>SRS-PAT-JRN</w:t>
            </w:r>
          </w:p>
        </w:tc>
        <w:tc>
          <w:tcPr>
            <w:tcW w:type="dxa" w:w="4608"/>
            <w:vAlign w:val="top"/>
            <w:tcMar>
              <w:top w:w="45" w:type="dxa"/>
              <w:start w:w="45" w:type="dxa"/>
              <w:bottom w:w="45" w:type="dxa"/>
              <w:end w:w="45" w:type="dxa"/>
            </w:tcMar>
          </w:tcPr>
          <w:p>
            <w:pPr>
              <w:spacing w:after="3"/>
            </w:pPr>
            <w:r>
              <w:rPr>
                <w:sz w:val="11"/>
              </w:rPr>
              <w:t>Integrated Patient Journey</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EPIC-W5-PATRX</w:t>
            </w:r>
          </w:p>
        </w:tc>
        <w:tc>
          <w:tcPr>
            <w:tcW w:type="dxa" w:w="1728"/>
            <w:vAlign w:val="top"/>
            <w:tcMar>
              <w:top w:w="45" w:type="dxa"/>
              <w:start w:w="45" w:type="dxa"/>
              <w:bottom w:w="45" w:type="dxa"/>
              <w:end w:w="45" w:type="dxa"/>
            </w:tcMar>
          </w:tcPr>
          <w:p>
            <w:pPr>
              <w:spacing w:after="3"/>
            </w:pPr>
            <w:r>
              <w:rPr>
                <w:sz w:val="11"/>
              </w:rPr>
              <w:t>SRS-PAT-RX</w:t>
            </w:r>
          </w:p>
        </w:tc>
        <w:tc>
          <w:tcPr>
            <w:tcW w:type="dxa" w:w="4608"/>
            <w:vAlign w:val="top"/>
            <w:tcMar>
              <w:top w:w="45" w:type="dxa"/>
              <w:start w:w="45" w:type="dxa"/>
              <w:bottom w:w="45" w:type="dxa"/>
              <w:end w:w="45" w:type="dxa"/>
            </w:tcMar>
          </w:tcPr>
          <w:p>
            <w:pPr>
              <w:spacing w:after="3"/>
            </w:pPr>
            <w:r>
              <w:rPr>
                <w:sz w:val="11"/>
              </w:rPr>
              <w:t>Pharmacy Ordering and Medicine Delivery</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EPIC-W5-PHR</w:t>
            </w:r>
          </w:p>
        </w:tc>
        <w:tc>
          <w:tcPr>
            <w:tcW w:type="dxa" w:w="1728"/>
            <w:vAlign w:val="top"/>
            <w:tcMar>
              <w:top w:w="45" w:type="dxa"/>
              <w:start w:w="45" w:type="dxa"/>
              <w:bottom w:w="45" w:type="dxa"/>
              <w:end w:w="45" w:type="dxa"/>
            </w:tcMar>
          </w:tcPr>
          <w:p>
            <w:pPr>
              <w:spacing w:after="3"/>
            </w:pPr>
            <w:r>
              <w:rPr>
                <w:sz w:val="11"/>
              </w:rPr>
              <w:t>SRS-PHR</w:t>
            </w:r>
          </w:p>
        </w:tc>
        <w:tc>
          <w:tcPr>
            <w:tcW w:type="dxa" w:w="4608"/>
            <w:vAlign w:val="top"/>
            <w:tcMar>
              <w:top w:w="45" w:type="dxa"/>
              <w:start w:w="45" w:type="dxa"/>
              <w:bottom w:w="45" w:type="dxa"/>
              <w:end w:w="45" w:type="dxa"/>
            </w:tcMar>
          </w:tcPr>
          <w:p>
            <w:pPr>
              <w:spacing w:after="3"/>
            </w:pPr>
            <w:r>
              <w:rPr>
                <w:sz w:val="11"/>
              </w:rPr>
              <w:t>Personal Health Record</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EPIC-W5-PRV</w:t>
            </w:r>
          </w:p>
        </w:tc>
        <w:tc>
          <w:tcPr>
            <w:tcW w:type="dxa" w:w="1728"/>
            <w:vAlign w:val="top"/>
            <w:tcMar>
              <w:top w:w="45" w:type="dxa"/>
              <w:start w:w="45" w:type="dxa"/>
              <w:bottom w:w="45" w:type="dxa"/>
              <w:end w:w="45" w:type="dxa"/>
            </w:tcMar>
          </w:tcPr>
          <w:p>
            <w:pPr>
              <w:spacing w:after="3"/>
            </w:pPr>
            <w:r>
              <w:rPr>
                <w:sz w:val="11"/>
              </w:rPr>
              <w:t>SRS-PRV</w:t>
            </w:r>
          </w:p>
        </w:tc>
        <w:tc>
          <w:tcPr>
            <w:tcW w:type="dxa" w:w="4608"/>
            <w:vAlign w:val="top"/>
            <w:tcMar>
              <w:top w:w="45" w:type="dxa"/>
              <w:start w:w="45" w:type="dxa"/>
              <w:bottom w:w="45" w:type="dxa"/>
              <w:end w:w="45" w:type="dxa"/>
            </w:tcMar>
          </w:tcPr>
          <w:p>
            <w:pPr>
              <w:spacing w:after="3"/>
            </w:pPr>
            <w:r>
              <w:rPr>
                <w:sz w:val="11"/>
              </w:rPr>
              <w:t>Privacy and Patient Rights</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EPIC-W5-RPM</w:t>
            </w:r>
          </w:p>
        </w:tc>
        <w:tc>
          <w:tcPr>
            <w:tcW w:type="dxa" w:w="1728"/>
            <w:vAlign w:val="top"/>
            <w:tcMar>
              <w:top w:w="45" w:type="dxa"/>
              <w:start w:w="45" w:type="dxa"/>
              <w:bottom w:w="45" w:type="dxa"/>
              <w:end w:w="45" w:type="dxa"/>
            </w:tcMar>
          </w:tcPr>
          <w:p>
            <w:pPr>
              <w:spacing w:after="3"/>
            </w:pPr>
            <w:r>
              <w:rPr>
                <w:sz w:val="11"/>
              </w:rPr>
              <w:t>SRS-RPM</w:t>
            </w:r>
          </w:p>
        </w:tc>
        <w:tc>
          <w:tcPr>
            <w:tcW w:type="dxa" w:w="4608"/>
            <w:vAlign w:val="top"/>
            <w:tcMar>
              <w:top w:w="45" w:type="dxa"/>
              <w:start w:w="45" w:type="dxa"/>
              <w:bottom w:w="45" w:type="dxa"/>
              <w:end w:w="45" w:type="dxa"/>
            </w:tcMar>
          </w:tcPr>
          <w:p>
            <w:pPr>
              <w:spacing w:after="3"/>
            </w:pPr>
            <w:r>
              <w:rPr>
                <w:sz w:val="11"/>
              </w:rPr>
              <w:t>RPM Program and Alerting</w:t>
            </w:r>
          </w:p>
        </w:tc>
        <w:tc>
          <w:tcPr>
            <w:tcW w:type="dxa" w:w="648"/>
            <w:vAlign w:val="top"/>
            <w:tcMar>
              <w:top w:w="45" w:type="dxa"/>
              <w:start w:w="45" w:type="dxa"/>
              <w:bottom w:w="45" w:type="dxa"/>
              <w:end w:w="45" w:type="dxa"/>
            </w:tcMar>
          </w:tcPr>
          <w:p>
            <w:pPr>
              <w:spacing w:after="3"/>
            </w:pPr>
            <w:r>
              <w:rPr>
                <w:sz w:val="11"/>
              </w:rPr>
              <w:t>25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EPIC-W5-SOS</w:t>
            </w:r>
          </w:p>
        </w:tc>
        <w:tc>
          <w:tcPr>
            <w:tcW w:type="dxa" w:w="1728"/>
            <w:vAlign w:val="top"/>
            <w:tcMar>
              <w:top w:w="45" w:type="dxa"/>
              <w:start w:w="45" w:type="dxa"/>
              <w:bottom w:w="45" w:type="dxa"/>
              <w:end w:w="45" w:type="dxa"/>
            </w:tcMar>
          </w:tcPr>
          <w:p>
            <w:pPr>
              <w:spacing w:after="3"/>
            </w:pPr>
            <w:r>
              <w:rPr>
                <w:sz w:val="11"/>
              </w:rPr>
              <w:t>SRS-SOS</w:t>
            </w:r>
          </w:p>
        </w:tc>
        <w:tc>
          <w:tcPr>
            <w:tcW w:type="dxa" w:w="4608"/>
            <w:vAlign w:val="top"/>
            <w:tcMar>
              <w:top w:w="45" w:type="dxa"/>
              <w:start w:w="45" w:type="dxa"/>
              <w:bottom w:w="45" w:type="dxa"/>
              <w:end w:w="45" w:type="dxa"/>
            </w:tcMar>
          </w:tcPr>
          <w:p>
            <w:pPr>
              <w:spacing w:after="3"/>
            </w:pPr>
            <w:r>
              <w:rPr>
                <w:sz w:val="11"/>
              </w:rPr>
              <w:t>Ambulance and Emergency Transport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EPIC-W5-TEL</w:t>
            </w:r>
          </w:p>
        </w:tc>
        <w:tc>
          <w:tcPr>
            <w:tcW w:type="dxa" w:w="1728"/>
            <w:vAlign w:val="top"/>
            <w:tcMar>
              <w:top w:w="45" w:type="dxa"/>
              <w:start w:w="45" w:type="dxa"/>
              <w:bottom w:w="45" w:type="dxa"/>
              <w:end w:w="45" w:type="dxa"/>
            </w:tcMar>
          </w:tcPr>
          <w:p>
            <w:pPr>
              <w:spacing w:after="3"/>
            </w:pPr>
            <w:r>
              <w:rPr>
                <w:sz w:val="11"/>
              </w:rPr>
              <w:t>SRS-TEL</w:t>
            </w:r>
          </w:p>
        </w:tc>
        <w:tc>
          <w:tcPr>
            <w:tcW w:type="dxa" w:w="4608"/>
            <w:vAlign w:val="top"/>
            <w:tcMar>
              <w:top w:w="45" w:type="dxa"/>
              <w:start w:w="45" w:type="dxa"/>
              <w:bottom w:w="45" w:type="dxa"/>
              <w:end w:w="45" w:type="dxa"/>
            </w:tcMar>
          </w:tcPr>
          <w:p>
            <w:pPr>
              <w:spacing w:after="3"/>
            </w:pPr>
            <w:r>
              <w:rPr>
                <w:sz w:val="11"/>
              </w:rPr>
              <w:t>Telemedicine</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W5</w:t>
            </w:r>
          </w:p>
        </w:tc>
        <w:tc>
          <w:tcPr>
            <w:tcW w:type="dxa" w:w="1800"/>
            <w:vAlign w:val="top"/>
            <w:tcMar>
              <w:top w:w="45" w:type="dxa"/>
              <w:start w:w="45" w:type="dxa"/>
              <w:bottom w:w="45" w:type="dxa"/>
              <w:end w:w="45" w:type="dxa"/>
            </w:tcMar>
          </w:tcPr>
          <w:p>
            <w:pPr>
              <w:spacing w:after="3"/>
            </w:pPr>
            <w:r>
              <w:rPr>
                <w:sz w:val="11"/>
              </w:rPr>
              <w:t>EPIC-W5-UX</w:t>
            </w:r>
          </w:p>
        </w:tc>
        <w:tc>
          <w:tcPr>
            <w:tcW w:type="dxa" w:w="1728"/>
            <w:vAlign w:val="top"/>
            <w:tcMar>
              <w:top w:w="45" w:type="dxa"/>
              <w:start w:w="45" w:type="dxa"/>
              <w:bottom w:w="45" w:type="dxa"/>
              <w:end w:w="45" w:type="dxa"/>
            </w:tcMar>
          </w:tcPr>
          <w:p>
            <w:pPr>
              <w:spacing w:after="3"/>
            </w:pPr>
            <w:r>
              <w:rPr>
                <w:sz w:val="11"/>
              </w:rPr>
              <w:t>SRS-UX</w:t>
            </w:r>
          </w:p>
        </w:tc>
        <w:tc>
          <w:tcPr>
            <w:tcW w:type="dxa" w:w="4608"/>
            <w:vAlign w:val="top"/>
            <w:tcMar>
              <w:top w:w="45" w:type="dxa"/>
              <w:start w:w="45" w:type="dxa"/>
              <w:bottom w:w="45" w:type="dxa"/>
              <w:end w:w="45" w:type="dxa"/>
            </w:tcMar>
          </w:tcPr>
          <w:p>
            <w:pPr>
              <w:spacing w:after="3"/>
            </w:pPr>
            <w:r>
              <w:rPr>
                <w:sz w:val="11"/>
              </w:rPr>
              <w:t>Patient and Partner UX</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5</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EPIC-W6-ALL</w:t>
            </w:r>
          </w:p>
        </w:tc>
        <w:tc>
          <w:tcPr>
            <w:tcW w:type="dxa" w:w="1728"/>
            <w:vAlign w:val="top"/>
            <w:tcMar>
              <w:top w:w="45" w:type="dxa"/>
              <w:start w:w="45" w:type="dxa"/>
              <w:bottom w:w="45" w:type="dxa"/>
              <w:end w:w="45" w:type="dxa"/>
            </w:tcMar>
          </w:tcPr>
          <w:p>
            <w:pPr>
              <w:spacing w:after="3"/>
            </w:pPr>
            <w:r>
              <w:rPr>
                <w:sz w:val="11"/>
              </w:rPr>
              <w:t>SRS-ALL</w:t>
            </w:r>
          </w:p>
        </w:tc>
        <w:tc>
          <w:tcPr>
            <w:tcW w:type="dxa" w:w="4608"/>
            <w:vAlign w:val="top"/>
            <w:tcMar>
              <w:top w:w="45" w:type="dxa"/>
              <w:start w:w="45" w:type="dxa"/>
              <w:bottom w:w="45" w:type="dxa"/>
              <w:end w:w="45" w:type="dxa"/>
            </w:tcMar>
          </w:tcPr>
          <w:p>
            <w:pPr>
              <w:spacing w:after="3"/>
            </w:pPr>
            <w:r>
              <w:rPr>
                <w:sz w:val="11"/>
              </w:rPr>
              <w:t>Allied Health: PT / OT / Speech</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EPIC-W6-ART</w:t>
            </w:r>
          </w:p>
        </w:tc>
        <w:tc>
          <w:tcPr>
            <w:tcW w:type="dxa" w:w="1728"/>
            <w:vAlign w:val="top"/>
            <w:tcMar>
              <w:top w:w="45" w:type="dxa"/>
              <w:start w:w="45" w:type="dxa"/>
              <w:bottom w:w="45" w:type="dxa"/>
              <w:end w:w="45" w:type="dxa"/>
            </w:tcMar>
          </w:tcPr>
          <w:p>
            <w:pPr>
              <w:spacing w:after="3"/>
            </w:pPr>
            <w:r>
              <w:rPr>
                <w:sz w:val="11"/>
              </w:rPr>
              <w:t>SRS-ART</w:t>
            </w:r>
          </w:p>
        </w:tc>
        <w:tc>
          <w:tcPr>
            <w:tcW w:type="dxa" w:w="4608"/>
            <w:vAlign w:val="top"/>
            <w:tcMar>
              <w:top w:w="45" w:type="dxa"/>
              <w:start w:w="45" w:type="dxa"/>
              <w:bottom w:w="45" w:type="dxa"/>
              <w:end w:w="45" w:type="dxa"/>
            </w:tcMar>
          </w:tcPr>
          <w:p>
            <w:pPr>
              <w:spacing w:after="3"/>
            </w:pPr>
            <w:r>
              <w:rPr>
                <w:sz w:val="11"/>
              </w:rPr>
              <w:t>Fertility / ART &amp; Embryology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EPIC-W6-CAR</w:t>
            </w:r>
          </w:p>
        </w:tc>
        <w:tc>
          <w:tcPr>
            <w:tcW w:type="dxa" w:w="1728"/>
            <w:vAlign w:val="top"/>
            <w:tcMar>
              <w:top w:w="45" w:type="dxa"/>
              <w:start w:w="45" w:type="dxa"/>
              <w:bottom w:w="45" w:type="dxa"/>
              <w:end w:w="45" w:type="dxa"/>
            </w:tcMar>
          </w:tcPr>
          <w:p>
            <w:pPr>
              <w:spacing w:after="3"/>
            </w:pPr>
            <w:r>
              <w:rPr>
                <w:sz w:val="11"/>
              </w:rPr>
              <w:t>SRS-CAR</w:t>
            </w:r>
          </w:p>
        </w:tc>
        <w:tc>
          <w:tcPr>
            <w:tcW w:type="dxa" w:w="4608"/>
            <w:vAlign w:val="top"/>
            <w:tcMar>
              <w:top w:w="45" w:type="dxa"/>
              <w:start w:w="45" w:type="dxa"/>
              <w:bottom w:w="45" w:type="dxa"/>
              <w:end w:w="45" w:type="dxa"/>
            </w:tcMar>
          </w:tcPr>
          <w:p>
            <w:pPr>
              <w:spacing w:after="3"/>
            </w:pPr>
            <w:r>
              <w:rPr>
                <w:sz w:val="11"/>
              </w:rPr>
              <w:t>Cardiology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EPIC-W6-CTS</w:t>
            </w:r>
          </w:p>
        </w:tc>
        <w:tc>
          <w:tcPr>
            <w:tcW w:type="dxa" w:w="1728"/>
            <w:vAlign w:val="top"/>
            <w:tcMar>
              <w:top w:w="45" w:type="dxa"/>
              <w:start w:w="45" w:type="dxa"/>
              <w:bottom w:w="45" w:type="dxa"/>
              <w:end w:w="45" w:type="dxa"/>
            </w:tcMar>
          </w:tcPr>
          <w:p>
            <w:pPr>
              <w:spacing w:after="3"/>
            </w:pPr>
            <w:r>
              <w:rPr>
                <w:sz w:val="11"/>
              </w:rPr>
              <w:t>SRS-CTS</w:t>
            </w:r>
          </w:p>
        </w:tc>
        <w:tc>
          <w:tcPr>
            <w:tcW w:type="dxa" w:w="4608"/>
            <w:vAlign w:val="top"/>
            <w:tcMar>
              <w:top w:w="45" w:type="dxa"/>
              <w:start w:w="45" w:type="dxa"/>
              <w:bottom w:w="45" w:type="dxa"/>
              <w:end w:w="45" w:type="dxa"/>
            </w:tcMar>
          </w:tcPr>
          <w:p>
            <w:pPr>
              <w:spacing w:after="3"/>
            </w:pPr>
            <w:r>
              <w:rPr>
                <w:sz w:val="11"/>
              </w:rPr>
              <w:t>Cardiothoracic &amp; Vascular Surgery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EPIC-W6-DEN</w:t>
            </w:r>
          </w:p>
        </w:tc>
        <w:tc>
          <w:tcPr>
            <w:tcW w:type="dxa" w:w="1728"/>
            <w:vAlign w:val="top"/>
            <w:tcMar>
              <w:top w:w="45" w:type="dxa"/>
              <w:start w:w="45" w:type="dxa"/>
              <w:bottom w:w="45" w:type="dxa"/>
              <w:end w:w="45" w:type="dxa"/>
            </w:tcMar>
          </w:tcPr>
          <w:p>
            <w:pPr>
              <w:spacing w:after="3"/>
            </w:pPr>
            <w:r>
              <w:rPr>
                <w:sz w:val="11"/>
              </w:rPr>
              <w:t>SRS-DEN</w:t>
            </w:r>
          </w:p>
        </w:tc>
        <w:tc>
          <w:tcPr>
            <w:tcW w:type="dxa" w:w="4608"/>
            <w:vAlign w:val="top"/>
            <w:tcMar>
              <w:top w:w="45" w:type="dxa"/>
              <w:start w:w="45" w:type="dxa"/>
              <w:bottom w:w="45" w:type="dxa"/>
              <w:end w:w="45" w:type="dxa"/>
            </w:tcMar>
          </w:tcPr>
          <w:p>
            <w:pPr>
              <w:spacing w:after="3"/>
            </w:pPr>
            <w:r>
              <w:rPr>
                <w:sz w:val="11"/>
              </w:rPr>
              <w:t>Dentistry &amp; Oral Health</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EPIC-W6-DER</w:t>
            </w:r>
          </w:p>
        </w:tc>
        <w:tc>
          <w:tcPr>
            <w:tcW w:type="dxa" w:w="1728"/>
            <w:vAlign w:val="top"/>
            <w:tcMar>
              <w:top w:w="45" w:type="dxa"/>
              <w:start w:w="45" w:type="dxa"/>
              <w:bottom w:w="45" w:type="dxa"/>
              <w:end w:w="45" w:type="dxa"/>
            </w:tcMar>
          </w:tcPr>
          <w:p>
            <w:pPr>
              <w:spacing w:after="3"/>
            </w:pPr>
            <w:r>
              <w:rPr>
                <w:sz w:val="11"/>
              </w:rPr>
              <w:t>SRS-DER</w:t>
            </w:r>
          </w:p>
        </w:tc>
        <w:tc>
          <w:tcPr>
            <w:tcW w:type="dxa" w:w="4608"/>
            <w:vAlign w:val="top"/>
            <w:tcMar>
              <w:top w:w="45" w:type="dxa"/>
              <w:start w:w="45" w:type="dxa"/>
              <w:bottom w:w="45" w:type="dxa"/>
              <w:end w:w="45" w:type="dxa"/>
            </w:tcMar>
          </w:tcPr>
          <w:p>
            <w:pPr>
              <w:spacing w:after="3"/>
            </w:pPr>
            <w:r>
              <w:rPr>
                <w:sz w:val="11"/>
              </w:rPr>
              <w:t>Dermatology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EPIC-W6-DLY</w:t>
            </w:r>
          </w:p>
        </w:tc>
        <w:tc>
          <w:tcPr>
            <w:tcW w:type="dxa" w:w="1728"/>
            <w:vAlign w:val="top"/>
            <w:tcMar>
              <w:top w:w="45" w:type="dxa"/>
              <w:start w:w="45" w:type="dxa"/>
              <w:bottom w:w="45" w:type="dxa"/>
              <w:end w:w="45" w:type="dxa"/>
            </w:tcMar>
          </w:tcPr>
          <w:p>
            <w:pPr>
              <w:spacing w:after="3"/>
            </w:pPr>
            <w:r>
              <w:rPr>
                <w:sz w:val="11"/>
              </w:rPr>
              <w:t>SRS-DLY</w:t>
            </w:r>
          </w:p>
        </w:tc>
        <w:tc>
          <w:tcPr>
            <w:tcW w:type="dxa" w:w="4608"/>
            <w:vAlign w:val="top"/>
            <w:tcMar>
              <w:top w:w="45" w:type="dxa"/>
              <w:start w:w="45" w:type="dxa"/>
              <w:bottom w:w="45" w:type="dxa"/>
              <w:end w:w="45" w:type="dxa"/>
            </w:tcMar>
          </w:tcPr>
          <w:p>
            <w:pPr>
              <w:spacing w:after="3"/>
            </w:pPr>
            <w:r>
              <w:rPr>
                <w:sz w:val="11"/>
              </w:rPr>
              <w:t>Dialysis &amp; Renal Replacement Therapy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EPIC-W6-END</w:t>
            </w:r>
          </w:p>
        </w:tc>
        <w:tc>
          <w:tcPr>
            <w:tcW w:type="dxa" w:w="1728"/>
            <w:vAlign w:val="top"/>
            <w:tcMar>
              <w:top w:w="45" w:type="dxa"/>
              <w:start w:w="45" w:type="dxa"/>
              <w:bottom w:w="45" w:type="dxa"/>
              <w:end w:w="45" w:type="dxa"/>
            </w:tcMar>
          </w:tcPr>
          <w:p>
            <w:pPr>
              <w:spacing w:after="3"/>
            </w:pPr>
            <w:r>
              <w:rPr>
                <w:sz w:val="11"/>
              </w:rPr>
              <w:t>SRS-END</w:t>
            </w:r>
          </w:p>
        </w:tc>
        <w:tc>
          <w:tcPr>
            <w:tcW w:type="dxa" w:w="4608"/>
            <w:vAlign w:val="top"/>
            <w:tcMar>
              <w:top w:w="45" w:type="dxa"/>
              <w:start w:w="45" w:type="dxa"/>
              <w:bottom w:w="45" w:type="dxa"/>
              <w:end w:w="45" w:type="dxa"/>
            </w:tcMar>
          </w:tcPr>
          <w:p>
            <w:pPr>
              <w:spacing w:after="3"/>
            </w:pPr>
            <w:r>
              <w:rPr>
                <w:sz w:val="11"/>
              </w:rPr>
              <w:t>Endocrinology &amp; Metabolic Medicine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EPIC-W6-ENT</w:t>
            </w:r>
          </w:p>
        </w:tc>
        <w:tc>
          <w:tcPr>
            <w:tcW w:type="dxa" w:w="1728"/>
            <w:vAlign w:val="top"/>
            <w:tcMar>
              <w:top w:w="45" w:type="dxa"/>
              <w:start w:w="45" w:type="dxa"/>
              <w:bottom w:w="45" w:type="dxa"/>
              <w:end w:w="45" w:type="dxa"/>
            </w:tcMar>
          </w:tcPr>
          <w:p>
            <w:pPr>
              <w:spacing w:after="3"/>
            </w:pPr>
            <w:r>
              <w:rPr>
                <w:sz w:val="11"/>
              </w:rPr>
              <w:t>SRS-ENT</w:t>
            </w:r>
          </w:p>
        </w:tc>
        <w:tc>
          <w:tcPr>
            <w:tcW w:type="dxa" w:w="4608"/>
            <w:vAlign w:val="top"/>
            <w:tcMar>
              <w:top w:w="45" w:type="dxa"/>
              <w:start w:w="45" w:type="dxa"/>
              <w:bottom w:w="45" w:type="dxa"/>
              <w:end w:w="45" w:type="dxa"/>
            </w:tcMar>
          </w:tcPr>
          <w:p>
            <w:pPr>
              <w:spacing w:after="3"/>
            </w:pPr>
            <w:r>
              <w:rPr>
                <w:sz w:val="11"/>
              </w:rPr>
              <w:t>ENT / Otolaryngology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EPIC-W6-FET</w:t>
            </w:r>
          </w:p>
        </w:tc>
        <w:tc>
          <w:tcPr>
            <w:tcW w:type="dxa" w:w="1728"/>
            <w:vAlign w:val="top"/>
            <w:tcMar>
              <w:top w:w="45" w:type="dxa"/>
              <w:start w:w="45" w:type="dxa"/>
              <w:bottom w:w="45" w:type="dxa"/>
              <w:end w:w="45" w:type="dxa"/>
            </w:tcMar>
          </w:tcPr>
          <w:p>
            <w:pPr>
              <w:spacing w:after="3"/>
            </w:pPr>
            <w:r>
              <w:rPr>
                <w:sz w:val="11"/>
              </w:rPr>
              <w:t>SRS-FET</w:t>
            </w:r>
          </w:p>
        </w:tc>
        <w:tc>
          <w:tcPr>
            <w:tcW w:type="dxa" w:w="4608"/>
            <w:vAlign w:val="top"/>
            <w:tcMar>
              <w:top w:w="45" w:type="dxa"/>
              <w:start w:w="45" w:type="dxa"/>
              <w:bottom w:w="45" w:type="dxa"/>
              <w:end w:w="45" w:type="dxa"/>
            </w:tcMar>
          </w:tcPr>
          <w:p>
            <w:pPr>
              <w:spacing w:after="3"/>
            </w:pPr>
            <w:r>
              <w:rPr>
                <w:sz w:val="11"/>
              </w:rPr>
              <w:t>Fetal Medicine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EPIC-W6-GAS</w:t>
            </w:r>
          </w:p>
        </w:tc>
        <w:tc>
          <w:tcPr>
            <w:tcW w:type="dxa" w:w="1728"/>
            <w:vAlign w:val="top"/>
            <w:tcMar>
              <w:top w:w="45" w:type="dxa"/>
              <w:start w:w="45" w:type="dxa"/>
              <w:bottom w:w="45" w:type="dxa"/>
              <w:end w:w="45" w:type="dxa"/>
            </w:tcMar>
          </w:tcPr>
          <w:p>
            <w:pPr>
              <w:spacing w:after="3"/>
            </w:pPr>
            <w:r>
              <w:rPr>
                <w:sz w:val="11"/>
              </w:rPr>
              <w:t>SRS-GAS</w:t>
            </w:r>
          </w:p>
        </w:tc>
        <w:tc>
          <w:tcPr>
            <w:tcW w:type="dxa" w:w="4608"/>
            <w:vAlign w:val="top"/>
            <w:tcMar>
              <w:top w:w="45" w:type="dxa"/>
              <w:start w:w="45" w:type="dxa"/>
              <w:bottom w:w="45" w:type="dxa"/>
              <w:end w:w="45" w:type="dxa"/>
            </w:tcMar>
          </w:tcPr>
          <w:p>
            <w:pPr>
              <w:spacing w:after="3"/>
            </w:pPr>
            <w:r>
              <w:rPr>
                <w:sz w:val="11"/>
              </w:rPr>
              <w:t>Gastroenterology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EPIC-W6-GEN</w:t>
            </w:r>
          </w:p>
        </w:tc>
        <w:tc>
          <w:tcPr>
            <w:tcW w:type="dxa" w:w="1728"/>
            <w:vAlign w:val="top"/>
            <w:tcMar>
              <w:top w:w="45" w:type="dxa"/>
              <w:start w:w="45" w:type="dxa"/>
              <w:bottom w:w="45" w:type="dxa"/>
              <w:end w:w="45" w:type="dxa"/>
            </w:tcMar>
          </w:tcPr>
          <w:p>
            <w:pPr>
              <w:spacing w:after="3"/>
            </w:pPr>
            <w:r>
              <w:rPr>
                <w:sz w:val="11"/>
              </w:rPr>
              <w:t>SRS-GEN</w:t>
            </w:r>
          </w:p>
        </w:tc>
        <w:tc>
          <w:tcPr>
            <w:tcW w:type="dxa" w:w="4608"/>
            <w:vAlign w:val="top"/>
            <w:tcMar>
              <w:top w:w="45" w:type="dxa"/>
              <w:start w:w="45" w:type="dxa"/>
              <w:bottom w:w="45" w:type="dxa"/>
              <w:end w:w="45" w:type="dxa"/>
            </w:tcMar>
          </w:tcPr>
          <w:p>
            <w:pPr>
              <w:spacing w:after="3"/>
            </w:pPr>
            <w:r>
              <w:rPr>
                <w:sz w:val="11"/>
              </w:rPr>
              <w:t>Clinical Genetics &amp; Genomics</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EPIC-W6-GER</w:t>
            </w:r>
          </w:p>
        </w:tc>
        <w:tc>
          <w:tcPr>
            <w:tcW w:type="dxa" w:w="1728"/>
            <w:vAlign w:val="top"/>
            <w:tcMar>
              <w:top w:w="45" w:type="dxa"/>
              <w:start w:w="45" w:type="dxa"/>
              <w:bottom w:w="45" w:type="dxa"/>
              <w:end w:w="45" w:type="dxa"/>
            </w:tcMar>
          </w:tcPr>
          <w:p>
            <w:pPr>
              <w:spacing w:after="3"/>
            </w:pPr>
            <w:r>
              <w:rPr>
                <w:sz w:val="11"/>
              </w:rPr>
              <w:t>SRS-GER</w:t>
            </w:r>
          </w:p>
        </w:tc>
        <w:tc>
          <w:tcPr>
            <w:tcW w:type="dxa" w:w="4608"/>
            <w:vAlign w:val="top"/>
            <w:tcMar>
              <w:top w:w="45" w:type="dxa"/>
              <w:start w:w="45" w:type="dxa"/>
              <w:bottom w:w="45" w:type="dxa"/>
              <w:end w:w="45" w:type="dxa"/>
            </w:tcMar>
          </w:tcPr>
          <w:p>
            <w:pPr>
              <w:spacing w:after="3"/>
            </w:pPr>
            <w:r>
              <w:rPr>
                <w:sz w:val="11"/>
              </w:rPr>
              <w:t>Geriatrics</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EPIC-W6-GSU</w:t>
            </w:r>
          </w:p>
        </w:tc>
        <w:tc>
          <w:tcPr>
            <w:tcW w:type="dxa" w:w="1728"/>
            <w:vAlign w:val="top"/>
            <w:tcMar>
              <w:top w:w="45" w:type="dxa"/>
              <w:start w:w="45" w:type="dxa"/>
              <w:bottom w:w="45" w:type="dxa"/>
              <w:end w:w="45" w:type="dxa"/>
            </w:tcMar>
          </w:tcPr>
          <w:p>
            <w:pPr>
              <w:spacing w:after="3"/>
            </w:pPr>
            <w:r>
              <w:rPr>
                <w:sz w:val="11"/>
              </w:rPr>
              <w:t>SRS-GSU</w:t>
            </w:r>
          </w:p>
        </w:tc>
        <w:tc>
          <w:tcPr>
            <w:tcW w:type="dxa" w:w="4608"/>
            <w:vAlign w:val="top"/>
            <w:tcMar>
              <w:top w:w="45" w:type="dxa"/>
              <w:start w:w="45" w:type="dxa"/>
              <w:bottom w:w="45" w:type="dxa"/>
              <w:end w:w="45" w:type="dxa"/>
            </w:tcMar>
          </w:tcPr>
          <w:p>
            <w:pPr>
              <w:spacing w:after="3"/>
            </w:pPr>
            <w:r>
              <w:rPr>
                <w:sz w:val="11"/>
              </w:rPr>
              <w:t>General Surgery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EPIC-W6-GYN</w:t>
            </w:r>
          </w:p>
        </w:tc>
        <w:tc>
          <w:tcPr>
            <w:tcW w:type="dxa" w:w="1728"/>
            <w:vAlign w:val="top"/>
            <w:tcMar>
              <w:top w:w="45" w:type="dxa"/>
              <w:start w:w="45" w:type="dxa"/>
              <w:bottom w:w="45" w:type="dxa"/>
              <w:end w:w="45" w:type="dxa"/>
            </w:tcMar>
          </w:tcPr>
          <w:p>
            <w:pPr>
              <w:spacing w:after="3"/>
            </w:pPr>
            <w:r>
              <w:rPr>
                <w:sz w:val="11"/>
              </w:rPr>
              <w:t>SRS-GYN</w:t>
            </w:r>
          </w:p>
        </w:tc>
        <w:tc>
          <w:tcPr>
            <w:tcW w:type="dxa" w:w="4608"/>
            <w:vAlign w:val="top"/>
            <w:tcMar>
              <w:top w:w="45" w:type="dxa"/>
              <w:start w:w="45" w:type="dxa"/>
              <w:bottom w:w="45" w:type="dxa"/>
              <w:end w:w="45" w:type="dxa"/>
            </w:tcMar>
          </w:tcPr>
          <w:p>
            <w:pPr>
              <w:spacing w:after="3"/>
            </w:pPr>
            <w:r>
              <w:rPr>
                <w:sz w:val="11"/>
              </w:rPr>
              <w:t>Gynecology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EPIC-W6-HEM</w:t>
            </w:r>
          </w:p>
        </w:tc>
        <w:tc>
          <w:tcPr>
            <w:tcW w:type="dxa" w:w="1728"/>
            <w:vAlign w:val="top"/>
            <w:tcMar>
              <w:top w:w="45" w:type="dxa"/>
              <w:start w:w="45" w:type="dxa"/>
              <w:bottom w:w="45" w:type="dxa"/>
              <w:end w:w="45" w:type="dxa"/>
            </w:tcMar>
          </w:tcPr>
          <w:p>
            <w:pPr>
              <w:spacing w:after="3"/>
            </w:pPr>
            <w:r>
              <w:rPr>
                <w:sz w:val="11"/>
              </w:rPr>
              <w:t>SRS-HEM</w:t>
            </w:r>
          </w:p>
        </w:tc>
        <w:tc>
          <w:tcPr>
            <w:tcW w:type="dxa" w:w="4608"/>
            <w:vAlign w:val="top"/>
            <w:tcMar>
              <w:top w:w="45" w:type="dxa"/>
              <w:start w:w="45" w:type="dxa"/>
              <w:bottom w:w="45" w:type="dxa"/>
              <w:end w:w="45" w:type="dxa"/>
            </w:tcMar>
          </w:tcPr>
          <w:p>
            <w:pPr>
              <w:spacing w:after="3"/>
            </w:pPr>
            <w:r>
              <w:rPr>
                <w:sz w:val="11"/>
              </w:rPr>
              <w:t>Hematology &amp; Hemato-Oncology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EPIC-W6-HEP</w:t>
            </w:r>
          </w:p>
        </w:tc>
        <w:tc>
          <w:tcPr>
            <w:tcW w:type="dxa" w:w="1728"/>
            <w:vAlign w:val="top"/>
            <w:tcMar>
              <w:top w:w="45" w:type="dxa"/>
              <w:start w:w="45" w:type="dxa"/>
              <w:bottom w:w="45" w:type="dxa"/>
              <w:end w:w="45" w:type="dxa"/>
            </w:tcMar>
          </w:tcPr>
          <w:p>
            <w:pPr>
              <w:spacing w:after="3"/>
            </w:pPr>
            <w:r>
              <w:rPr>
                <w:sz w:val="11"/>
              </w:rPr>
              <w:t>SRS-HEP</w:t>
            </w:r>
          </w:p>
        </w:tc>
        <w:tc>
          <w:tcPr>
            <w:tcW w:type="dxa" w:w="4608"/>
            <w:vAlign w:val="top"/>
            <w:tcMar>
              <w:top w:w="45" w:type="dxa"/>
              <w:start w:w="45" w:type="dxa"/>
              <w:bottom w:w="45" w:type="dxa"/>
              <w:end w:w="45" w:type="dxa"/>
            </w:tcMar>
          </w:tcPr>
          <w:p>
            <w:pPr>
              <w:spacing w:after="3"/>
            </w:pPr>
            <w:r>
              <w:rPr>
                <w:sz w:val="11"/>
              </w:rPr>
              <w:t>Hepatology &amp; Liver Transplant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EPIC-W6-IDM</w:t>
            </w:r>
          </w:p>
        </w:tc>
        <w:tc>
          <w:tcPr>
            <w:tcW w:type="dxa" w:w="1728"/>
            <w:vAlign w:val="top"/>
            <w:tcMar>
              <w:top w:w="45" w:type="dxa"/>
              <w:start w:w="45" w:type="dxa"/>
              <w:bottom w:w="45" w:type="dxa"/>
              <w:end w:w="45" w:type="dxa"/>
            </w:tcMar>
          </w:tcPr>
          <w:p>
            <w:pPr>
              <w:spacing w:after="3"/>
            </w:pPr>
            <w:r>
              <w:rPr>
                <w:sz w:val="11"/>
              </w:rPr>
              <w:t>SRS-IDM</w:t>
            </w:r>
          </w:p>
        </w:tc>
        <w:tc>
          <w:tcPr>
            <w:tcW w:type="dxa" w:w="4608"/>
            <w:vAlign w:val="top"/>
            <w:tcMar>
              <w:top w:w="45" w:type="dxa"/>
              <w:start w:w="45" w:type="dxa"/>
              <w:bottom w:w="45" w:type="dxa"/>
              <w:end w:w="45" w:type="dxa"/>
            </w:tcMar>
          </w:tcPr>
          <w:p>
            <w:pPr>
              <w:spacing w:after="3"/>
            </w:pPr>
            <w:r>
              <w:rPr>
                <w:sz w:val="11"/>
              </w:rPr>
              <w:t>Infectious Diseases &amp; Antimicrobial Stewardship</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EPIC-W6-MON</w:t>
            </w:r>
          </w:p>
        </w:tc>
        <w:tc>
          <w:tcPr>
            <w:tcW w:type="dxa" w:w="1728"/>
            <w:vAlign w:val="top"/>
            <w:tcMar>
              <w:top w:w="45" w:type="dxa"/>
              <w:start w:w="45" w:type="dxa"/>
              <w:bottom w:w="45" w:type="dxa"/>
              <w:end w:w="45" w:type="dxa"/>
            </w:tcMar>
          </w:tcPr>
          <w:p>
            <w:pPr>
              <w:spacing w:after="3"/>
            </w:pPr>
            <w:r>
              <w:rPr>
                <w:sz w:val="11"/>
              </w:rPr>
              <w:t>SRS-MON</w:t>
            </w:r>
          </w:p>
        </w:tc>
        <w:tc>
          <w:tcPr>
            <w:tcW w:type="dxa" w:w="4608"/>
            <w:vAlign w:val="top"/>
            <w:tcMar>
              <w:top w:w="45" w:type="dxa"/>
              <w:start w:w="45" w:type="dxa"/>
              <w:bottom w:w="45" w:type="dxa"/>
              <w:end w:w="45" w:type="dxa"/>
            </w:tcMar>
          </w:tcPr>
          <w:p>
            <w:pPr>
              <w:spacing w:after="3"/>
            </w:pPr>
            <w:r>
              <w:rPr>
                <w:sz w:val="11"/>
              </w:rPr>
              <w:t>Medical Oncology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EPIC-W6-NEO</w:t>
            </w:r>
          </w:p>
        </w:tc>
        <w:tc>
          <w:tcPr>
            <w:tcW w:type="dxa" w:w="1728"/>
            <w:vAlign w:val="top"/>
            <w:tcMar>
              <w:top w:w="45" w:type="dxa"/>
              <w:start w:w="45" w:type="dxa"/>
              <w:bottom w:w="45" w:type="dxa"/>
              <w:end w:w="45" w:type="dxa"/>
            </w:tcMar>
          </w:tcPr>
          <w:p>
            <w:pPr>
              <w:spacing w:after="3"/>
            </w:pPr>
            <w:r>
              <w:rPr>
                <w:sz w:val="11"/>
              </w:rPr>
              <w:t>SRS-NEO</w:t>
            </w:r>
          </w:p>
        </w:tc>
        <w:tc>
          <w:tcPr>
            <w:tcW w:type="dxa" w:w="4608"/>
            <w:vAlign w:val="top"/>
            <w:tcMar>
              <w:top w:w="45" w:type="dxa"/>
              <w:start w:w="45" w:type="dxa"/>
              <w:bottom w:w="45" w:type="dxa"/>
              <w:end w:w="45" w:type="dxa"/>
            </w:tcMar>
          </w:tcPr>
          <w:p>
            <w:pPr>
              <w:spacing w:after="3"/>
            </w:pPr>
            <w:r>
              <w:rPr>
                <w:sz w:val="11"/>
              </w:rPr>
              <w:t>Neonatology / NICU</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EPIC-W6-NEP</w:t>
            </w:r>
          </w:p>
        </w:tc>
        <w:tc>
          <w:tcPr>
            <w:tcW w:type="dxa" w:w="1728"/>
            <w:vAlign w:val="top"/>
            <w:tcMar>
              <w:top w:w="45" w:type="dxa"/>
              <w:start w:w="45" w:type="dxa"/>
              <w:bottom w:w="45" w:type="dxa"/>
              <w:end w:w="45" w:type="dxa"/>
            </w:tcMar>
          </w:tcPr>
          <w:p>
            <w:pPr>
              <w:spacing w:after="3"/>
            </w:pPr>
            <w:r>
              <w:rPr>
                <w:sz w:val="11"/>
              </w:rPr>
              <w:t>SRS-NEP</w:t>
            </w:r>
          </w:p>
        </w:tc>
        <w:tc>
          <w:tcPr>
            <w:tcW w:type="dxa" w:w="4608"/>
            <w:vAlign w:val="top"/>
            <w:tcMar>
              <w:top w:w="45" w:type="dxa"/>
              <w:start w:w="45" w:type="dxa"/>
              <w:bottom w:w="45" w:type="dxa"/>
              <w:end w:w="45" w:type="dxa"/>
            </w:tcMar>
          </w:tcPr>
          <w:p>
            <w:pPr>
              <w:spacing w:after="3"/>
            </w:pPr>
            <w:r>
              <w:rPr>
                <w:sz w:val="11"/>
              </w:rPr>
              <w:t>Nephrology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EPIC-W6-NEU</w:t>
            </w:r>
          </w:p>
        </w:tc>
        <w:tc>
          <w:tcPr>
            <w:tcW w:type="dxa" w:w="1728"/>
            <w:vAlign w:val="top"/>
            <w:tcMar>
              <w:top w:w="45" w:type="dxa"/>
              <w:start w:w="45" w:type="dxa"/>
              <w:bottom w:w="45" w:type="dxa"/>
              <w:end w:w="45" w:type="dxa"/>
            </w:tcMar>
          </w:tcPr>
          <w:p>
            <w:pPr>
              <w:spacing w:after="3"/>
            </w:pPr>
            <w:r>
              <w:rPr>
                <w:sz w:val="11"/>
              </w:rPr>
              <w:t>SRS-NEU</w:t>
            </w:r>
          </w:p>
        </w:tc>
        <w:tc>
          <w:tcPr>
            <w:tcW w:type="dxa" w:w="4608"/>
            <w:vAlign w:val="top"/>
            <w:tcMar>
              <w:top w:w="45" w:type="dxa"/>
              <w:start w:w="45" w:type="dxa"/>
              <w:bottom w:w="45" w:type="dxa"/>
              <w:end w:w="45" w:type="dxa"/>
            </w:tcMar>
          </w:tcPr>
          <w:p>
            <w:pPr>
              <w:spacing w:after="3"/>
            </w:pPr>
            <w:r>
              <w:rPr>
                <w:sz w:val="11"/>
              </w:rPr>
              <w:t>Neurology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EPIC-W6-NSG</w:t>
            </w:r>
          </w:p>
        </w:tc>
        <w:tc>
          <w:tcPr>
            <w:tcW w:type="dxa" w:w="1728"/>
            <w:vAlign w:val="top"/>
            <w:tcMar>
              <w:top w:w="45" w:type="dxa"/>
              <w:start w:w="45" w:type="dxa"/>
              <w:bottom w:w="45" w:type="dxa"/>
              <w:end w:w="45" w:type="dxa"/>
            </w:tcMar>
          </w:tcPr>
          <w:p>
            <w:pPr>
              <w:spacing w:after="3"/>
            </w:pPr>
            <w:r>
              <w:rPr>
                <w:sz w:val="11"/>
              </w:rPr>
              <w:t>SRS-NSG</w:t>
            </w:r>
          </w:p>
        </w:tc>
        <w:tc>
          <w:tcPr>
            <w:tcW w:type="dxa" w:w="4608"/>
            <w:vAlign w:val="top"/>
            <w:tcMar>
              <w:top w:w="45" w:type="dxa"/>
              <w:start w:w="45" w:type="dxa"/>
              <w:bottom w:w="45" w:type="dxa"/>
              <w:end w:w="45" w:type="dxa"/>
            </w:tcMar>
          </w:tcPr>
          <w:p>
            <w:pPr>
              <w:spacing w:after="3"/>
            </w:pPr>
            <w:r>
              <w:rPr>
                <w:sz w:val="11"/>
              </w:rPr>
              <w:t>Neurosurgery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EPIC-W6-OBS</w:t>
            </w:r>
          </w:p>
        </w:tc>
        <w:tc>
          <w:tcPr>
            <w:tcW w:type="dxa" w:w="1728"/>
            <w:vAlign w:val="top"/>
            <w:tcMar>
              <w:top w:w="45" w:type="dxa"/>
              <w:start w:w="45" w:type="dxa"/>
              <w:bottom w:w="45" w:type="dxa"/>
              <w:end w:w="45" w:type="dxa"/>
            </w:tcMar>
          </w:tcPr>
          <w:p>
            <w:pPr>
              <w:spacing w:after="3"/>
            </w:pPr>
            <w:r>
              <w:rPr>
                <w:sz w:val="11"/>
              </w:rPr>
              <w:t>SRS-OBS</w:t>
            </w:r>
          </w:p>
        </w:tc>
        <w:tc>
          <w:tcPr>
            <w:tcW w:type="dxa" w:w="4608"/>
            <w:vAlign w:val="top"/>
            <w:tcMar>
              <w:top w:w="45" w:type="dxa"/>
              <w:start w:w="45" w:type="dxa"/>
              <w:bottom w:w="45" w:type="dxa"/>
              <w:end w:w="45" w:type="dxa"/>
            </w:tcMar>
          </w:tcPr>
          <w:p>
            <w:pPr>
              <w:spacing w:after="3"/>
            </w:pPr>
            <w:r>
              <w:rPr>
                <w:sz w:val="11"/>
              </w:rPr>
              <w:t>Obstetrics</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EPIC-W6-OPH</w:t>
            </w:r>
          </w:p>
        </w:tc>
        <w:tc>
          <w:tcPr>
            <w:tcW w:type="dxa" w:w="1728"/>
            <w:vAlign w:val="top"/>
            <w:tcMar>
              <w:top w:w="45" w:type="dxa"/>
              <w:start w:w="45" w:type="dxa"/>
              <w:bottom w:w="45" w:type="dxa"/>
              <w:end w:w="45" w:type="dxa"/>
            </w:tcMar>
          </w:tcPr>
          <w:p>
            <w:pPr>
              <w:spacing w:after="3"/>
            </w:pPr>
            <w:r>
              <w:rPr>
                <w:sz w:val="11"/>
              </w:rPr>
              <w:t>SRS-OPH</w:t>
            </w:r>
          </w:p>
        </w:tc>
        <w:tc>
          <w:tcPr>
            <w:tcW w:type="dxa" w:w="4608"/>
            <w:vAlign w:val="top"/>
            <w:tcMar>
              <w:top w:w="45" w:type="dxa"/>
              <w:start w:w="45" w:type="dxa"/>
              <w:bottom w:w="45" w:type="dxa"/>
              <w:end w:w="45" w:type="dxa"/>
            </w:tcMar>
          </w:tcPr>
          <w:p>
            <w:pPr>
              <w:spacing w:after="3"/>
            </w:pPr>
            <w:r>
              <w:rPr>
                <w:sz w:val="11"/>
              </w:rPr>
              <w:t>Ophthalmology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EPIC-W6-ORT</w:t>
            </w:r>
          </w:p>
        </w:tc>
        <w:tc>
          <w:tcPr>
            <w:tcW w:type="dxa" w:w="1728"/>
            <w:vAlign w:val="top"/>
            <w:tcMar>
              <w:top w:w="45" w:type="dxa"/>
              <w:start w:w="45" w:type="dxa"/>
              <w:bottom w:w="45" w:type="dxa"/>
              <w:end w:w="45" w:type="dxa"/>
            </w:tcMar>
          </w:tcPr>
          <w:p>
            <w:pPr>
              <w:spacing w:after="3"/>
            </w:pPr>
            <w:r>
              <w:rPr>
                <w:sz w:val="11"/>
              </w:rPr>
              <w:t>SRS-ORT</w:t>
            </w:r>
          </w:p>
        </w:tc>
        <w:tc>
          <w:tcPr>
            <w:tcW w:type="dxa" w:w="4608"/>
            <w:vAlign w:val="top"/>
            <w:tcMar>
              <w:top w:w="45" w:type="dxa"/>
              <w:start w:w="45" w:type="dxa"/>
              <w:bottom w:w="45" w:type="dxa"/>
              <w:end w:w="45" w:type="dxa"/>
            </w:tcMar>
          </w:tcPr>
          <w:p>
            <w:pPr>
              <w:spacing w:after="3"/>
            </w:pPr>
            <w:r>
              <w:rPr>
                <w:sz w:val="11"/>
              </w:rPr>
              <w:t>Orthopedics &amp; Musculoskeletal Surgery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EPIC-W6-PAL</w:t>
            </w:r>
          </w:p>
        </w:tc>
        <w:tc>
          <w:tcPr>
            <w:tcW w:type="dxa" w:w="1728"/>
            <w:vAlign w:val="top"/>
            <w:tcMar>
              <w:top w:w="45" w:type="dxa"/>
              <w:start w:w="45" w:type="dxa"/>
              <w:bottom w:w="45" w:type="dxa"/>
              <w:end w:w="45" w:type="dxa"/>
            </w:tcMar>
          </w:tcPr>
          <w:p>
            <w:pPr>
              <w:spacing w:after="3"/>
            </w:pPr>
            <w:r>
              <w:rPr>
                <w:sz w:val="11"/>
              </w:rPr>
              <w:t>SRS-PAL</w:t>
            </w:r>
          </w:p>
        </w:tc>
        <w:tc>
          <w:tcPr>
            <w:tcW w:type="dxa" w:w="4608"/>
            <w:vAlign w:val="top"/>
            <w:tcMar>
              <w:top w:w="45" w:type="dxa"/>
              <w:start w:w="45" w:type="dxa"/>
              <w:bottom w:w="45" w:type="dxa"/>
              <w:end w:w="45" w:type="dxa"/>
            </w:tcMar>
          </w:tcPr>
          <w:p>
            <w:pPr>
              <w:spacing w:after="3"/>
            </w:pPr>
            <w:r>
              <w:rPr>
                <w:sz w:val="11"/>
              </w:rPr>
              <w:t>Pain &amp; Palliative Care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EPIC-W6-PED</w:t>
            </w:r>
          </w:p>
        </w:tc>
        <w:tc>
          <w:tcPr>
            <w:tcW w:type="dxa" w:w="1728"/>
            <w:vAlign w:val="top"/>
            <w:tcMar>
              <w:top w:w="45" w:type="dxa"/>
              <w:start w:w="45" w:type="dxa"/>
              <w:bottom w:w="45" w:type="dxa"/>
              <w:end w:w="45" w:type="dxa"/>
            </w:tcMar>
          </w:tcPr>
          <w:p>
            <w:pPr>
              <w:spacing w:after="3"/>
            </w:pPr>
            <w:r>
              <w:rPr>
                <w:sz w:val="11"/>
              </w:rPr>
              <w:t>SRS-PED</w:t>
            </w:r>
          </w:p>
        </w:tc>
        <w:tc>
          <w:tcPr>
            <w:tcW w:type="dxa" w:w="4608"/>
            <w:vAlign w:val="top"/>
            <w:tcMar>
              <w:top w:w="45" w:type="dxa"/>
              <w:start w:w="45" w:type="dxa"/>
              <w:bottom w:w="45" w:type="dxa"/>
              <w:end w:w="45" w:type="dxa"/>
            </w:tcMar>
          </w:tcPr>
          <w:p>
            <w:pPr>
              <w:spacing w:after="3"/>
            </w:pPr>
            <w:r>
              <w:rPr>
                <w:sz w:val="11"/>
              </w:rPr>
              <w:t>Pediatrics &amp; Adolescent Medicine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EPIC-W6-PLS</w:t>
            </w:r>
          </w:p>
        </w:tc>
        <w:tc>
          <w:tcPr>
            <w:tcW w:type="dxa" w:w="1728"/>
            <w:vAlign w:val="top"/>
            <w:tcMar>
              <w:top w:w="45" w:type="dxa"/>
              <w:start w:w="45" w:type="dxa"/>
              <w:bottom w:w="45" w:type="dxa"/>
              <w:end w:w="45" w:type="dxa"/>
            </w:tcMar>
          </w:tcPr>
          <w:p>
            <w:pPr>
              <w:spacing w:after="3"/>
            </w:pPr>
            <w:r>
              <w:rPr>
                <w:sz w:val="11"/>
              </w:rPr>
              <w:t>SRS-PLS</w:t>
            </w:r>
          </w:p>
        </w:tc>
        <w:tc>
          <w:tcPr>
            <w:tcW w:type="dxa" w:w="4608"/>
            <w:vAlign w:val="top"/>
            <w:tcMar>
              <w:top w:w="45" w:type="dxa"/>
              <w:start w:w="45" w:type="dxa"/>
              <w:bottom w:w="45" w:type="dxa"/>
              <w:end w:w="45" w:type="dxa"/>
            </w:tcMar>
          </w:tcPr>
          <w:p>
            <w:pPr>
              <w:spacing w:after="3"/>
            </w:pPr>
            <w:r>
              <w:rPr>
                <w:sz w:val="11"/>
              </w:rPr>
              <w:t>Plastic, Reconstructive &amp; Burns Surgery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EPIC-W6-PMR</w:t>
            </w:r>
          </w:p>
        </w:tc>
        <w:tc>
          <w:tcPr>
            <w:tcW w:type="dxa" w:w="1728"/>
            <w:vAlign w:val="top"/>
            <w:tcMar>
              <w:top w:w="45" w:type="dxa"/>
              <w:start w:w="45" w:type="dxa"/>
              <w:bottom w:w="45" w:type="dxa"/>
              <w:end w:w="45" w:type="dxa"/>
            </w:tcMar>
          </w:tcPr>
          <w:p>
            <w:pPr>
              <w:spacing w:after="3"/>
            </w:pPr>
            <w:r>
              <w:rPr>
                <w:sz w:val="11"/>
              </w:rPr>
              <w:t>SRS-PMR</w:t>
            </w:r>
          </w:p>
        </w:tc>
        <w:tc>
          <w:tcPr>
            <w:tcW w:type="dxa" w:w="4608"/>
            <w:vAlign w:val="top"/>
            <w:tcMar>
              <w:top w:w="45" w:type="dxa"/>
              <w:start w:w="45" w:type="dxa"/>
              <w:bottom w:w="45" w:type="dxa"/>
              <w:end w:w="45" w:type="dxa"/>
            </w:tcMar>
          </w:tcPr>
          <w:p>
            <w:pPr>
              <w:spacing w:after="3"/>
            </w:pPr>
            <w:r>
              <w:rPr>
                <w:sz w:val="11"/>
              </w:rPr>
              <w:t>Physical Medicine &amp; Rehabilitation</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EPIC-W6-PSY</w:t>
            </w:r>
          </w:p>
        </w:tc>
        <w:tc>
          <w:tcPr>
            <w:tcW w:type="dxa" w:w="1728"/>
            <w:vAlign w:val="top"/>
            <w:tcMar>
              <w:top w:w="45" w:type="dxa"/>
              <w:start w:w="45" w:type="dxa"/>
              <w:bottom w:w="45" w:type="dxa"/>
              <w:end w:w="45" w:type="dxa"/>
            </w:tcMar>
          </w:tcPr>
          <w:p>
            <w:pPr>
              <w:spacing w:after="3"/>
            </w:pPr>
            <w:r>
              <w:rPr>
                <w:sz w:val="11"/>
              </w:rPr>
              <w:t>SRS-PSY</w:t>
            </w:r>
          </w:p>
        </w:tc>
        <w:tc>
          <w:tcPr>
            <w:tcW w:type="dxa" w:w="4608"/>
            <w:vAlign w:val="top"/>
            <w:tcMar>
              <w:top w:w="45" w:type="dxa"/>
              <w:start w:w="45" w:type="dxa"/>
              <w:bottom w:w="45" w:type="dxa"/>
              <w:end w:w="45" w:type="dxa"/>
            </w:tcMar>
          </w:tcPr>
          <w:p>
            <w:pPr>
              <w:spacing w:after="3"/>
            </w:pPr>
            <w:r>
              <w:rPr>
                <w:sz w:val="11"/>
              </w:rPr>
              <w:t>Psychiatry &amp; Behavioral Health</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EPIC-W6-PSYC</w:t>
            </w:r>
          </w:p>
        </w:tc>
        <w:tc>
          <w:tcPr>
            <w:tcW w:type="dxa" w:w="1728"/>
            <w:vAlign w:val="top"/>
            <w:tcMar>
              <w:top w:w="45" w:type="dxa"/>
              <w:start w:w="45" w:type="dxa"/>
              <w:bottom w:w="45" w:type="dxa"/>
              <w:end w:w="45" w:type="dxa"/>
            </w:tcMar>
          </w:tcPr>
          <w:p>
            <w:pPr>
              <w:spacing w:after="3"/>
            </w:pPr>
            <w:r>
              <w:rPr>
                <w:sz w:val="11"/>
              </w:rPr>
              <w:t>SRS-PSYC</w:t>
            </w:r>
          </w:p>
        </w:tc>
        <w:tc>
          <w:tcPr>
            <w:tcW w:type="dxa" w:w="4608"/>
            <w:vAlign w:val="top"/>
            <w:tcMar>
              <w:top w:w="45" w:type="dxa"/>
              <w:start w:w="45" w:type="dxa"/>
              <w:bottom w:w="45" w:type="dxa"/>
              <w:end w:w="45" w:type="dxa"/>
            </w:tcMar>
          </w:tcPr>
          <w:p>
            <w:pPr>
              <w:spacing w:after="3"/>
            </w:pPr>
            <w:r>
              <w:rPr>
                <w:sz w:val="11"/>
              </w:rPr>
              <w:t>Clinical Psychology &amp; Neuropsychology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EPIC-W6-PUL</w:t>
            </w:r>
          </w:p>
        </w:tc>
        <w:tc>
          <w:tcPr>
            <w:tcW w:type="dxa" w:w="1728"/>
            <w:vAlign w:val="top"/>
            <w:tcMar>
              <w:top w:w="45" w:type="dxa"/>
              <w:start w:w="45" w:type="dxa"/>
              <w:bottom w:w="45" w:type="dxa"/>
              <w:end w:w="45" w:type="dxa"/>
            </w:tcMar>
          </w:tcPr>
          <w:p>
            <w:pPr>
              <w:spacing w:after="3"/>
            </w:pPr>
            <w:r>
              <w:rPr>
                <w:sz w:val="11"/>
              </w:rPr>
              <w:t>SRS-PUL</w:t>
            </w:r>
          </w:p>
        </w:tc>
        <w:tc>
          <w:tcPr>
            <w:tcW w:type="dxa" w:w="4608"/>
            <w:vAlign w:val="top"/>
            <w:tcMar>
              <w:top w:w="45" w:type="dxa"/>
              <w:start w:w="45" w:type="dxa"/>
              <w:bottom w:w="45" w:type="dxa"/>
              <w:end w:w="45" w:type="dxa"/>
            </w:tcMar>
          </w:tcPr>
          <w:p>
            <w:pPr>
              <w:spacing w:after="3"/>
            </w:pPr>
            <w:r>
              <w:rPr>
                <w:sz w:val="11"/>
              </w:rPr>
              <w:t>Pulmonology &amp; Sleep Medicine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EPIC-W6-RHE</w:t>
            </w:r>
          </w:p>
        </w:tc>
        <w:tc>
          <w:tcPr>
            <w:tcW w:type="dxa" w:w="1728"/>
            <w:vAlign w:val="top"/>
            <w:tcMar>
              <w:top w:w="45" w:type="dxa"/>
              <w:start w:w="45" w:type="dxa"/>
              <w:bottom w:w="45" w:type="dxa"/>
              <w:end w:w="45" w:type="dxa"/>
            </w:tcMar>
          </w:tcPr>
          <w:p>
            <w:pPr>
              <w:spacing w:after="3"/>
            </w:pPr>
            <w:r>
              <w:rPr>
                <w:sz w:val="11"/>
              </w:rPr>
              <w:t>SRS-RHE</w:t>
            </w:r>
          </w:p>
        </w:tc>
        <w:tc>
          <w:tcPr>
            <w:tcW w:type="dxa" w:w="4608"/>
            <w:vAlign w:val="top"/>
            <w:tcMar>
              <w:top w:w="45" w:type="dxa"/>
              <w:start w:w="45" w:type="dxa"/>
              <w:bottom w:w="45" w:type="dxa"/>
              <w:end w:w="45" w:type="dxa"/>
            </w:tcMar>
          </w:tcPr>
          <w:p>
            <w:pPr>
              <w:spacing w:after="3"/>
            </w:pPr>
            <w:r>
              <w:rPr>
                <w:sz w:val="11"/>
              </w:rPr>
              <w:t>Rheumatology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EPIC-W6-RON</w:t>
            </w:r>
          </w:p>
        </w:tc>
        <w:tc>
          <w:tcPr>
            <w:tcW w:type="dxa" w:w="1728"/>
            <w:vAlign w:val="top"/>
            <w:tcMar>
              <w:top w:w="45" w:type="dxa"/>
              <w:start w:w="45" w:type="dxa"/>
              <w:bottom w:w="45" w:type="dxa"/>
              <w:end w:w="45" w:type="dxa"/>
            </w:tcMar>
          </w:tcPr>
          <w:p>
            <w:pPr>
              <w:spacing w:after="3"/>
            </w:pPr>
            <w:r>
              <w:rPr>
                <w:sz w:val="11"/>
              </w:rPr>
              <w:t>SRS-RON</w:t>
            </w:r>
          </w:p>
        </w:tc>
        <w:tc>
          <w:tcPr>
            <w:tcW w:type="dxa" w:w="4608"/>
            <w:vAlign w:val="top"/>
            <w:tcMar>
              <w:top w:w="45" w:type="dxa"/>
              <w:start w:w="45" w:type="dxa"/>
              <w:bottom w:w="45" w:type="dxa"/>
              <w:end w:w="45" w:type="dxa"/>
            </w:tcMar>
          </w:tcPr>
          <w:p>
            <w:pPr>
              <w:spacing w:after="3"/>
            </w:pPr>
            <w:r>
              <w:rPr>
                <w:sz w:val="11"/>
              </w:rPr>
              <w:t>Radiation Oncology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EPIC-W6-SON</w:t>
            </w:r>
          </w:p>
        </w:tc>
        <w:tc>
          <w:tcPr>
            <w:tcW w:type="dxa" w:w="1728"/>
            <w:vAlign w:val="top"/>
            <w:tcMar>
              <w:top w:w="45" w:type="dxa"/>
              <w:start w:w="45" w:type="dxa"/>
              <w:bottom w:w="45" w:type="dxa"/>
              <w:end w:w="45" w:type="dxa"/>
            </w:tcMar>
          </w:tcPr>
          <w:p>
            <w:pPr>
              <w:spacing w:after="3"/>
            </w:pPr>
            <w:r>
              <w:rPr>
                <w:sz w:val="11"/>
              </w:rPr>
              <w:t>SRS-SON</w:t>
            </w:r>
          </w:p>
        </w:tc>
        <w:tc>
          <w:tcPr>
            <w:tcW w:type="dxa" w:w="4608"/>
            <w:vAlign w:val="top"/>
            <w:tcMar>
              <w:top w:w="45" w:type="dxa"/>
              <w:start w:w="45" w:type="dxa"/>
              <w:bottom w:w="45" w:type="dxa"/>
              <w:end w:w="45" w:type="dxa"/>
            </w:tcMar>
          </w:tcPr>
          <w:p>
            <w:pPr>
              <w:spacing w:after="3"/>
            </w:pPr>
            <w:r>
              <w:rPr>
                <w:sz w:val="11"/>
              </w:rPr>
              <w:t>Surgical Oncology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EPIC-W6-SPC</w:t>
            </w:r>
          </w:p>
        </w:tc>
        <w:tc>
          <w:tcPr>
            <w:tcW w:type="dxa" w:w="1728"/>
            <w:vAlign w:val="top"/>
            <w:tcMar>
              <w:top w:w="45" w:type="dxa"/>
              <w:start w:w="45" w:type="dxa"/>
              <w:bottom w:w="45" w:type="dxa"/>
              <w:end w:w="45" w:type="dxa"/>
            </w:tcMar>
          </w:tcPr>
          <w:p>
            <w:pPr>
              <w:spacing w:after="3"/>
            </w:pPr>
            <w:r>
              <w:rPr>
                <w:sz w:val="11"/>
              </w:rPr>
              <w:t>SRS-SPC</w:t>
            </w:r>
          </w:p>
        </w:tc>
        <w:tc>
          <w:tcPr>
            <w:tcW w:type="dxa" w:w="4608"/>
            <w:vAlign w:val="top"/>
            <w:tcMar>
              <w:top w:w="45" w:type="dxa"/>
              <w:start w:w="45" w:type="dxa"/>
              <w:bottom w:w="45" w:type="dxa"/>
              <w:end w:w="45" w:type="dxa"/>
            </w:tcMar>
          </w:tcPr>
          <w:p>
            <w:pPr>
              <w:spacing w:after="3"/>
            </w:pPr>
            <w:r>
              <w:rPr>
                <w:sz w:val="11"/>
              </w:rPr>
              <w:t>Shared Specialty-Pack Requirements</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EPIC-W6-SPWEB</w:t>
            </w:r>
          </w:p>
        </w:tc>
        <w:tc>
          <w:tcPr>
            <w:tcW w:type="dxa" w:w="1728"/>
            <w:vAlign w:val="top"/>
            <w:tcMar>
              <w:top w:w="45" w:type="dxa"/>
              <w:start w:w="45" w:type="dxa"/>
              <w:bottom w:w="45" w:type="dxa"/>
              <w:end w:w="45" w:type="dxa"/>
            </w:tcMar>
          </w:tcPr>
          <w:p>
            <w:pPr>
              <w:spacing w:after="3"/>
            </w:pPr>
            <w:r>
              <w:rPr>
                <w:sz w:val="11"/>
              </w:rPr>
              <w:t>SRS-SPWEB</w:t>
            </w:r>
          </w:p>
        </w:tc>
        <w:tc>
          <w:tcPr>
            <w:tcW w:type="dxa" w:w="4608"/>
            <w:vAlign w:val="top"/>
            <w:tcMar>
              <w:top w:w="45" w:type="dxa"/>
              <w:start w:w="45" w:type="dxa"/>
              <w:bottom w:w="45" w:type="dxa"/>
              <w:end w:w="45" w:type="dxa"/>
            </w:tcMar>
          </w:tcPr>
          <w:p>
            <w:pPr>
              <w:spacing w:after="3"/>
            </w:pPr>
            <w:r>
              <w:rPr>
                <w:sz w:val="11"/>
              </w:rPr>
              <w:t>Svelte/SvelteKit Specialty Workspace Requirements</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EPIC-W6-TRANS</w:t>
            </w:r>
          </w:p>
        </w:tc>
        <w:tc>
          <w:tcPr>
            <w:tcW w:type="dxa" w:w="1728"/>
            <w:vAlign w:val="top"/>
            <w:tcMar>
              <w:top w:w="45" w:type="dxa"/>
              <w:start w:w="45" w:type="dxa"/>
              <w:bottom w:w="45" w:type="dxa"/>
              <w:end w:w="45" w:type="dxa"/>
            </w:tcMar>
          </w:tcPr>
          <w:p>
            <w:pPr>
              <w:spacing w:after="3"/>
            </w:pPr>
            <w:r>
              <w:rPr>
                <w:sz w:val="11"/>
              </w:rPr>
              <w:t>SRS-TRANS</w:t>
            </w:r>
          </w:p>
        </w:tc>
        <w:tc>
          <w:tcPr>
            <w:tcW w:type="dxa" w:w="4608"/>
            <w:vAlign w:val="top"/>
            <w:tcMar>
              <w:top w:w="45" w:type="dxa"/>
              <w:start w:w="45" w:type="dxa"/>
              <w:bottom w:w="45" w:type="dxa"/>
              <w:end w:w="45" w:type="dxa"/>
            </w:tcMar>
          </w:tcPr>
          <w:p>
            <w:pPr>
              <w:spacing w:after="3"/>
            </w:pPr>
            <w:r>
              <w:rPr>
                <w:sz w:val="11"/>
              </w:rPr>
              <w:t>Solid Organ &amp; Cellular Transplant Program</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EPIC-W6-URO</w:t>
            </w:r>
          </w:p>
        </w:tc>
        <w:tc>
          <w:tcPr>
            <w:tcW w:type="dxa" w:w="1728"/>
            <w:vAlign w:val="top"/>
            <w:tcMar>
              <w:top w:w="45" w:type="dxa"/>
              <w:start w:w="45" w:type="dxa"/>
              <w:bottom w:w="45" w:type="dxa"/>
              <w:end w:w="45" w:type="dxa"/>
            </w:tcMar>
          </w:tcPr>
          <w:p>
            <w:pPr>
              <w:spacing w:after="3"/>
            </w:pPr>
            <w:r>
              <w:rPr>
                <w:sz w:val="11"/>
              </w:rPr>
              <w:t>SRS-URO</w:t>
            </w:r>
          </w:p>
        </w:tc>
        <w:tc>
          <w:tcPr>
            <w:tcW w:type="dxa" w:w="4608"/>
            <w:vAlign w:val="top"/>
            <w:tcMar>
              <w:top w:w="45" w:type="dxa"/>
              <w:start w:w="45" w:type="dxa"/>
              <w:bottom w:w="45" w:type="dxa"/>
              <w:end w:w="45" w:type="dxa"/>
            </w:tcMar>
          </w:tcPr>
          <w:p>
            <w:pPr>
              <w:spacing w:after="3"/>
            </w:pPr>
            <w:r>
              <w:rPr>
                <w:sz w:val="11"/>
              </w:rPr>
              <w:t>Urology &amp; Andrology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W6</w:t>
            </w:r>
          </w:p>
        </w:tc>
        <w:tc>
          <w:tcPr>
            <w:tcW w:type="dxa" w:w="1800"/>
            <w:vAlign w:val="top"/>
            <w:tcMar>
              <w:top w:w="45" w:type="dxa"/>
              <w:start w:w="45" w:type="dxa"/>
              <w:bottom w:w="45" w:type="dxa"/>
              <w:end w:w="45" w:type="dxa"/>
            </w:tcMar>
          </w:tcPr>
          <w:p>
            <w:pPr>
              <w:spacing w:after="3"/>
            </w:pPr>
            <w:r>
              <w:rPr>
                <w:sz w:val="11"/>
              </w:rPr>
              <w:t>EPIC-W6-XCL</w:t>
            </w:r>
          </w:p>
        </w:tc>
        <w:tc>
          <w:tcPr>
            <w:tcW w:type="dxa" w:w="1728"/>
            <w:vAlign w:val="top"/>
            <w:tcMar>
              <w:top w:w="45" w:type="dxa"/>
              <w:start w:w="45" w:type="dxa"/>
              <w:bottom w:w="45" w:type="dxa"/>
              <w:end w:w="45" w:type="dxa"/>
            </w:tcMar>
          </w:tcPr>
          <w:p>
            <w:pPr>
              <w:spacing w:after="3"/>
            </w:pPr>
            <w:r>
              <w:rPr>
                <w:sz w:val="11"/>
              </w:rPr>
              <w:t>SRS-XCL</w:t>
            </w:r>
          </w:p>
        </w:tc>
        <w:tc>
          <w:tcPr>
            <w:tcW w:type="dxa" w:w="4608"/>
            <w:vAlign w:val="top"/>
            <w:tcMar>
              <w:top w:w="45" w:type="dxa"/>
              <w:start w:w="45" w:type="dxa"/>
              <w:bottom w:w="45" w:type="dxa"/>
              <w:end w:w="45" w:type="dxa"/>
            </w:tcMar>
          </w:tcPr>
          <w:p>
            <w:pPr>
              <w:spacing w:after="3"/>
            </w:pPr>
            <w:r>
              <w:rPr>
                <w:sz w:val="11"/>
              </w:rPr>
              <w:t>Cross-Specialty Medication and Clinical Safety</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3</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EPIC-W7-AICOP</w:t>
            </w:r>
          </w:p>
        </w:tc>
        <w:tc>
          <w:tcPr>
            <w:tcW w:type="dxa" w:w="1728"/>
            <w:vAlign w:val="top"/>
            <w:tcMar>
              <w:top w:w="45" w:type="dxa"/>
              <w:start w:w="45" w:type="dxa"/>
              <w:bottom w:w="45" w:type="dxa"/>
              <w:end w:w="45" w:type="dxa"/>
            </w:tcMar>
          </w:tcPr>
          <w:p>
            <w:pPr>
              <w:spacing w:after="3"/>
            </w:pPr>
            <w:r>
              <w:rPr>
                <w:sz w:val="11"/>
              </w:rPr>
              <w:t>SRS-AI-COP</w:t>
            </w:r>
          </w:p>
        </w:tc>
        <w:tc>
          <w:tcPr>
            <w:tcW w:type="dxa" w:w="4608"/>
            <w:vAlign w:val="top"/>
            <w:tcMar>
              <w:top w:w="45" w:type="dxa"/>
              <w:start w:w="45" w:type="dxa"/>
              <w:bottom w:w="45" w:type="dxa"/>
              <w:end w:w="45" w:type="dxa"/>
            </w:tcMar>
          </w:tcPr>
          <w:p>
            <w:pPr>
              <w:spacing w:after="3"/>
            </w:pPr>
            <w:r>
              <w:rPr>
                <w:sz w:val="11"/>
              </w:rPr>
              <w:t>Role-specific Copilots</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EPIC-W7-AIINF</w:t>
            </w:r>
          </w:p>
        </w:tc>
        <w:tc>
          <w:tcPr>
            <w:tcW w:type="dxa" w:w="1728"/>
            <w:vAlign w:val="top"/>
            <w:tcMar>
              <w:top w:w="45" w:type="dxa"/>
              <w:start w:w="45" w:type="dxa"/>
              <w:bottom w:w="45" w:type="dxa"/>
              <w:end w:w="45" w:type="dxa"/>
            </w:tcMar>
          </w:tcPr>
          <w:p>
            <w:pPr>
              <w:spacing w:after="3"/>
            </w:pPr>
            <w:r>
              <w:rPr>
                <w:sz w:val="11"/>
              </w:rPr>
              <w:t>SRS-AI-INF</w:t>
            </w:r>
          </w:p>
        </w:tc>
        <w:tc>
          <w:tcPr>
            <w:tcW w:type="dxa" w:w="4608"/>
            <w:vAlign w:val="top"/>
            <w:tcMar>
              <w:top w:w="45" w:type="dxa"/>
              <w:start w:w="45" w:type="dxa"/>
              <w:bottom w:w="45" w:type="dxa"/>
              <w:end w:w="45" w:type="dxa"/>
            </w:tcMar>
          </w:tcPr>
          <w:p>
            <w:pPr>
              <w:spacing w:after="3"/>
            </w:pPr>
            <w:r>
              <w:rPr>
                <w:sz w:val="11"/>
              </w:rPr>
              <w:t>Feature, Inference and Evaluation Platform</w:t>
            </w:r>
          </w:p>
        </w:tc>
        <w:tc>
          <w:tcPr>
            <w:tcW w:type="dxa" w:w="648"/>
            <w:vAlign w:val="top"/>
            <w:tcMar>
              <w:top w:w="45" w:type="dxa"/>
              <w:start w:w="45" w:type="dxa"/>
              <w:bottom w:w="45" w:type="dxa"/>
              <w:end w:w="45" w:type="dxa"/>
            </w:tcMar>
          </w:tcPr>
          <w:p>
            <w:pPr>
              <w:spacing w:after="3"/>
            </w:pPr>
            <w:r>
              <w:rPr>
                <w:sz w:val="11"/>
              </w:rPr>
              <w:t>22</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EPIC-W7-AIREG</w:t>
            </w:r>
          </w:p>
        </w:tc>
        <w:tc>
          <w:tcPr>
            <w:tcW w:type="dxa" w:w="1728"/>
            <w:vAlign w:val="top"/>
            <w:tcMar>
              <w:top w:w="45" w:type="dxa"/>
              <w:start w:w="45" w:type="dxa"/>
              <w:bottom w:w="45" w:type="dxa"/>
              <w:end w:w="45" w:type="dxa"/>
            </w:tcMar>
          </w:tcPr>
          <w:p>
            <w:pPr>
              <w:spacing w:after="3"/>
            </w:pPr>
            <w:r>
              <w:rPr>
                <w:sz w:val="11"/>
              </w:rPr>
              <w:t>SRS-AI-REG</w:t>
            </w:r>
          </w:p>
        </w:tc>
        <w:tc>
          <w:tcPr>
            <w:tcW w:type="dxa" w:w="4608"/>
            <w:vAlign w:val="top"/>
            <w:tcMar>
              <w:top w:w="45" w:type="dxa"/>
              <w:start w:w="45" w:type="dxa"/>
              <w:bottom w:w="45" w:type="dxa"/>
              <w:end w:w="45" w:type="dxa"/>
            </w:tcMar>
          </w:tcPr>
          <w:p>
            <w:pPr>
              <w:spacing w:after="3"/>
            </w:pPr>
            <w:r>
              <w:rPr>
                <w:sz w:val="11"/>
              </w:rPr>
              <w:t>Model Registry and Lifecycle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EPIC-W7-APIEVT</w:t>
            </w:r>
          </w:p>
        </w:tc>
        <w:tc>
          <w:tcPr>
            <w:tcW w:type="dxa" w:w="1728"/>
            <w:vAlign w:val="top"/>
            <w:tcMar>
              <w:top w:w="45" w:type="dxa"/>
              <w:start w:w="45" w:type="dxa"/>
              <w:bottom w:w="45" w:type="dxa"/>
              <w:end w:w="45" w:type="dxa"/>
            </w:tcMar>
          </w:tcPr>
          <w:p>
            <w:pPr>
              <w:spacing w:after="3"/>
            </w:pPr>
            <w:r>
              <w:rPr>
                <w:sz w:val="11"/>
              </w:rPr>
              <w:t>SRS-API-EVT</w:t>
            </w:r>
          </w:p>
        </w:tc>
        <w:tc>
          <w:tcPr>
            <w:tcW w:type="dxa" w:w="4608"/>
            <w:vAlign w:val="top"/>
            <w:tcMar>
              <w:top w:w="45" w:type="dxa"/>
              <w:start w:w="45" w:type="dxa"/>
              <w:bottom w:w="45" w:type="dxa"/>
              <w:end w:w="45" w:type="dxa"/>
            </w:tcMar>
          </w:tcPr>
          <w:p>
            <w:pPr>
              <w:spacing w:after="3"/>
            </w:pPr>
            <w:r>
              <w:rPr>
                <w:sz w:val="11"/>
              </w:rPr>
              <w:t>Webhooks and Event Subscriptions</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EPIC-W7-BI</w:t>
            </w:r>
          </w:p>
        </w:tc>
        <w:tc>
          <w:tcPr>
            <w:tcW w:type="dxa" w:w="1728"/>
            <w:vAlign w:val="top"/>
            <w:tcMar>
              <w:top w:w="45" w:type="dxa"/>
              <w:start w:w="45" w:type="dxa"/>
              <w:bottom w:w="45" w:type="dxa"/>
              <w:end w:w="45" w:type="dxa"/>
            </w:tcMar>
          </w:tcPr>
          <w:p>
            <w:pPr>
              <w:spacing w:after="3"/>
            </w:pPr>
            <w:r>
              <w:rPr>
                <w:sz w:val="11"/>
              </w:rPr>
              <w:t>SRS-BI</w:t>
            </w:r>
          </w:p>
        </w:tc>
        <w:tc>
          <w:tcPr>
            <w:tcW w:type="dxa" w:w="4608"/>
            <w:vAlign w:val="top"/>
            <w:tcMar>
              <w:top w:w="45" w:type="dxa"/>
              <w:start w:w="45" w:type="dxa"/>
              <w:bottom w:w="45" w:type="dxa"/>
              <w:end w:w="45" w:type="dxa"/>
            </w:tcMar>
          </w:tcPr>
          <w:p>
            <w:pPr>
              <w:spacing w:after="3"/>
            </w:pPr>
            <w:r>
              <w:rPr>
                <w:sz w:val="11"/>
              </w:rPr>
              <w:t>Semantic Metrics and BI</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EPIC-W7-BPMDEF</w:t>
            </w:r>
          </w:p>
        </w:tc>
        <w:tc>
          <w:tcPr>
            <w:tcW w:type="dxa" w:w="1728"/>
            <w:vAlign w:val="top"/>
            <w:tcMar>
              <w:top w:w="45" w:type="dxa"/>
              <w:start w:w="45" w:type="dxa"/>
              <w:bottom w:w="45" w:type="dxa"/>
              <w:end w:w="45" w:type="dxa"/>
            </w:tcMar>
          </w:tcPr>
          <w:p>
            <w:pPr>
              <w:spacing w:after="3"/>
            </w:pPr>
            <w:r>
              <w:rPr>
                <w:sz w:val="11"/>
              </w:rPr>
              <w:t>SRS-BPM-DEF</w:t>
            </w:r>
          </w:p>
        </w:tc>
        <w:tc>
          <w:tcPr>
            <w:tcW w:type="dxa" w:w="4608"/>
            <w:vAlign w:val="top"/>
            <w:tcMar>
              <w:top w:w="45" w:type="dxa"/>
              <w:start w:w="45" w:type="dxa"/>
              <w:bottom w:w="45" w:type="dxa"/>
              <w:end w:w="45" w:type="dxa"/>
            </w:tcMar>
          </w:tcPr>
          <w:p>
            <w:pPr>
              <w:spacing w:after="3"/>
            </w:pPr>
            <w:r>
              <w:rPr>
                <w:sz w:val="11"/>
              </w:rPr>
              <w:t>Workflow Definition and Versioning</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EPIC-W7-BPMRUN</w:t>
            </w:r>
          </w:p>
        </w:tc>
        <w:tc>
          <w:tcPr>
            <w:tcW w:type="dxa" w:w="1728"/>
            <w:vAlign w:val="top"/>
            <w:tcMar>
              <w:top w:w="45" w:type="dxa"/>
              <w:start w:w="45" w:type="dxa"/>
              <w:bottom w:w="45" w:type="dxa"/>
              <w:end w:w="45" w:type="dxa"/>
            </w:tcMar>
          </w:tcPr>
          <w:p>
            <w:pPr>
              <w:spacing w:after="3"/>
            </w:pPr>
            <w:r>
              <w:rPr>
                <w:sz w:val="11"/>
              </w:rPr>
              <w:t>SRS-BPM-RUN</w:t>
            </w:r>
          </w:p>
        </w:tc>
        <w:tc>
          <w:tcPr>
            <w:tcW w:type="dxa" w:w="4608"/>
            <w:vAlign w:val="top"/>
            <w:tcMar>
              <w:top w:w="45" w:type="dxa"/>
              <w:start w:w="45" w:type="dxa"/>
              <w:bottom w:w="45" w:type="dxa"/>
              <w:end w:w="45" w:type="dxa"/>
            </w:tcMar>
          </w:tcPr>
          <w:p>
            <w:pPr>
              <w:spacing w:after="3"/>
            </w:pPr>
            <w:r>
              <w:rPr>
                <w:sz w:val="11"/>
              </w:rPr>
              <w:t>Workflow Runtime</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EPIC-W7-BPMTASK</w:t>
            </w:r>
          </w:p>
        </w:tc>
        <w:tc>
          <w:tcPr>
            <w:tcW w:type="dxa" w:w="1728"/>
            <w:vAlign w:val="top"/>
            <w:tcMar>
              <w:top w:w="45" w:type="dxa"/>
              <w:start w:w="45" w:type="dxa"/>
              <w:bottom w:w="45" w:type="dxa"/>
              <w:end w:w="45" w:type="dxa"/>
            </w:tcMar>
          </w:tcPr>
          <w:p>
            <w:pPr>
              <w:spacing w:after="3"/>
            </w:pPr>
            <w:r>
              <w:rPr>
                <w:sz w:val="11"/>
              </w:rPr>
              <w:t>SRS-BPM-TASK</w:t>
            </w:r>
          </w:p>
        </w:tc>
        <w:tc>
          <w:tcPr>
            <w:tcW w:type="dxa" w:w="4608"/>
            <w:vAlign w:val="top"/>
            <w:tcMar>
              <w:top w:w="45" w:type="dxa"/>
              <w:start w:w="45" w:type="dxa"/>
              <w:bottom w:w="45" w:type="dxa"/>
              <w:end w:w="45" w:type="dxa"/>
            </w:tcMar>
          </w:tcPr>
          <w:p>
            <w:pPr>
              <w:spacing w:after="3"/>
            </w:pPr>
            <w:r>
              <w:rPr>
                <w:sz w:val="11"/>
              </w:rPr>
              <w:t>Human Task and Approval Engine</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EPIC-W7-CMD</w:t>
            </w:r>
          </w:p>
        </w:tc>
        <w:tc>
          <w:tcPr>
            <w:tcW w:type="dxa" w:w="1728"/>
            <w:vAlign w:val="top"/>
            <w:tcMar>
              <w:top w:w="45" w:type="dxa"/>
              <w:start w:w="45" w:type="dxa"/>
              <w:bottom w:w="45" w:type="dxa"/>
              <w:end w:w="45" w:type="dxa"/>
            </w:tcMar>
          </w:tcPr>
          <w:p>
            <w:pPr>
              <w:spacing w:after="3"/>
            </w:pPr>
            <w:r>
              <w:rPr>
                <w:sz w:val="11"/>
              </w:rPr>
              <w:t>SRS-CMD</w:t>
            </w:r>
          </w:p>
        </w:tc>
        <w:tc>
          <w:tcPr>
            <w:tcW w:type="dxa" w:w="4608"/>
            <w:vAlign w:val="top"/>
            <w:tcMar>
              <w:top w:w="45" w:type="dxa"/>
              <w:start w:w="45" w:type="dxa"/>
              <w:bottom w:w="45" w:type="dxa"/>
              <w:end w:w="45" w:type="dxa"/>
            </w:tcMar>
          </w:tcPr>
          <w:p>
            <w:pPr>
              <w:spacing w:after="3"/>
            </w:pPr>
            <w:r>
              <w:rPr>
                <w:sz w:val="11"/>
              </w:rPr>
              <w:t>Hospital Command Center</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EPIC-W7-CTRY</w:t>
            </w:r>
          </w:p>
        </w:tc>
        <w:tc>
          <w:tcPr>
            <w:tcW w:type="dxa" w:w="1728"/>
            <w:vAlign w:val="top"/>
            <w:tcMar>
              <w:top w:w="45" w:type="dxa"/>
              <w:start w:w="45" w:type="dxa"/>
              <w:bottom w:w="45" w:type="dxa"/>
              <w:end w:w="45" w:type="dxa"/>
            </w:tcMar>
          </w:tcPr>
          <w:p>
            <w:pPr>
              <w:spacing w:after="3"/>
            </w:pPr>
            <w:r>
              <w:rPr>
                <w:sz w:val="11"/>
              </w:rPr>
              <w:t>SRS-CTRY</w:t>
            </w:r>
          </w:p>
        </w:tc>
        <w:tc>
          <w:tcPr>
            <w:tcW w:type="dxa" w:w="4608"/>
            <w:vAlign w:val="top"/>
            <w:tcMar>
              <w:top w:w="45" w:type="dxa"/>
              <w:start w:w="45" w:type="dxa"/>
              <w:bottom w:w="45" w:type="dxa"/>
              <w:end w:w="45" w:type="dxa"/>
            </w:tcMar>
          </w:tcPr>
          <w:p>
            <w:pPr>
              <w:spacing w:after="3"/>
            </w:pPr>
            <w:r>
              <w:rPr>
                <w:sz w:val="11"/>
              </w:rPr>
              <w:t>Country Pack Framework</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EPIC-W7-DATALH</w:t>
            </w:r>
          </w:p>
        </w:tc>
        <w:tc>
          <w:tcPr>
            <w:tcW w:type="dxa" w:w="1728"/>
            <w:vAlign w:val="top"/>
            <w:tcMar>
              <w:top w:w="45" w:type="dxa"/>
              <w:start w:w="45" w:type="dxa"/>
              <w:bottom w:w="45" w:type="dxa"/>
              <w:end w:w="45" w:type="dxa"/>
            </w:tcMar>
          </w:tcPr>
          <w:p>
            <w:pPr>
              <w:spacing w:after="3"/>
            </w:pPr>
            <w:r>
              <w:rPr>
                <w:sz w:val="11"/>
              </w:rPr>
              <w:t>SRS-DATA-LH</w:t>
            </w:r>
          </w:p>
        </w:tc>
        <w:tc>
          <w:tcPr>
            <w:tcW w:type="dxa" w:w="4608"/>
            <w:vAlign w:val="top"/>
            <w:tcMar>
              <w:top w:w="45" w:type="dxa"/>
              <w:start w:w="45" w:type="dxa"/>
              <w:bottom w:w="45" w:type="dxa"/>
              <w:end w:w="45" w:type="dxa"/>
            </w:tcMar>
          </w:tcPr>
          <w:p>
            <w:pPr>
              <w:spacing w:after="3"/>
            </w:pPr>
            <w:r>
              <w:rPr>
                <w:sz w:val="11"/>
              </w:rPr>
              <w:t>CDC, Lakehouse and Data Products</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EPIC-W7-DR</w:t>
            </w:r>
          </w:p>
        </w:tc>
        <w:tc>
          <w:tcPr>
            <w:tcW w:type="dxa" w:w="1728"/>
            <w:vAlign w:val="top"/>
            <w:tcMar>
              <w:top w:w="45" w:type="dxa"/>
              <w:start w:w="45" w:type="dxa"/>
              <w:bottom w:w="45" w:type="dxa"/>
              <w:end w:w="45" w:type="dxa"/>
            </w:tcMar>
          </w:tcPr>
          <w:p>
            <w:pPr>
              <w:spacing w:after="3"/>
            </w:pPr>
            <w:r>
              <w:rPr>
                <w:sz w:val="11"/>
              </w:rPr>
              <w:t>SRS-DR</w:t>
            </w:r>
          </w:p>
        </w:tc>
        <w:tc>
          <w:tcPr>
            <w:tcW w:type="dxa" w:w="4608"/>
            <w:vAlign w:val="top"/>
            <w:tcMar>
              <w:top w:w="45" w:type="dxa"/>
              <w:start w:w="45" w:type="dxa"/>
              <w:bottom w:w="45" w:type="dxa"/>
              <w:end w:w="45" w:type="dxa"/>
            </w:tcMar>
          </w:tcPr>
          <w:p>
            <w:pPr>
              <w:spacing w:after="3"/>
            </w:pPr>
            <w:r>
              <w:rPr>
                <w:sz w:val="11"/>
              </w:rPr>
              <w:t>Backup, Restore and DR</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EPIC-W7-DRDOWN</w:t>
            </w:r>
          </w:p>
        </w:tc>
        <w:tc>
          <w:tcPr>
            <w:tcW w:type="dxa" w:w="1728"/>
            <w:vAlign w:val="top"/>
            <w:tcMar>
              <w:top w:w="45" w:type="dxa"/>
              <w:start w:w="45" w:type="dxa"/>
              <w:bottom w:w="45" w:type="dxa"/>
              <w:end w:w="45" w:type="dxa"/>
            </w:tcMar>
          </w:tcPr>
          <w:p>
            <w:pPr>
              <w:spacing w:after="3"/>
            </w:pPr>
            <w:r>
              <w:rPr>
                <w:sz w:val="11"/>
              </w:rPr>
              <w:t>SRS-DR-DOWN</w:t>
            </w:r>
          </w:p>
        </w:tc>
        <w:tc>
          <w:tcPr>
            <w:tcW w:type="dxa" w:w="4608"/>
            <w:vAlign w:val="top"/>
            <w:tcMar>
              <w:top w:w="45" w:type="dxa"/>
              <w:start w:w="45" w:type="dxa"/>
              <w:bottom w:w="45" w:type="dxa"/>
              <w:end w:w="45" w:type="dxa"/>
            </w:tcMar>
          </w:tcPr>
          <w:p>
            <w:pPr>
              <w:spacing w:after="3"/>
            </w:pPr>
            <w:r>
              <w:rPr>
                <w:sz w:val="11"/>
              </w:rPr>
              <w:t>Healthcare Downtime Mode</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EPIC-W7-FORM</w:t>
            </w:r>
          </w:p>
        </w:tc>
        <w:tc>
          <w:tcPr>
            <w:tcW w:type="dxa" w:w="1728"/>
            <w:vAlign w:val="top"/>
            <w:tcMar>
              <w:top w:w="45" w:type="dxa"/>
              <w:start w:w="45" w:type="dxa"/>
              <w:bottom w:w="45" w:type="dxa"/>
              <w:end w:w="45" w:type="dxa"/>
            </w:tcMar>
          </w:tcPr>
          <w:p>
            <w:pPr>
              <w:spacing w:after="3"/>
            </w:pPr>
            <w:r>
              <w:rPr>
                <w:sz w:val="11"/>
              </w:rPr>
              <w:t>SRS-FORM</w:t>
            </w:r>
          </w:p>
        </w:tc>
        <w:tc>
          <w:tcPr>
            <w:tcW w:type="dxa" w:w="4608"/>
            <w:vAlign w:val="top"/>
            <w:tcMar>
              <w:top w:w="45" w:type="dxa"/>
              <w:start w:w="45" w:type="dxa"/>
              <w:bottom w:w="45" w:type="dxa"/>
              <w:end w:w="45" w:type="dxa"/>
            </w:tcMar>
          </w:tcPr>
          <w:p>
            <w:pPr>
              <w:spacing w:after="3"/>
            </w:pPr>
            <w:r>
              <w:rPr>
                <w:sz w:val="11"/>
              </w:rPr>
              <w:t>Form Builder</w:t>
            </w:r>
          </w:p>
        </w:tc>
        <w:tc>
          <w:tcPr>
            <w:tcW w:type="dxa" w:w="648"/>
            <w:vAlign w:val="top"/>
            <w:tcMar>
              <w:top w:w="45" w:type="dxa"/>
              <w:start w:w="45" w:type="dxa"/>
              <w:bottom w:w="45" w:type="dxa"/>
              <w:end w:w="45" w:type="dxa"/>
            </w:tcMar>
          </w:tcPr>
          <w:p>
            <w:pPr>
              <w:spacing w:after="3"/>
            </w:pPr>
            <w:r>
              <w:rPr>
                <w:sz w:val="11"/>
              </w:rPr>
              <w:t>20</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EPIC-W7-INTHUB</w:t>
            </w:r>
          </w:p>
        </w:tc>
        <w:tc>
          <w:tcPr>
            <w:tcW w:type="dxa" w:w="1728"/>
            <w:vAlign w:val="top"/>
            <w:tcMar>
              <w:top w:w="45" w:type="dxa"/>
              <w:start w:w="45" w:type="dxa"/>
              <w:bottom w:w="45" w:type="dxa"/>
              <w:end w:w="45" w:type="dxa"/>
            </w:tcMar>
          </w:tcPr>
          <w:p>
            <w:pPr>
              <w:spacing w:after="3"/>
            </w:pPr>
            <w:r>
              <w:rPr>
                <w:sz w:val="11"/>
              </w:rPr>
              <w:t>SRS-INT-HUB</w:t>
            </w:r>
          </w:p>
        </w:tc>
        <w:tc>
          <w:tcPr>
            <w:tcW w:type="dxa" w:w="4608"/>
            <w:vAlign w:val="top"/>
            <w:tcMar>
              <w:top w:w="45" w:type="dxa"/>
              <w:start w:w="45" w:type="dxa"/>
              <w:bottom w:w="45" w:type="dxa"/>
              <w:end w:w="45" w:type="dxa"/>
            </w:tcMar>
          </w:tcPr>
          <w:p>
            <w:pPr>
              <w:spacing w:after="3"/>
            </w:pPr>
            <w:r>
              <w:rPr>
                <w:sz w:val="11"/>
              </w:rPr>
              <w:t>Integration Hub</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EPIC-W7-INTMDM</w:t>
            </w:r>
          </w:p>
        </w:tc>
        <w:tc>
          <w:tcPr>
            <w:tcW w:type="dxa" w:w="1728"/>
            <w:vAlign w:val="top"/>
            <w:tcMar>
              <w:top w:w="45" w:type="dxa"/>
              <w:start w:w="45" w:type="dxa"/>
              <w:bottom w:w="45" w:type="dxa"/>
              <w:end w:w="45" w:type="dxa"/>
            </w:tcMar>
          </w:tcPr>
          <w:p>
            <w:pPr>
              <w:spacing w:after="3"/>
            </w:pPr>
            <w:r>
              <w:rPr>
                <w:sz w:val="11"/>
              </w:rPr>
              <w:t>SRS-INT-MDM</w:t>
            </w:r>
          </w:p>
        </w:tc>
        <w:tc>
          <w:tcPr>
            <w:tcW w:type="dxa" w:w="4608"/>
            <w:vAlign w:val="top"/>
            <w:tcMar>
              <w:top w:w="45" w:type="dxa"/>
              <w:start w:w="45" w:type="dxa"/>
              <w:bottom w:w="45" w:type="dxa"/>
              <w:end w:w="45" w:type="dxa"/>
            </w:tcMar>
          </w:tcPr>
          <w:p>
            <w:pPr>
              <w:spacing w:after="3"/>
            </w:pPr>
            <w:r>
              <w:rPr>
                <w:sz w:val="11"/>
              </w:rPr>
              <w:t>Master Data and Configuration Synchronization</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EPIC-W7-KNW</w:t>
            </w:r>
          </w:p>
        </w:tc>
        <w:tc>
          <w:tcPr>
            <w:tcW w:type="dxa" w:w="1728"/>
            <w:vAlign w:val="top"/>
            <w:tcMar>
              <w:top w:w="45" w:type="dxa"/>
              <w:start w:w="45" w:type="dxa"/>
              <w:bottom w:w="45" w:type="dxa"/>
              <w:end w:w="45" w:type="dxa"/>
            </w:tcMar>
          </w:tcPr>
          <w:p>
            <w:pPr>
              <w:spacing w:after="3"/>
            </w:pPr>
            <w:r>
              <w:rPr>
                <w:sz w:val="11"/>
              </w:rPr>
              <w:t>SRS-KNW</w:t>
            </w:r>
          </w:p>
        </w:tc>
        <w:tc>
          <w:tcPr>
            <w:tcW w:type="dxa" w:w="4608"/>
            <w:vAlign w:val="top"/>
            <w:tcMar>
              <w:top w:w="45" w:type="dxa"/>
              <w:start w:w="45" w:type="dxa"/>
              <w:bottom w:w="45" w:type="dxa"/>
              <w:end w:w="45" w:type="dxa"/>
            </w:tcMar>
          </w:tcPr>
          <w:p>
            <w:pPr>
              <w:spacing w:after="3"/>
            </w:pPr>
            <w:r>
              <w:rPr>
                <w:sz w:val="11"/>
              </w:rPr>
              <w:t>Clinical Knowledge Artifacts</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EPIC-W7-LOC</w:t>
            </w:r>
          </w:p>
        </w:tc>
        <w:tc>
          <w:tcPr>
            <w:tcW w:type="dxa" w:w="1728"/>
            <w:vAlign w:val="top"/>
            <w:tcMar>
              <w:top w:w="45" w:type="dxa"/>
              <w:start w:w="45" w:type="dxa"/>
              <w:bottom w:w="45" w:type="dxa"/>
              <w:end w:w="45" w:type="dxa"/>
            </w:tcMar>
          </w:tcPr>
          <w:p>
            <w:pPr>
              <w:spacing w:after="3"/>
            </w:pPr>
            <w:r>
              <w:rPr>
                <w:sz w:val="11"/>
              </w:rPr>
              <w:t>SRS-LOC</w:t>
            </w:r>
          </w:p>
        </w:tc>
        <w:tc>
          <w:tcPr>
            <w:tcW w:type="dxa" w:w="4608"/>
            <w:vAlign w:val="top"/>
            <w:tcMar>
              <w:top w:w="45" w:type="dxa"/>
              <w:start w:w="45" w:type="dxa"/>
              <w:bottom w:w="45" w:type="dxa"/>
              <w:end w:w="45" w:type="dxa"/>
            </w:tcMar>
          </w:tcPr>
          <w:p>
            <w:pPr>
              <w:spacing w:after="3"/>
            </w:pPr>
            <w:r>
              <w:rPr>
                <w:sz w:val="11"/>
              </w:rPr>
              <w:t>Localization and Time Handling</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EPIC-W7-RULDEF</w:t>
            </w:r>
          </w:p>
        </w:tc>
        <w:tc>
          <w:tcPr>
            <w:tcW w:type="dxa" w:w="1728"/>
            <w:vAlign w:val="top"/>
            <w:tcMar>
              <w:top w:w="45" w:type="dxa"/>
              <w:start w:w="45" w:type="dxa"/>
              <w:bottom w:w="45" w:type="dxa"/>
              <w:end w:w="45" w:type="dxa"/>
            </w:tcMar>
          </w:tcPr>
          <w:p>
            <w:pPr>
              <w:spacing w:after="3"/>
            </w:pPr>
            <w:r>
              <w:rPr>
                <w:sz w:val="11"/>
              </w:rPr>
              <w:t>SRS-RUL-DEF</w:t>
            </w:r>
          </w:p>
        </w:tc>
        <w:tc>
          <w:tcPr>
            <w:tcW w:type="dxa" w:w="4608"/>
            <w:vAlign w:val="top"/>
            <w:tcMar>
              <w:top w:w="45" w:type="dxa"/>
              <w:start w:w="45" w:type="dxa"/>
              <w:bottom w:w="45" w:type="dxa"/>
              <w:end w:w="45" w:type="dxa"/>
            </w:tcMar>
          </w:tcPr>
          <w:p>
            <w:pPr>
              <w:spacing w:after="3"/>
            </w:pPr>
            <w:r>
              <w:rPr>
                <w:sz w:val="11"/>
              </w:rPr>
              <w:t>Rules Authoring and Governance</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EPIC-W7-RULRUN</w:t>
            </w:r>
          </w:p>
        </w:tc>
        <w:tc>
          <w:tcPr>
            <w:tcW w:type="dxa" w:w="1728"/>
            <w:vAlign w:val="top"/>
            <w:tcMar>
              <w:top w:w="45" w:type="dxa"/>
              <w:start w:w="45" w:type="dxa"/>
              <w:bottom w:w="45" w:type="dxa"/>
              <w:end w:w="45" w:type="dxa"/>
            </w:tcMar>
          </w:tcPr>
          <w:p>
            <w:pPr>
              <w:spacing w:after="3"/>
            </w:pPr>
            <w:r>
              <w:rPr>
                <w:sz w:val="11"/>
              </w:rPr>
              <w:t>SRS-RUL-RUN</w:t>
            </w:r>
          </w:p>
        </w:tc>
        <w:tc>
          <w:tcPr>
            <w:tcW w:type="dxa" w:w="4608"/>
            <w:vAlign w:val="top"/>
            <w:tcMar>
              <w:top w:w="45" w:type="dxa"/>
              <w:start w:w="45" w:type="dxa"/>
              <w:bottom w:w="45" w:type="dxa"/>
              <w:end w:w="45" w:type="dxa"/>
            </w:tcMar>
          </w:tcPr>
          <w:p>
            <w:pPr>
              <w:spacing w:after="3"/>
            </w:pPr>
            <w:r>
              <w:rPr>
                <w:sz w:val="11"/>
              </w:rPr>
              <w:t>Rules Runtime and Explainability</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EPIC-W7-SCAENV</w:t>
            </w:r>
          </w:p>
        </w:tc>
        <w:tc>
          <w:tcPr>
            <w:tcW w:type="dxa" w:w="1728"/>
            <w:vAlign w:val="top"/>
            <w:tcMar>
              <w:top w:w="45" w:type="dxa"/>
              <w:start w:w="45" w:type="dxa"/>
              <w:bottom w:w="45" w:type="dxa"/>
              <w:end w:w="45" w:type="dxa"/>
            </w:tcMar>
          </w:tcPr>
          <w:p>
            <w:pPr>
              <w:spacing w:after="3"/>
            </w:pPr>
            <w:r>
              <w:rPr>
                <w:sz w:val="11"/>
              </w:rPr>
              <w:t>SRS-SCA-ENV</w:t>
            </w:r>
          </w:p>
        </w:tc>
        <w:tc>
          <w:tcPr>
            <w:tcW w:type="dxa" w:w="4608"/>
            <w:vAlign w:val="top"/>
            <w:tcMar>
              <w:top w:w="45" w:type="dxa"/>
              <w:start w:w="45" w:type="dxa"/>
              <w:bottom w:w="45" w:type="dxa"/>
              <w:end w:w="45" w:type="dxa"/>
            </w:tcMar>
          </w:tcPr>
          <w:p>
            <w:pPr>
              <w:spacing w:after="3"/>
            </w:pPr>
            <w:r>
              <w:rPr>
                <w:sz w:val="11"/>
              </w:rPr>
              <w:t>Medical Gas, Energy, Water and Environmental Monitoring</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EPIC-W7-SCAHIS</w:t>
            </w:r>
          </w:p>
        </w:tc>
        <w:tc>
          <w:tcPr>
            <w:tcW w:type="dxa" w:w="1728"/>
            <w:vAlign w:val="top"/>
            <w:tcMar>
              <w:top w:w="45" w:type="dxa"/>
              <w:start w:w="45" w:type="dxa"/>
              <w:bottom w:w="45" w:type="dxa"/>
              <w:end w:w="45" w:type="dxa"/>
            </w:tcMar>
          </w:tcPr>
          <w:p>
            <w:pPr>
              <w:spacing w:after="3"/>
            </w:pPr>
            <w:r>
              <w:rPr>
                <w:sz w:val="11"/>
              </w:rPr>
              <w:t>SRS-SCA-HIS</w:t>
            </w:r>
          </w:p>
        </w:tc>
        <w:tc>
          <w:tcPr>
            <w:tcW w:type="dxa" w:w="4608"/>
            <w:vAlign w:val="top"/>
            <w:tcMar>
              <w:top w:w="45" w:type="dxa"/>
              <w:start w:w="45" w:type="dxa"/>
              <w:bottom w:w="45" w:type="dxa"/>
              <w:end w:w="45" w:type="dxa"/>
            </w:tcMar>
          </w:tcPr>
          <w:p>
            <w:pPr>
              <w:spacing w:after="3"/>
            </w:pPr>
            <w:r>
              <w:rPr>
                <w:sz w:val="11"/>
              </w:rPr>
              <w:t>Historian, Trends and Alarm Management</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EPIC-W7-SCAIOT</w:t>
            </w:r>
          </w:p>
        </w:tc>
        <w:tc>
          <w:tcPr>
            <w:tcW w:type="dxa" w:w="1728"/>
            <w:vAlign w:val="top"/>
            <w:tcMar>
              <w:top w:w="45" w:type="dxa"/>
              <w:start w:w="45" w:type="dxa"/>
              <w:bottom w:w="45" w:type="dxa"/>
              <w:end w:w="45" w:type="dxa"/>
            </w:tcMar>
          </w:tcPr>
          <w:p>
            <w:pPr>
              <w:spacing w:after="3"/>
            </w:pPr>
            <w:r>
              <w:rPr>
                <w:sz w:val="11"/>
              </w:rPr>
              <w:t>SRS-SCA-IOT</w:t>
            </w:r>
          </w:p>
        </w:tc>
        <w:tc>
          <w:tcPr>
            <w:tcW w:type="dxa" w:w="4608"/>
            <w:vAlign w:val="top"/>
            <w:tcMar>
              <w:top w:w="45" w:type="dxa"/>
              <w:start w:w="45" w:type="dxa"/>
              <w:bottom w:w="45" w:type="dxa"/>
              <w:end w:w="45" w:type="dxa"/>
            </w:tcMar>
          </w:tcPr>
          <w:p>
            <w:pPr>
              <w:spacing w:after="3"/>
            </w:pPr>
            <w:r>
              <w:rPr>
                <w:sz w:val="11"/>
              </w:rPr>
              <w:t>Protocols, Gateways and Telemetry</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EPIC-W7-SCAMDL</w:t>
            </w:r>
          </w:p>
        </w:tc>
        <w:tc>
          <w:tcPr>
            <w:tcW w:type="dxa" w:w="1728"/>
            <w:vAlign w:val="top"/>
            <w:tcMar>
              <w:top w:w="45" w:type="dxa"/>
              <w:start w:w="45" w:type="dxa"/>
              <w:bottom w:w="45" w:type="dxa"/>
              <w:end w:w="45" w:type="dxa"/>
            </w:tcMar>
          </w:tcPr>
          <w:p>
            <w:pPr>
              <w:spacing w:after="3"/>
            </w:pPr>
            <w:r>
              <w:rPr>
                <w:sz w:val="11"/>
              </w:rPr>
              <w:t>SRS-SCA-MDL</w:t>
            </w:r>
          </w:p>
        </w:tc>
        <w:tc>
          <w:tcPr>
            <w:tcW w:type="dxa" w:w="4608"/>
            <w:vAlign w:val="top"/>
            <w:tcMar>
              <w:top w:w="45" w:type="dxa"/>
              <w:start w:w="45" w:type="dxa"/>
              <w:bottom w:w="45" w:type="dxa"/>
              <w:end w:w="45" w:type="dxa"/>
            </w:tcMar>
          </w:tcPr>
          <w:p>
            <w:pPr>
              <w:spacing w:after="3"/>
            </w:pPr>
            <w:r>
              <w:rPr>
                <w:sz w:val="11"/>
              </w:rPr>
              <w:t>OT Asset and Point Model</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EPIC-W7-SCASEC</w:t>
            </w:r>
          </w:p>
        </w:tc>
        <w:tc>
          <w:tcPr>
            <w:tcW w:type="dxa" w:w="1728"/>
            <w:vAlign w:val="top"/>
            <w:tcMar>
              <w:top w:w="45" w:type="dxa"/>
              <w:start w:w="45" w:type="dxa"/>
              <w:bottom w:w="45" w:type="dxa"/>
              <w:end w:w="45" w:type="dxa"/>
            </w:tcMar>
          </w:tcPr>
          <w:p>
            <w:pPr>
              <w:spacing w:after="3"/>
            </w:pPr>
            <w:r>
              <w:rPr>
                <w:sz w:val="11"/>
              </w:rPr>
              <w:t>SRS-SCA-SEC</w:t>
            </w:r>
          </w:p>
        </w:tc>
        <w:tc>
          <w:tcPr>
            <w:tcW w:type="dxa" w:w="4608"/>
            <w:vAlign w:val="top"/>
            <w:tcMar>
              <w:top w:w="45" w:type="dxa"/>
              <w:start w:w="45" w:type="dxa"/>
              <w:bottom w:w="45" w:type="dxa"/>
              <w:end w:w="45" w:type="dxa"/>
            </w:tcMar>
          </w:tcPr>
          <w:p>
            <w:pPr>
              <w:spacing w:after="3"/>
            </w:pPr>
            <w:r>
              <w:rPr>
                <w:sz w:val="11"/>
              </w:rPr>
              <w:t>OT Cybersecurity and Control Safety</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EPIC-W7-TERM</w:t>
            </w:r>
          </w:p>
        </w:tc>
        <w:tc>
          <w:tcPr>
            <w:tcW w:type="dxa" w:w="1728"/>
            <w:vAlign w:val="top"/>
            <w:tcMar>
              <w:top w:w="45" w:type="dxa"/>
              <w:start w:w="45" w:type="dxa"/>
              <w:bottom w:w="45" w:type="dxa"/>
              <w:end w:w="45" w:type="dxa"/>
            </w:tcMar>
          </w:tcPr>
          <w:p>
            <w:pPr>
              <w:spacing w:after="3"/>
            </w:pPr>
            <w:r>
              <w:rPr>
                <w:sz w:val="11"/>
              </w:rPr>
              <w:t>SRS-TERM</w:t>
            </w:r>
          </w:p>
        </w:tc>
        <w:tc>
          <w:tcPr>
            <w:tcW w:type="dxa" w:w="4608"/>
            <w:vAlign w:val="top"/>
            <w:tcMar>
              <w:top w:w="45" w:type="dxa"/>
              <w:start w:w="45" w:type="dxa"/>
              <w:bottom w:w="45" w:type="dxa"/>
              <w:end w:w="45" w:type="dxa"/>
            </w:tcMar>
          </w:tcPr>
          <w:p>
            <w:pPr>
              <w:spacing w:after="3"/>
            </w:pPr>
            <w:r>
              <w:rPr>
                <w:sz w:val="11"/>
              </w:rPr>
              <w:t>Terminology Service</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W7</w:t>
            </w:r>
          </w:p>
        </w:tc>
        <w:tc>
          <w:tcPr>
            <w:tcW w:type="dxa" w:w="1800"/>
            <w:vAlign w:val="top"/>
            <w:tcMar>
              <w:top w:w="45" w:type="dxa"/>
              <w:start w:w="45" w:type="dxa"/>
              <w:bottom w:w="45" w:type="dxa"/>
              <w:end w:w="45" w:type="dxa"/>
            </w:tcMar>
          </w:tcPr>
          <w:p>
            <w:pPr>
              <w:spacing w:after="3"/>
            </w:pPr>
            <w:r>
              <w:rPr>
                <w:sz w:val="11"/>
              </w:rPr>
              <w:t>EPIC-W7-TPL</w:t>
            </w:r>
          </w:p>
        </w:tc>
        <w:tc>
          <w:tcPr>
            <w:tcW w:type="dxa" w:w="1728"/>
            <w:vAlign w:val="top"/>
            <w:tcMar>
              <w:top w:w="45" w:type="dxa"/>
              <w:start w:w="45" w:type="dxa"/>
              <w:bottom w:w="45" w:type="dxa"/>
              <w:end w:w="45" w:type="dxa"/>
            </w:tcMar>
          </w:tcPr>
          <w:p>
            <w:pPr>
              <w:spacing w:after="3"/>
            </w:pPr>
            <w:r>
              <w:rPr>
                <w:sz w:val="11"/>
              </w:rPr>
              <w:t>SRS-TPL</w:t>
            </w:r>
          </w:p>
        </w:tc>
        <w:tc>
          <w:tcPr>
            <w:tcW w:type="dxa" w:w="4608"/>
            <w:vAlign w:val="top"/>
            <w:tcMar>
              <w:top w:w="45" w:type="dxa"/>
              <w:start w:w="45" w:type="dxa"/>
              <w:bottom w:w="45" w:type="dxa"/>
              <w:end w:w="45" w:type="dxa"/>
            </w:tcMar>
          </w:tcPr>
          <w:p>
            <w:pPr>
              <w:spacing w:after="3"/>
            </w:pPr>
            <w:r>
              <w:rPr>
                <w:sz w:val="11"/>
              </w:rPr>
              <w:t>Document and Communication Template Studio</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6</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EPIC-W8-ACA</w:t>
            </w:r>
          </w:p>
        </w:tc>
        <w:tc>
          <w:tcPr>
            <w:tcW w:type="dxa" w:w="1728"/>
            <w:vAlign w:val="top"/>
            <w:tcMar>
              <w:top w:w="45" w:type="dxa"/>
              <w:start w:w="45" w:type="dxa"/>
              <w:bottom w:w="45" w:type="dxa"/>
              <w:end w:w="45" w:type="dxa"/>
            </w:tcMar>
          </w:tcPr>
          <w:p>
            <w:pPr>
              <w:spacing w:after="3"/>
            </w:pPr>
            <w:r>
              <w:rPr>
                <w:sz w:val="11"/>
              </w:rPr>
              <w:t>SRS-ACA</w:t>
            </w:r>
          </w:p>
        </w:tc>
        <w:tc>
          <w:tcPr>
            <w:tcW w:type="dxa" w:w="4608"/>
            <w:vAlign w:val="top"/>
            <w:tcMar>
              <w:top w:w="45" w:type="dxa"/>
              <w:start w:w="45" w:type="dxa"/>
              <w:bottom w:w="45" w:type="dxa"/>
              <w:end w:w="45" w:type="dxa"/>
            </w:tcMar>
          </w:tcPr>
          <w:p>
            <w:pPr>
              <w:spacing w:after="3"/>
            </w:pPr>
            <w:r>
              <w:rPr>
                <w:sz w:val="11"/>
              </w:rPr>
              <w:t>Trainee and Academic Program Management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EPIC-W8-BIOBANK</w:t>
            </w:r>
          </w:p>
        </w:tc>
        <w:tc>
          <w:tcPr>
            <w:tcW w:type="dxa" w:w="1728"/>
            <w:vAlign w:val="top"/>
            <w:tcMar>
              <w:top w:w="45" w:type="dxa"/>
              <w:start w:w="45" w:type="dxa"/>
              <w:bottom w:w="45" w:type="dxa"/>
              <w:end w:w="45" w:type="dxa"/>
            </w:tcMar>
          </w:tcPr>
          <w:p>
            <w:pPr>
              <w:spacing w:after="3"/>
            </w:pPr>
            <w:r>
              <w:rPr>
                <w:sz w:val="11"/>
              </w:rPr>
              <w:t>SRS-BIOBANK</w:t>
            </w:r>
          </w:p>
        </w:tc>
        <w:tc>
          <w:tcPr>
            <w:tcW w:type="dxa" w:w="4608"/>
            <w:vAlign w:val="top"/>
            <w:tcMar>
              <w:top w:w="45" w:type="dxa"/>
              <w:start w:w="45" w:type="dxa"/>
              <w:bottom w:w="45" w:type="dxa"/>
              <w:end w:w="45" w:type="dxa"/>
            </w:tcMar>
          </w:tcPr>
          <w:p>
            <w:pPr>
              <w:spacing w:after="3"/>
            </w:pPr>
            <w:r>
              <w:rPr>
                <w:sz w:val="11"/>
              </w:rPr>
              <w:t>Biobank and Research Specimen</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EPIC-W8-CME</w:t>
            </w:r>
          </w:p>
        </w:tc>
        <w:tc>
          <w:tcPr>
            <w:tcW w:type="dxa" w:w="1728"/>
            <w:vAlign w:val="top"/>
            <w:tcMar>
              <w:top w:w="45" w:type="dxa"/>
              <w:start w:w="45" w:type="dxa"/>
              <w:bottom w:w="45" w:type="dxa"/>
              <w:end w:w="45" w:type="dxa"/>
            </w:tcMar>
          </w:tcPr>
          <w:p>
            <w:pPr>
              <w:spacing w:after="3"/>
            </w:pPr>
            <w:r>
              <w:rPr>
                <w:sz w:val="11"/>
              </w:rPr>
              <w:t>SRS-CME</w:t>
            </w:r>
          </w:p>
        </w:tc>
        <w:tc>
          <w:tcPr>
            <w:tcW w:type="dxa" w:w="4608"/>
            <w:vAlign w:val="top"/>
            <w:tcMar>
              <w:top w:w="45" w:type="dxa"/>
              <w:start w:w="45" w:type="dxa"/>
              <w:bottom w:w="45" w:type="dxa"/>
              <w:end w:w="45" w:type="dxa"/>
            </w:tcMar>
          </w:tcPr>
          <w:p>
            <w:pPr>
              <w:spacing w:after="3"/>
            </w:pPr>
            <w:r>
              <w:rPr>
                <w:sz w:val="11"/>
              </w:rPr>
              <w:t>Teaching, Conferences and CME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EPIC-W8-CON</w:t>
            </w:r>
          </w:p>
        </w:tc>
        <w:tc>
          <w:tcPr>
            <w:tcW w:type="dxa" w:w="1728"/>
            <w:vAlign w:val="top"/>
            <w:tcMar>
              <w:top w:w="45" w:type="dxa"/>
              <w:start w:w="45" w:type="dxa"/>
              <w:bottom w:w="45" w:type="dxa"/>
              <w:end w:w="45" w:type="dxa"/>
            </w:tcMar>
          </w:tcPr>
          <w:p>
            <w:pPr>
              <w:spacing w:after="3"/>
            </w:pPr>
            <w:r>
              <w:rPr>
                <w:sz w:val="11"/>
              </w:rPr>
              <w:t>SRS-CON</w:t>
            </w:r>
          </w:p>
        </w:tc>
        <w:tc>
          <w:tcPr>
            <w:tcW w:type="dxa" w:w="4608"/>
            <w:vAlign w:val="top"/>
            <w:tcMar>
              <w:top w:w="45" w:type="dxa"/>
              <w:start w:w="45" w:type="dxa"/>
              <w:bottom w:w="45" w:type="dxa"/>
              <w:end w:w="45" w:type="dxa"/>
            </w:tcMar>
          </w:tcPr>
          <w:p>
            <w:pPr>
              <w:spacing w:after="3"/>
            </w:pPr>
            <w:r>
              <w:rPr>
                <w:sz w:val="11"/>
              </w:rPr>
              <w:t>Contract Lifecycle Management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EPIC-W8-CRM</w:t>
            </w:r>
          </w:p>
        </w:tc>
        <w:tc>
          <w:tcPr>
            <w:tcW w:type="dxa" w:w="1728"/>
            <w:vAlign w:val="top"/>
            <w:tcMar>
              <w:top w:w="45" w:type="dxa"/>
              <w:start w:w="45" w:type="dxa"/>
              <w:bottom w:w="45" w:type="dxa"/>
              <w:end w:w="45" w:type="dxa"/>
            </w:tcMar>
          </w:tcPr>
          <w:p>
            <w:pPr>
              <w:spacing w:after="3"/>
            </w:pPr>
            <w:r>
              <w:rPr>
                <w:sz w:val="11"/>
              </w:rPr>
              <w:t>SRS-CRM</w:t>
            </w:r>
          </w:p>
        </w:tc>
        <w:tc>
          <w:tcPr>
            <w:tcW w:type="dxa" w:w="4608"/>
            <w:vAlign w:val="top"/>
            <w:tcMar>
              <w:top w:w="45" w:type="dxa"/>
              <w:start w:w="45" w:type="dxa"/>
              <w:bottom w:w="45" w:type="dxa"/>
              <w:end w:w="45" w:type="dxa"/>
            </w:tcMar>
          </w:tcPr>
          <w:p>
            <w:pPr>
              <w:spacing w:after="3"/>
            </w:pPr>
            <w:r>
              <w:rPr>
                <w:sz w:val="11"/>
              </w:rPr>
              <w:t>Unified CRM and Contact Center</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EPIC-W8-DON</w:t>
            </w:r>
          </w:p>
        </w:tc>
        <w:tc>
          <w:tcPr>
            <w:tcW w:type="dxa" w:w="1728"/>
            <w:vAlign w:val="top"/>
            <w:tcMar>
              <w:top w:w="45" w:type="dxa"/>
              <w:start w:w="45" w:type="dxa"/>
              <w:bottom w:w="45" w:type="dxa"/>
              <w:end w:w="45" w:type="dxa"/>
            </w:tcMar>
          </w:tcPr>
          <w:p>
            <w:pPr>
              <w:spacing w:after="3"/>
            </w:pPr>
            <w:r>
              <w:rPr>
                <w:sz w:val="11"/>
              </w:rPr>
              <w:t>SRS-DON</w:t>
            </w:r>
          </w:p>
        </w:tc>
        <w:tc>
          <w:tcPr>
            <w:tcW w:type="dxa" w:w="4608"/>
            <w:vAlign w:val="top"/>
            <w:tcMar>
              <w:top w:w="45" w:type="dxa"/>
              <w:start w:w="45" w:type="dxa"/>
              <w:bottom w:w="45" w:type="dxa"/>
              <w:end w:w="45" w:type="dxa"/>
            </w:tcMar>
          </w:tcPr>
          <w:p>
            <w:pPr>
              <w:spacing w:after="3"/>
            </w:pPr>
            <w:r>
              <w:rPr>
                <w:sz w:val="11"/>
              </w:rPr>
              <w:t>Donor and Fund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EPIC-W8-FINAP</w:t>
            </w:r>
          </w:p>
        </w:tc>
        <w:tc>
          <w:tcPr>
            <w:tcW w:type="dxa" w:w="1728"/>
            <w:vAlign w:val="top"/>
            <w:tcMar>
              <w:top w:w="45" w:type="dxa"/>
              <w:start w:w="45" w:type="dxa"/>
              <w:bottom w:w="45" w:type="dxa"/>
              <w:end w:w="45" w:type="dxa"/>
            </w:tcMar>
          </w:tcPr>
          <w:p>
            <w:pPr>
              <w:spacing w:after="3"/>
            </w:pPr>
            <w:r>
              <w:rPr>
                <w:sz w:val="11"/>
              </w:rPr>
              <w:t>SRS-FIN-AP</w:t>
            </w:r>
          </w:p>
        </w:tc>
        <w:tc>
          <w:tcPr>
            <w:tcW w:type="dxa" w:w="4608"/>
            <w:vAlign w:val="top"/>
            <w:tcMar>
              <w:top w:w="45" w:type="dxa"/>
              <w:start w:w="45" w:type="dxa"/>
              <w:bottom w:w="45" w:type="dxa"/>
              <w:end w:w="45" w:type="dxa"/>
            </w:tcMar>
          </w:tcPr>
          <w:p>
            <w:pPr>
              <w:spacing w:after="3"/>
            </w:pPr>
            <w:r>
              <w:rPr>
                <w:sz w:val="11"/>
              </w:rPr>
              <w:t>Accounts Payable</w:t>
            </w:r>
          </w:p>
        </w:tc>
        <w:tc>
          <w:tcPr>
            <w:tcW w:type="dxa" w:w="648"/>
            <w:vAlign w:val="top"/>
            <w:tcMar>
              <w:top w:w="45" w:type="dxa"/>
              <w:start w:w="45" w:type="dxa"/>
              <w:bottom w:w="45" w:type="dxa"/>
              <w:end w:w="45" w:type="dxa"/>
            </w:tcMar>
          </w:tcPr>
          <w:p>
            <w:pPr>
              <w:spacing w:after="3"/>
            </w:pPr>
            <w:r>
              <w:rPr>
                <w:sz w:val="11"/>
              </w:rPr>
              <w:t>17</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EPIC-W8-FINAR</w:t>
            </w:r>
          </w:p>
        </w:tc>
        <w:tc>
          <w:tcPr>
            <w:tcW w:type="dxa" w:w="1728"/>
            <w:vAlign w:val="top"/>
            <w:tcMar>
              <w:top w:w="45" w:type="dxa"/>
              <w:start w:w="45" w:type="dxa"/>
              <w:bottom w:w="45" w:type="dxa"/>
              <w:end w:w="45" w:type="dxa"/>
            </w:tcMar>
          </w:tcPr>
          <w:p>
            <w:pPr>
              <w:spacing w:after="3"/>
            </w:pPr>
            <w:r>
              <w:rPr>
                <w:sz w:val="11"/>
              </w:rPr>
              <w:t>SRS-FIN-AR</w:t>
            </w:r>
          </w:p>
        </w:tc>
        <w:tc>
          <w:tcPr>
            <w:tcW w:type="dxa" w:w="4608"/>
            <w:vAlign w:val="top"/>
            <w:tcMar>
              <w:top w:w="45" w:type="dxa"/>
              <w:start w:w="45" w:type="dxa"/>
              <w:bottom w:w="45" w:type="dxa"/>
              <w:end w:w="45" w:type="dxa"/>
            </w:tcMar>
          </w:tcPr>
          <w:p>
            <w:pPr>
              <w:spacing w:after="3"/>
            </w:pPr>
            <w:r>
              <w:rPr>
                <w:sz w:val="11"/>
              </w:rPr>
              <w:t>Accounts Receivable and Collections</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EPIC-W8-FINBUD</w:t>
            </w:r>
          </w:p>
        </w:tc>
        <w:tc>
          <w:tcPr>
            <w:tcW w:type="dxa" w:w="1728"/>
            <w:vAlign w:val="top"/>
            <w:tcMar>
              <w:top w:w="45" w:type="dxa"/>
              <w:start w:w="45" w:type="dxa"/>
              <w:bottom w:w="45" w:type="dxa"/>
              <w:end w:w="45" w:type="dxa"/>
            </w:tcMar>
          </w:tcPr>
          <w:p>
            <w:pPr>
              <w:spacing w:after="3"/>
            </w:pPr>
            <w:r>
              <w:rPr>
                <w:sz w:val="11"/>
              </w:rPr>
              <w:t>SRS-FIN-BUD</w:t>
            </w:r>
          </w:p>
        </w:tc>
        <w:tc>
          <w:tcPr>
            <w:tcW w:type="dxa" w:w="4608"/>
            <w:vAlign w:val="top"/>
            <w:tcMar>
              <w:top w:w="45" w:type="dxa"/>
              <w:start w:w="45" w:type="dxa"/>
              <w:bottom w:w="45" w:type="dxa"/>
              <w:end w:w="45" w:type="dxa"/>
            </w:tcMar>
          </w:tcPr>
          <w:p>
            <w:pPr>
              <w:spacing w:after="3"/>
            </w:pPr>
            <w:r>
              <w:rPr>
                <w:sz w:val="11"/>
              </w:rPr>
              <w:t>Budgeting, Forecasting and Cost Accounting</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EPIC-W8-FINFA</w:t>
            </w:r>
          </w:p>
        </w:tc>
        <w:tc>
          <w:tcPr>
            <w:tcW w:type="dxa" w:w="1728"/>
            <w:vAlign w:val="top"/>
            <w:tcMar>
              <w:top w:w="45" w:type="dxa"/>
              <w:start w:w="45" w:type="dxa"/>
              <w:bottom w:w="45" w:type="dxa"/>
              <w:end w:w="45" w:type="dxa"/>
            </w:tcMar>
          </w:tcPr>
          <w:p>
            <w:pPr>
              <w:spacing w:after="3"/>
            </w:pPr>
            <w:r>
              <w:rPr>
                <w:sz w:val="11"/>
              </w:rPr>
              <w:t>SRS-FIN-FA</w:t>
            </w:r>
          </w:p>
        </w:tc>
        <w:tc>
          <w:tcPr>
            <w:tcW w:type="dxa" w:w="4608"/>
            <w:vAlign w:val="top"/>
            <w:tcMar>
              <w:top w:w="45" w:type="dxa"/>
              <w:start w:w="45" w:type="dxa"/>
              <w:bottom w:w="45" w:type="dxa"/>
              <w:end w:w="45" w:type="dxa"/>
            </w:tcMar>
          </w:tcPr>
          <w:p>
            <w:pPr>
              <w:spacing w:after="3"/>
            </w:pPr>
            <w:r>
              <w:rPr>
                <w:sz w:val="11"/>
              </w:rPr>
              <w:t>Fixed Assets and Capital Accounting</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EPIC-W8-FINGL</w:t>
            </w:r>
          </w:p>
        </w:tc>
        <w:tc>
          <w:tcPr>
            <w:tcW w:type="dxa" w:w="1728"/>
            <w:vAlign w:val="top"/>
            <w:tcMar>
              <w:top w:w="45" w:type="dxa"/>
              <w:start w:w="45" w:type="dxa"/>
              <w:bottom w:w="45" w:type="dxa"/>
              <w:end w:w="45" w:type="dxa"/>
            </w:tcMar>
          </w:tcPr>
          <w:p>
            <w:pPr>
              <w:spacing w:after="3"/>
            </w:pPr>
            <w:r>
              <w:rPr>
                <w:sz w:val="11"/>
              </w:rPr>
              <w:t>SRS-FIN-GL</w:t>
            </w:r>
          </w:p>
        </w:tc>
        <w:tc>
          <w:tcPr>
            <w:tcW w:type="dxa" w:w="4608"/>
            <w:vAlign w:val="top"/>
            <w:tcMar>
              <w:top w:w="45" w:type="dxa"/>
              <w:start w:w="45" w:type="dxa"/>
              <w:bottom w:w="45" w:type="dxa"/>
              <w:end w:w="45" w:type="dxa"/>
            </w:tcMar>
          </w:tcPr>
          <w:p>
            <w:pPr>
              <w:spacing w:after="3"/>
            </w:pPr>
            <w:r>
              <w:rPr>
                <w:sz w:val="11"/>
              </w:rPr>
              <w:t>Chart of Accounts and General Ledger</w:t>
            </w:r>
          </w:p>
        </w:tc>
        <w:tc>
          <w:tcPr>
            <w:tcW w:type="dxa" w:w="648"/>
            <w:vAlign w:val="top"/>
            <w:tcMar>
              <w:top w:w="45" w:type="dxa"/>
              <w:start w:w="45" w:type="dxa"/>
              <w:bottom w:w="45" w:type="dxa"/>
              <w:end w:w="45" w:type="dxa"/>
            </w:tcMar>
          </w:tcPr>
          <w:p>
            <w:pPr>
              <w:spacing w:after="3"/>
            </w:pPr>
            <w:r>
              <w:rPr>
                <w:sz w:val="11"/>
              </w:rPr>
              <w:t>18</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EPIC-W8-FINTRS</w:t>
            </w:r>
          </w:p>
        </w:tc>
        <w:tc>
          <w:tcPr>
            <w:tcW w:type="dxa" w:w="1728"/>
            <w:vAlign w:val="top"/>
            <w:tcMar>
              <w:top w:w="45" w:type="dxa"/>
              <w:start w:w="45" w:type="dxa"/>
              <w:bottom w:w="45" w:type="dxa"/>
              <w:end w:w="45" w:type="dxa"/>
            </w:tcMar>
          </w:tcPr>
          <w:p>
            <w:pPr>
              <w:spacing w:after="3"/>
            </w:pPr>
            <w:r>
              <w:rPr>
                <w:sz w:val="11"/>
              </w:rPr>
              <w:t>SRS-FIN-TRS</w:t>
            </w:r>
          </w:p>
        </w:tc>
        <w:tc>
          <w:tcPr>
            <w:tcW w:type="dxa" w:w="4608"/>
            <w:vAlign w:val="top"/>
            <w:tcMar>
              <w:top w:w="45" w:type="dxa"/>
              <w:start w:w="45" w:type="dxa"/>
              <w:bottom w:w="45" w:type="dxa"/>
              <w:end w:w="45" w:type="dxa"/>
            </w:tcMar>
          </w:tcPr>
          <w:p>
            <w:pPr>
              <w:spacing w:after="3"/>
            </w:pPr>
            <w:r>
              <w:rPr>
                <w:sz w:val="11"/>
              </w:rPr>
              <w:t>Treasury and Cash Management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EPIC-W8-GOV</w:t>
            </w:r>
          </w:p>
        </w:tc>
        <w:tc>
          <w:tcPr>
            <w:tcW w:type="dxa" w:w="1728"/>
            <w:vAlign w:val="top"/>
            <w:tcMar>
              <w:top w:w="45" w:type="dxa"/>
              <w:start w:w="45" w:type="dxa"/>
              <w:bottom w:w="45" w:type="dxa"/>
              <w:end w:w="45" w:type="dxa"/>
            </w:tcMar>
          </w:tcPr>
          <w:p>
            <w:pPr>
              <w:spacing w:after="3"/>
            </w:pPr>
            <w:r>
              <w:rPr>
                <w:sz w:val="11"/>
              </w:rPr>
              <w:t>SRS-GOV</w:t>
            </w:r>
          </w:p>
        </w:tc>
        <w:tc>
          <w:tcPr>
            <w:tcW w:type="dxa" w:w="4608"/>
            <w:vAlign w:val="top"/>
            <w:tcMar>
              <w:top w:w="45" w:type="dxa"/>
              <w:start w:w="45" w:type="dxa"/>
              <w:bottom w:w="45" w:type="dxa"/>
              <w:end w:w="45" w:type="dxa"/>
            </w:tcMar>
          </w:tcPr>
          <w:p>
            <w:pPr>
              <w:spacing w:after="3"/>
            </w:pPr>
            <w:r>
              <w:rPr>
                <w:sz w:val="11"/>
              </w:rPr>
              <w:t>Board, Committee and Governance Meetings</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EPIC-W8-GRCCMP</w:t>
            </w:r>
          </w:p>
        </w:tc>
        <w:tc>
          <w:tcPr>
            <w:tcW w:type="dxa" w:w="1728"/>
            <w:vAlign w:val="top"/>
            <w:tcMar>
              <w:top w:w="45" w:type="dxa"/>
              <w:start w:w="45" w:type="dxa"/>
              <w:bottom w:w="45" w:type="dxa"/>
              <w:end w:w="45" w:type="dxa"/>
            </w:tcMar>
          </w:tcPr>
          <w:p>
            <w:pPr>
              <w:spacing w:after="3"/>
            </w:pPr>
            <w:r>
              <w:rPr>
                <w:sz w:val="11"/>
              </w:rPr>
              <w:t>SRS-GRC-CMP</w:t>
            </w:r>
          </w:p>
        </w:tc>
        <w:tc>
          <w:tcPr>
            <w:tcW w:type="dxa" w:w="4608"/>
            <w:vAlign w:val="top"/>
            <w:tcMar>
              <w:top w:w="45" w:type="dxa"/>
              <w:start w:w="45" w:type="dxa"/>
              <w:bottom w:w="45" w:type="dxa"/>
              <w:end w:w="45" w:type="dxa"/>
            </w:tcMar>
          </w:tcPr>
          <w:p>
            <w:pPr>
              <w:spacing w:after="3"/>
            </w:pPr>
            <w:r>
              <w:rPr>
                <w:sz w:val="11"/>
              </w:rPr>
              <w:t>Compliance Obligation Register</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EPIC-W8-GRCDOC</w:t>
            </w:r>
          </w:p>
        </w:tc>
        <w:tc>
          <w:tcPr>
            <w:tcW w:type="dxa" w:w="1728"/>
            <w:vAlign w:val="top"/>
            <w:tcMar>
              <w:top w:w="45" w:type="dxa"/>
              <w:start w:w="45" w:type="dxa"/>
              <w:bottom w:w="45" w:type="dxa"/>
              <w:end w:w="45" w:type="dxa"/>
            </w:tcMar>
          </w:tcPr>
          <w:p>
            <w:pPr>
              <w:spacing w:after="3"/>
            </w:pPr>
            <w:r>
              <w:rPr>
                <w:sz w:val="11"/>
              </w:rPr>
              <w:t>SRS-GRC-DOC</w:t>
            </w:r>
          </w:p>
        </w:tc>
        <w:tc>
          <w:tcPr>
            <w:tcW w:type="dxa" w:w="4608"/>
            <w:vAlign w:val="top"/>
            <w:tcMar>
              <w:top w:w="45" w:type="dxa"/>
              <w:start w:w="45" w:type="dxa"/>
              <w:bottom w:w="45" w:type="dxa"/>
              <w:end w:w="45" w:type="dxa"/>
            </w:tcMar>
          </w:tcPr>
          <w:p>
            <w:pPr>
              <w:spacing w:after="3"/>
            </w:pPr>
            <w:r>
              <w:rPr>
                <w:sz w:val="11"/>
              </w:rPr>
              <w:t>Policy, SOP and Document Control</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EPIC-W8-GRCRSK</w:t>
            </w:r>
          </w:p>
        </w:tc>
        <w:tc>
          <w:tcPr>
            <w:tcW w:type="dxa" w:w="1728"/>
            <w:vAlign w:val="top"/>
            <w:tcMar>
              <w:top w:w="45" w:type="dxa"/>
              <w:start w:w="45" w:type="dxa"/>
              <w:bottom w:w="45" w:type="dxa"/>
              <w:end w:w="45" w:type="dxa"/>
            </w:tcMar>
          </w:tcPr>
          <w:p>
            <w:pPr>
              <w:spacing w:after="3"/>
            </w:pPr>
            <w:r>
              <w:rPr>
                <w:sz w:val="11"/>
              </w:rPr>
              <w:t>SRS-GRC-RSK</w:t>
            </w:r>
          </w:p>
        </w:tc>
        <w:tc>
          <w:tcPr>
            <w:tcW w:type="dxa" w:w="4608"/>
            <w:vAlign w:val="top"/>
            <w:tcMar>
              <w:top w:w="45" w:type="dxa"/>
              <w:start w:w="45" w:type="dxa"/>
              <w:bottom w:w="45" w:type="dxa"/>
              <w:end w:w="45" w:type="dxa"/>
            </w:tcMar>
          </w:tcPr>
          <w:p>
            <w:pPr>
              <w:spacing w:after="3"/>
            </w:pPr>
            <w:r>
              <w:rPr>
                <w:sz w:val="11"/>
              </w:rPr>
              <w:t>Enterprise Risk Register</w:t>
            </w:r>
          </w:p>
        </w:tc>
        <w:tc>
          <w:tcPr>
            <w:tcW w:type="dxa" w:w="648"/>
            <w:vAlign w:val="top"/>
            <w:tcMar>
              <w:top w:w="45" w:type="dxa"/>
              <w:start w:w="45" w:type="dxa"/>
              <w:bottom w:w="45" w:type="dxa"/>
              <w:end w:w="45" w:type="dxa"/>
            </w:tcMar>
          </w:tcPr>
          <w:p>
            <w:pPr>
              <w:spacing w:after="3"/>
            </w:pPr>
            <w:r>
              <w:rPr>
                <w:sz w:val="11"/>
              </w:rPr>
              <w:t>11</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EPIC-W8-LEGAL</w:t>
            </w:r>
          </w:p>
        </w:tc>
        <w:tc>
          <w:tcPr>
            <w:tcW w:type="dxa" w:w="1728"/>
            <w:vAlign w:val="top"/>
            <w:tcMar>
              <w:top w:w="45" w:type="dxa"/>
              <w:start w:w="45" w:type="dxa"/>
              <w:bottom w:w="45" w:type="dxa"/>
              <w:end w:w="45" w:type="dxa"/>
            </w:tcMar>
          </w:tcPr>
          <w:p>
            <w:pPr>
              <w:spacing w:after="3"/>
            </w:pPr>
            <w:r>
              <w:rPr>
                <w:sz w:val="11"/>
              </w:rPr>
              <w:t>SRS-LEGAL</w:t>
            </w:r>
          </w:p>
        </w:tc>
        <w:tc>
          <w:tcPr>
            <w:tcW w:type="dxa" w:w="4608"/>
            <w:vAlign w:val="top"/>
            <w:tcMar>
              <w:top w:w="45" w:type="dxa"/>
              <w:start w:w="45" w:type="dxa"/>
              <w:bottom w:w="45" w:type="dxa"/>
              <w:end w:w="45" w:type="dxa"/>
            </w:tcMar>
          </w:tcPr>
          <w:p>
            <w:pPr>
              <w:spacing w:after="3"/>
            </w:pPr>
            <w:r>
              <w:rPr>
                <w:sz w:val="11"/>
              </w:rPr>
              <w:t>Legal Case and Notice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EPIC-W8-MEDTRV</w:t>
            </w:r>
          </w:p>
        </w:tc>
        <w:tc>
          <w:tcPr>
            <w:tcW w:type="dxa" w:w="1728"/>
            <w:vAlign w:val="top"/>
            <w:tcMar>
              <w:top w:w="45" w:type="dxa"/>
              <w:start w:w="45" w:type="dxa"/>
              <w:bottom w:w="45" w:type="dxa"/>
              <w:end w:w="45" w:type="dxa"/>
            </w:tcMar>
          </w:tcPr>
          <w:p>
            <w:pPr>
              <w:spacing w:after="3"/>
            </w:pPr>
            <w:r>
              <w:rPr>
                <w:sz w:val="11"/>
              </w:rPr>
              <w:t>SRS-MEDTRV</w:t>
            </w:r>
          </w:p>
        </w:tc>
        <w:tc>
          <w:tcPr>
            <w:tcW w:type="dxa" w:w="4608"/>
            <w:vAlign w:val="top"/>
            <w:tcMar>
              <w:top w:w="45" w:type="dxa"/>
              <w:start w:w="45" w:type="dxa"/>
              <w:bottom w:w="45" w:type="dxa"/>
              <w:end w:w="45" w:type="dxa"/>
            </w:tcMar>
          </w:tcPr>
          <w:p>
            <w:pPr>
              <w:spacing w:after="3"/>
            </w:pPr>
            <w:r>
              <w:rPr>
                <w:sz w:val="11"/>
              </w:rPr>
              <w:t>International Patient / Medical Travel</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EPIC-W8-MLC</w:t>
            </w:r>
          </w:p>
        </w:tc>
        <w:tc>
          <w:tcPr>
            <w:tcW w:type="dxa" w:w="1728"/>
            <w:vAlign w:val="top"/>
            <w:tcMar>
              <w:top w:w="45" w:type="dxa"/>
              <w:start w:w="45" w:type="dxa"/>
              <w:bottom w:w="45" w:type="dxa"/>
              <w:end w:w="45" w:type="dxa"/>
            </w:tcMar>
          </w:tcPr>
          <w:p>
            <w:pPr>
              <w:spacing w:after="3"/>
            </w:pPr>
            <w:r>
              <w:rPr>
                <w:sz w:val="11"/>
              </w:rPr>
              <w:t>SRS-MLC</w:t>
            </w:r>
          </w:p>
        </w:tc>
        <w:tc>
          <w:tcPr>
            <w:tcW w:type="dxa" w:w="4608"/>
            <w:vAlign w:val="top"/>
            <w:tcMar>
              <w:top w:w="45" w:type="dxa"/>
              <w:start w:w="45" w:type="dxa"/>
              <w:bottom w:w="45" w:type="dxa"/>
              <w:end w:w="45" w:type="dxa"/>
            </w:tcMar>
          </w:tcPr>
          <w:p>
            <w:pPr>
              <w:spacing w:after="3"/>
            </w:pPr>
            <w:r>
              <w:rPr>
                <w:sz w:val="11"/>
              </w:rPr>
              <w:t>Medico-Legal Case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EPIC-W8-REF</w:t>
            </w:r>
          </w:p>
        </w:tc>
        <w:tc>
          <w:tcPr>
            <w:tcW w:type="dxa" w:w="1728"/>
            <w:vAlign w:val="top"/>
            <w:tcMar>
              <w:top w:w="45" w:type="dxa"/>
              <w:start w:w="45" w:type="dxa"/>
              <w:bottom w:w="45" w:type="dxa"/>
              <w:end w:w="45" w:type="dxa"/>
            </w:tcMar>
          </w:tcPr>
          <w:p>
            <w:pPr>
              <w:spacing w:after="3"/>
            </w:pPr>
            <w:r>
              <w:rPr>
                <w:sz w:val="11"/>
              </w:rPr>
              <w:t>SRS-REF</w:t>
            </w:r>
          </w:p>
        </w:tc>
        <w:tc>
          <w:tcPr>
            <w:tcW w:type="dxa" w:w="4608"/>
            <w:vAlign w:val="top"/>
            <w:tcMar>
              <w:top w:w="45" w:type="dxa"/>
              <w:start w:w="45" w:type="dxa"/>
              <w:bottom w:w="45" w:type="dxa"/>
              <w:end w:w="45" w:type="dxa"/>
            </w:tcMar>
          </w:tcPr>
          <w:p>
            <w:pPr>
              <w:spacing w:after="3"/>
            </w:pPr>
            <w:r>
              <w:rPr>
                <w:sz w:val="11"/>
              </w:rPr>
              <w:t>Referral and Physician Relationship Management</w:t>
            </w:r>
          </w:p>
        </w:tc>
        <w:tc>
          <w:tcPr>
            <w:tcW w:type="dxa" w:w="648"/>
            <w:vAlign w:val="top"/>
            <w:tcMar>
              <w:top w:w="45" w:type="dxa"/>
              <w:start w:w="45" w:type="dxa"/>
              <w:bottom w:w="45" w:type="dxa"/>
              <w:end w:w="45" w:type="dxa"/>
            </w:tcMar>
          </w:tcPr>
          <w:p>
            <w:pPr>
              <w:spacing w:after="3"/>
            </w:pPr>
            <w:r>
              <w:rPr>
                <w:sz w:val="11"/>
              </w:rPr>
              <w:t>13</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EPIC-W8-RESOPS</w:t>
            </w:r>
          </w:p>
        </w:tc>
        <w:tc>
          <w:tcPr>
            <w:tcW w:type="dxa" w:w="1728"/>
            <w:vAlign w:val="top"/>
            <w:tcMar>
              <w:top w:w="45" w:type="dxa"/>
              <w:start w:w="45" w:type="dxa"/>
              <w:bottom w:w="45" w:type="dxa"/>
              <w:end w:w="45" w:type="dxa"/>
            </w:tcMar>
          </w:tcPr>
          <w:p>
            <w:pPr>
              <w:spacing w:after="3"/>
            </w:pPr>
            <w:r>
              <w:rPr>
                <w:sz w:val="11"/>
              </w:rPr>
              <w:t>SRS-RES-OPS</w:t>
            </w:r>
          </w:p>
        </w:tc>
        <w:tc>
          <w:tcPr>
            <w:tcW w:type="dxa" w:w="4608"/>
            <w:vAlign w:val="top"/>
            <w:tcMar>
              <w:top w:w="45" w:type="dxa"/>
              <w:start w:w="45" w:type="dxa"/>
              <w:bottom w:w="45" w:type="dxa"/>
              <w:end w:w="45" w:type="dxa"/>
            </w:tcMar>
          </w:tcPr>
          <w:p>
            <w:pPr>
              <w:spacing w:after="3"/>
            </w:pPr>
            <w:r>
              <w:rPr>
                <w:sz w:val="11"/>
              </w:rPr>
              <w:t>Study Visits, eCRF and Investigational Product</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EPIC-W8-RESSTU</w:t>
            </w:r>
          </w:p>
        </w:tc>
        <w:tc>
          <w:tcPr>
            <w:tcW w:type="dxa" w:w="1728"/>
            <w:vAlign w:val="top"/>
            <w:tcMar>
              <w:top w:w="45" w:type="dxa"/>
              <w:start w:w="45" w:type="dxa"/>
              <w:bottom w:w="45" w:type="dxa"/>
              <w:end w:w="45" w:type="dxa"/>
            </w:tcMar>
          </w:tcPr>
          <w:p>
            <w:pPr>
              <w:spacing w:after="3"/>
            </w:pPr>
            <w:r>
              <w:rPr>
                <w:sz w:val="11"/>
              </w:rPr>
              <w:t>SRS-RES-STU</w:t>
            </w:r>
          </w:p>
        </w:tc>
        <w:tc>
          <w:tcPr>
            <w:tcW w:type="dxa" w:w="4608"/>
            <w:vAlign w:val="top"/>
            <w:tcMar>
              <w:top w:w="45" w:type="dxa"/>
              <w:start w:w="45" w:type="dxa"/>
              <w:bottom w:w="45" w:type="dxa"/>
              <w:end w:w="45" w:type="dxa"/>
            </w:tcMar>
          </w:tcPr>
          <w:p>
            <w:pPr>
              <w:spacing w:after="3"/>
            </w:pPr>
            <w:r>
              <w:rPr>
                <w:sz w:val="11"/>
              </w:rPr>
              <w:t>Research Study Registry</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W8</w:t>
            </w:r>
          </w:p>
        </w:tc>
        <w:tc>
          <w:tcPr>
            <w:tcW w:type="dxa" w:w="1800"/>
            <w:vAlign w:val="top"/>
            <w:tcMar>
              <w:top w:w="45" w:type="dxa"/>
              <w:start w:w="45" w:type="dxa"/>
              <w:bottom w:w="45" w:type="dxa"/>
              <w:end w:w="45" w:type="dxa"/>
            </w:tcMar>
          </w:tcPr>
          <w:p>
            <w:pPr>
              <w:spacing w:after="3"/>
            </w:pPr>
            <w:r>
              <w:rPr>
                <w:sz w:val="11"/>
              </w:rPr>
              <w:t>EPIC-W8-RESSUB</w:t>
            </w:r>
          </w:p>
        </w:tc>
        <w:tc>
          <w:tcPr>
            <w:tcW w:type="dxa" w:w="1728"/>
            <w:vAlign w:val="top"/>
            <w:tcMar>
              <w:top w:w="45" w:type="dxa"/>
              <w:start w:w="45" w:type="dxa"/>
              <w:bottom w:w="45" w:type="dxa"/>
              <w:end w:w="45" w:type="dxa"/>
            </w:tcMar>
          </w:tcPr>
          <w:p>
            <w:pPr>
              <w:spacing w:after="3"/>
            </w:pPr>
            <w:r>
              <w:rPr>
                <w:sz w:val="11"/>
              </w:rPr>
              <w:t>SRS-RES-SUB</w:t>
            </w:r>
          </w:p>
        </w:tc>
        <w:tc>
          <w:tcPr>
            <w:tcW w:type="dxa" w:w="4608"/>
            <w:vAlign w:val="top"/>
            <w:tcMar>
              <w:top w:w="45" w:type="dxa"/>
              <w:start w:w="45" w:type="dxa"/>
              <w:bottom w:w="45" w:type="dxa"/>
              <w:end w:w="45" w:type="dxa"/>
            </w:tcMar>
          </w:tcPr>
          <w:p>
            <w:pPr>
              <w:spacing w:after="3"/>
            </w:pPr>
            <w:r>
              <w:rPr>
                <w:sz w:val="11"/>
              </w:rPr>
              <w:t>Participant Screening, Consent and Enrollment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7</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EPIC-W9-ADOPT</w:t>
            </w:r>
          </w:p>
        </w:tc>
        <w:tc>
          <w:tcPr>
            <w:tcW w:type="dxa" w:w="1728"/>
            <w:vAlign w:val="top"/>
            <w:tcMar>
              <w:top w:w="45" w:type="dxa"/>
              <w:start w:w="45" w:type="dxa"/>
              <w:bottom w:w="45" w:type="dxa"/>
              <w:end w:w="45" w:type="dxa"/>
            </w:tcMar>
          </w:tcPr>
          <w:p>
            <w:pPr>
              <w:spacing w:after="3"/>
            </w:pPr>
            <w:r>
              <w:rPr>
                <w:sz w:val="11"/>
              </w:rPr>
              <w:t>SRS-ADOPT</w:t>
            </w:r>
          </w:p>
        </w:tc>
        <w:tc>
          <w:tcPr>
            <w:tcW w:type="dxa" w:w="4608"/>
            <w:vAlign w:val="top"/>
            <w:tcMar>
              <w:top w:w="45" w:type="dxa"/>
              <w:start w:w="45" w:type="dxa"/>
              <w:bottom w:w="45" w:type="dxa"/>
              <w:end w:w="45" w:type="dxa"/>
            </w:tcMar>
          </w:tcPr>
          <w:p>
            <w:pPr>
              <w:spacing w:after="3"/>
            </w:pPr>
            <w:r>
              <w:rPr>
                <w:sz w:val="11"/>
              </w:rPr>
              <w:t>Adoption and Change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EPIC-W9-CFGPRO</w:t>
            </w:r>
          </w:p>
        </w:tc>
        <w:tc>
          <w:tcPr>
            <w:tcW w:type="dxa" w:w="1728"/>
            <w:vAlign w:val="top"/>
            <w:tcMar>
              <w:top w:w="45" w:type="dxa"/>
              <w:start w:w="45" w:type="dxa"/>
              <w:bottom w:w="45" w:type="dxa"/>
              <w:end w:w="45" w:type="dxa"/>
            </w:tcMar>
          </w:tcPr>
          <w:p>
            <w:pPr>
              <w:spacing w:after="3"/>
            </w:pPr>
            <w:r>
              <w:rPr>
                <w:sz w:val="11"/>
              </w:rPr>
              <w:t>SRS-CFG-PRO</w:t>
            </w:r>
          </w:p>
        </w:tc>
        <w:tc>
          <w:tcPr>
            <w:tcW w:type="dxa" w:w="4608"/>
            <w:vAlign w:val="top"/>
            <w:tcMar>
              <w:top w:w="45" w:type="dxa"/>
              <w:start w:w="45" w:type="dxa"/>
              <w:bottom w:w="45" w:type="dxa"/>
              <w:end w:w="45" w:type="dxa"/>
            </w:tcMar>
          </w:tcPr>
          <w:p>
            <w:pPr>
              <w:spacing w:after="3"/>
            </w:pPr>
            <w:r>
              <w:rPr>
                <w:sz w:val="11"/>
              </w:rPr>
              <w:t>Configuration Promotion</w:t>
            </w:r>
          </w:p>
        </w:tc>
        <w:tc>
          <w:tcPr>
            <w:tcW w:type="dxa" w:w="648"/>
            <w:vAlign w:val="top"/>
            <w:tcMar>
              <w:top w:w="45" w:type="dxa"/>
              <w:start w:w="45" w:type="dxa"/>
              <w:bottom w:w="45" w:type="dxa"/>
              <w:end w:w="45" w:type="dxa"/>
            </w:tcMar>
          </w:tcPr>
          <w:p>
            <w:pPr>
              <w:spacing w:after="3"/>
            </w:pPr>
            <w:r>
              <w:rPr>
                <w:sz w:val="11"/>
              </w:rPr>
              <w:t>11</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EPIC-W9-CHG</w:t>
            </w:r>
          </w:p>
        </w:tc>
        <w:tc>
          <w:tcPr>
            <w:tcW w:type="dxa" w:w="1728"/>
            <w:vAlign w:val="top"/>
            <w:tcMar>
              <w:top w:w="45" w:type="dxa"/>
              <w:start w:w="45" w:type="dxa"/>
              <w:bottom w:w="45" w:type="dxa"/>
              <w:end w:w="45" w:type="dxa"/>
            </w:tcMar>
          </w:tcPr>
          <w:p>
            <w:pPr>
              <w:spacing w:after="3"/>
            </w:pPr>
            <w:r>
              <w:rPr>
                <w:sz w:val="11"/>
              </w:rPr>
              <w:t>SRS-CHG</w:t>
            </w:r>
          </w:p>
        </w:tc>
        <w:tc>
          <w:tcPr>
            <w:tcW w:type="dxa" w:w="4608"/>
            <w:vAlign w:val="top"/>
            <w:tcMar>
              <w:top w:w="45" w:type="dxa"/>
              <w:start w:w="45" w:type="dxa"/>
              <w:bottom w:w="45" w:type="dxa"/>
              <w:end w:w="45" w:type="dxa"/>
            </w:tcMar>
          </w:tcPr>
          <w:p>
            <w:pPr>
              <w:spacing w:after="3"/>
            </w:pPr>
            <w:r>
              <w:rPr>
                <w:sz w:val="11"/>
              </w:rPr>
              <w:t>Customer Change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EPIC-W9-CSM</w:t>
            </w:r>
          </w:p>
        </w:tc>
        <w:tc>
          <w:tcPr>
            <w:tcW w:type="dxa" w:w="1728"/>
            <w:vAlign w:val="top"/>
            <w:tcMar>
              <w:top w:w="45" w:type="dxa"/>
              <w:start w:w="45" w:type="dxa"/>
              <w:bottom w:w="45" w:type="dxa"/>
              <w:end w:w="45" w:type="dxa"/>
            </w:tcMar>
          </w:tcPr>
          <w:p>
            <w:pPr>
              <w:spacing w:after="3"/>
            </w:pPr>
            <w:r>
              <w:rPr>
                <w:sz w:val="11"/>
              </w:rPr>
              <w:t>SRS-CSM</w:t>
            </w:r>
          </w:p>
        </w:tc>
        <w:tc>
          <w:tcPr>
            <w:tcW w:type="dxa" w:w="4608"/>
            <w:vAlign w:val="top"/>
            <w:tcMar>
              <w:top w:w="45" w:type="dxa"/>
              <w:start w:w="45" w:type="dxa"/>
              <w:bottom w:w="45" w:type="dxa"/>
              <w:end w:w="45" w:type="dxa"/>
            </w:tcMar>
          </w:tcPr>
          <w:p>
            <w:pPr>
              <w:spacing w:after="3"/>
            </w:pPr>
            <w:r>
              <w:rPr>
                <w:sz w:val="11"/>
              </w:rPr>
              <w:t>Customer Success and Health</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EPIC-W9-IMPDIS</w:t>
            </w:r>
          </w:p>
        </w:tc>
        <w:tc>
          <w:tcPr>
            <w:tcW w:type="dxa" w:w="1728"/>
            <w:vAlign w:val="top"/>
            <w:tcMar>
              <w:top w:w="45" w:type="dxa"/>
              <w:start w:w="45" w:type="dxa"/>
              <w:bottom w:w="45" w:type="dxa"/>
              <w:end w:w="45" w:type="dxa"/>
            </w:tcMar>
          </w:tcPr>
          <w:p>
            <w:pPr>
              <w:spacing w:after="3"/>
            </w:pPr>
            <w:r>
              <w:rPr>
                <w:sz w:val="11"/>
              </w:rPr>
              <w:t>SRS-IMP-DIS</w:t>
            </w:r>
          </w:p>
        </w:tc>
        <w:tc>
          <w:tcPr>
            <w:tcW w:type="dxa" w:w="4608"/>
            <w:vAlign w:val="top"/>
            <w:tcMar>
              <w:top w:w="45" w:type="dxa"/>
              <w:start w:w="45" w:type="dxa"/>
              <w:bottom w:w="45" w:type="dxa"/>
              <w:end w:w="45" w:type="dxa"/>
            </w:tcMar>
          </w:tcPr>
          <w:p>
            <w:pPr>
              <w:spacing w:after="3"/>
            </w:pPr>
            <w:r>
              <w:rPr>
                <w:sz w:val="11"/>
              </w:rPr>
              <w:t>Discovery and Solution Blueprint</w:t>
            </w:r>
          </w:p>
        </w:tc>
        <w:tc>
          <w:tcPr>
            <w:tcW w:type="dxa" w:w="648"/>
            <w:vAlign w:val="top"/>
            <w:tcMar>
              <w:top w:w="45" w:type="dxa"/>
              <w:start w:w="45" w:type="dxa"/>
              <w:bottom w:w="45" w:type="dxa"/>
              <w:end w:w="45" w:type="dxa"/>
            </w:tcMar>
          </w:tcPr>
          <w:p>
            <w:pPr>
              <w:spacing w:after="3"/>
            </w:pPr>
            <w:r>
              <w:rPr>
                <w:sz w:val="11"/>
              </w:rPr>
              <w:t>13</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EPIC-W9-IMPENV</w:t>
            </w:r>
          </w:p>
        </w:tc>
        <w:tc>
          <w:tcPr>
            <w:tcW w:type="dxa" w:w="1728"/>
            <w:vAlign w:val="top"/>
            <w:tcMar>
              <w:top w:w="45" w:type="dxa"/>
              <w:start w:w="45" w:type="dxa"/>
              <w:bottom w:w="45" w:type="dxa"/>
              <w:end w:w="45" w:type="dxa"/>
            </w:tcMar>
          </w:tcPr>
          <w:p>
            <w:pPr>
              <w:spacing w:after="3"/>
            </w:pPr>
            <w:r>
              <w:rPr>
                <w:sz w:val="11"/>
              </w:rPr>
              <w:t>SRS-IMP-ENV</w:t>
            </w:r>
          </w:p>
        </w:tc>
        <w:tc>
          <w:tcPr>
            <w:tcW w:type="dxa" w:w="4608"/>
            <w:vAlign w:val="top"/>
            <w:tcMar>
              <w:top w:w="45" w:type="dxa"/>
              <w:start w:w="45" w:type="dxa"/>
              <w:bottom w:w="45" w:type="dxa"/>
              <w:end w:w="45" w:type="dxa"/>
            </w:tcMar>
          </w:tcPr>
          <w:p>
            <w:pPr>
              <w:spacing w:after="3"/>
            </w:pPr>
            <w:r>
              <w:rPr>
                <w:sz w:val="11"/>
              </w:rPr>
              <w:t>Environment and Tenant Provisioning</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EPIC-W9-IMPPRJ</w:t>
            </w:r>
          </w:p>
        </w:tc>
        <w:tc>
          <w:tcPr>
            <w:tcW w:type="dxa" w:w="1728"/>
            <w:vAlign w:val="top"/>
            <w:tcMar>
              <w:top w:w="45" w:type="dxa"/>
              <w:start w:w="45" w:type="dxa"/>
              <w:bottom w:w="45" w:type="dxa"/>
              <w:end w:w="45" w:type="dxa"/>
            </w:tcMar>
          </w:tcPr>
          <w:p>
            <w:pPr>
              <w:spacing w:after="3"/>
            </w:pPr>
            <w:r>
              <w:rPr>
                <w:sz w:val="11"/>
              </w:rPr>
              <w:t>SRS-IMP-PRJ</w:t>
            </w:r>
          </w:p>
        </w:tc>
        <w:tc>
          <w:tcPr>
            <w:tcW w:type="dxa" w:w="4608"/>
            <w:vAlign w:val="top"/>
            <w:tcMar>
              <w:top w:w="45" w:type="dxa"/>
              <w:start w:w="45" w:type="dxa"/>
              <w:bottom w:w="45" w:type="dxa"/>
              <w:end w:w="45" w:type="dxa"/>
            </w:tcMar>
          </w:tcPr>
          <w:p>
            <w:pPr>
              <w:spacing w:after="3"/>
            </w:pPr>
            <w:r>
              <w:rPr>
                <w:sz w:val="11"/>
              </w:rPr>
              <w:t>Implementation Project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EPIC-W9-MIGARC</w:t>
            </w:r>
          </w:p>
        </w:tc>
        <w:tc>
          <w:tcPr>
            <w:tcW w:type="dxa" w:w="1728"/>
            <w:vAlign w:val="top"/>
            <w:tcMar>
              <w:top w:w="45" w:type="dxa"/>
              <w:start w:w="45" w:type="dxa"/>
              <w:bottom w:w="45" w:type="dxa"/>
              <w:end w:w="45" w:type="dxa"/>
            </w:tcMar>
          </w:tcPr>
          <w:p>
            <w:pPr>
              <w:spacing w:after="3"/>
            </w:pPr>
            <w:r>
              <w:rPr>
                <w:sz w:val="11"/>
              </w:rPr>
              <w:t>SRS-MIG-ARC</w:t>
            </w:r>
          </w:p>
        </w:tc>
        <w:tc>
          <w:tcPr>
            <w:tcW w:type="dxa" w:w="4608"/>
            <w:vAlign w:val="top"/>
            <w:tcMar>
              <w:top w:w="45" w:type="dxa"/>
              <w:start w:w="45" w:type="dxa"/>
              <w:bottom w:w="45" w:type="dxa"/>
              <w:end w:w="45" w:type="dxa"/>
            </w:tcMar>
          </w:tcPr>
          <w:p>
            <w:pPr>
              <w:spacing w:after="3"/>
            </w:pPr>
            <w:r>
              <w:rPr>
                <w:sz w:val="11"/>
              </w:rPr>
              <w:t>Legacy Archive and Read-only Access</w:t>
            </w:r>
          </w:p>
        </w:tc>
        <w:tc>
          <w:tcPr>
            <w:tcW w:type="dxa" w:w="648"/>
            <w:vAlign w:val="top"/>
            <w:tcMar>
              <w:top w:w="45" w:type="dxa"/>
              <w:start w:w="45" w:type="dxa"/>
              <w:bottom w:w="45" w:type="dxa"/>
              <w:end w:w="45" w:type="dxa"/>
            </w:tcMar>
          </w:tcPr>
          <w:p>
            <w:pPr>
              <w:spacing w:after="3"/>
            </w:pPr>
            <w:r>
              <w:rPr>
                <w:sz w:val="11"/>
              </w:rPr>
              <w:t>9</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EPIC-W9-MIGMAP</w:t>
            </w:r>
          </w:p>
        </w:tc>
        <w:tc>
          <w:tcPr>
            <w:tcW w:type="dxa" w:w="1728"/>
            <w:vAlign w:val="top"/>
            <w:tcMar>
              <w:top w:w="45" w:type="dxa"/>
              <w:start w:w="45" w:type="dxa"/>
              <w:bottom w:w="45" w:type="dxa"/>
              <w:end w:w="45" w:type="dxa"/>
            </w:tcMar>
          </w:tcPr>
          <w:p>
            <w:pPr>
              <w:spacing w:after="3"/>
            </w:pPr>
            <w:r>
              <w:rPr>
                <w:sz w:val="11"/>
              </w:rPr>
              <w:t>SRS-MIG-MAP</w:t>
            </w:r>
          </w:p>
        </w:tc>
        <w:tc>
          <w:tcPr>
            <w:tcW w:type="dxa" w:w="4608"/>
            <w:vAlign w:val="top"/>
            <w:tcMar>
              <w:top w:w="45" w:type="dxa"/>
              <w:start w:w="45" w:type="dxa"/>
              <w:bottom w:w="45" w:type="dxa"/>
              <w:end w:w="45" w:type="dxa"/>
            </w:tcMar>
          </w:tcPr>
          <w:p>
            <w:pPr>
              <w:spacing w:after="3"/>
            </w:pPr>
            <w:r>
              <w:rPr>
                <w:sz w:val="11"/>
              </w:rPr>
              <w:t>Migration Source and Mapping</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EPIC-W9-MIGRUN</w:t>
            </w:r>
          </w:p>
        </w:tc>
        <w:tc>
          <w:tcPr>
            <w:tcW w:type="dxa" w:w="1728"/>
            <w:vAlign w:val="top"/>
            <w:tcMar>
              <w:top w:w="45" w:type="dxa"/>
              <w:start w:w="45" w:type="dxa"/>
              <w:bottom w:w="45" w:type="dxa"/>
              <w:end w:w="45" w:type="dxa"/>
            </w:tcMar>
          </w:tcPr>
          <w:p>
            <w:pPr>
              <w:spacing w:after="3"/>
            </w:pPr>
            <w:r>
              <w:rPr>
                <w:sz w:val="11"/>
              </w:rPr>
              <w:t>SRS-MIG-RUN</w:t>
            </w:r>
          </w:p>
        </w:tc>
        <w:tc>
          <w:tcPr>
            <w:tcW w:type="dxa" w:w="4608"/>
            <w:vAlign w:val="top"/>
            <w:tcMar>
              <w:top w:w="45" w:type="dxa"/>
              <w:start w:w="45" w:type="dxa"/>
              <w:bottom w:w="45" w:type="dxa"/>
              <w:end w:w="45" w:type="dxa"/>
            </w:tcMar>
          </w:tcPr>
          <w:p>
            <w:pPr>
              <w:spacing w:after="3"/>
            </w:pPr>
            <w:r>
              <w:rPr>
                <w:sz w:val="11"/>
              </w:rPr>
              <w:t>Migration Execution and Reconciliation</w:t>
            </w:r>
          </w:p>
        </w:tc>
        <w:tc>
          <w:tcPr>
            <w:tcW w:type="dxa" w:w="648"/>
            <w:vAlign w:val="top"/>
            <w:tcMar>
              <w:top w:w="45" w:type="dxa"/>
              <w:start w:w="45" w:type="dxa"/>
              <w:bottom w:w="45" w:type="dxa"/>
              <w:end w:w="45" w:type="dxa"/>
            </w:tcMar>
          </w:tcPr>
          <w:p>
            <w:pPr>
              <w:spacing w:after="3"/>
            </w:pPr>
            <w:r>
              <w:rPr>
                <w:sz w:val="11"/>
              </w:rPr>
              <w:t>16</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EPIC-W9-MKT</w:t>
            </w:r>
          </w:p>
        </w:tc>
        <w:tc>
          <w:tcPr>
            <w:tcW w:type="dxa" w:w="1728"/>
            <w:vAlign w:val="top"/>
            <w:tcMar>
              <w:top w:w="45" w:type="dxa"/>
              <w:start w:w="45" w:type="dxa"/>
              <w:bottom w:w="45" w:type="dxa"/>
              <w:end w:w="45" w:type="dxa"/>
            </w:tcMar>
          </w:tcPr>
          <w:p>
            <w:pPr>
              <w:spacing w:after="3"/>
            </w:pPr>
            <w:r>
              <w:rPr>
                <w:sz w:val="11"/>
              </w:rPr>
              <w:t>SRS-MKT</w:t>
            </w:r>
          </w:p>
        </w:tc>
        <w:tc>
          <w:tcPr>
            <w:tcW w:type="dxa" w:w="4608"/>
            <w:vAlign w:val="top"/>
            <w:tcMar>
              <w:top w:w="45" w:type="dxa"/>
              <w:start w:w="45" w:type="dxa"/>
              <w:bottom w:w="45" w:type="dxa"/>
              <w:end w:w="45" w:type="dxa"/>
            </w:tcMar>
          </w:tcPr>
          <w:p>
            <w:pPr>
              <w:spacing w:after="3"/>
            </w:pPr>
            <w:r>
              <w:rPr>
                <w:sz w:val="11"/>
              </w:rPr>
              <w:t>Marketplace Governance</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EPIC-W9-OFF</w:t>
            </w:r>
          </w:p>
        </w:tc>
        <w:tc>
          <w:tcPr>
            <w:tcW w:type="dxa" w:w="1728"/>
            <w:vAlign w:val="top"/>
            <w:tcMar>
              <w:top w:w="45" w:type="dxa"/>
              <w:start w:w="45" w:type="dxa"/>
              <w:bottom w:w="45" w:type="dxa"/>
              <w:end w:w="45" w:type="dxa"/>
            </w:tcMar>
          </w:tcPr>
          <w:p>
            <w:pPr>
              <w:spacing w:after="3"/>
            </w:pPr>
            <w:r>
              <w:rPr>
                <w:sz w:val="11"/>
              </w:rPr>
              <w:t>SRS-OFF</w:t>
            </w:r>
          </w:p>
        </w:tc>
        <w:tc>
          <w:tcPr>
            <w:tcW w:type="dxa" w:w="4608"/>
            <w:vAlign w:val="top"/>
            <w:tcMar>
              <w:top w:w="45" w:type="dxa"/>
              <w:start w:w="45" w:type="dxa"/>
              <w:bottom w:w="45" w:type="dxa"/>
              <w:end w:w="45" w:type="dxa"/>
            </w:tcMar>
          </w:tcPr>
          <w:p>
            <w:pPr>
              <w:spacing w:after="3"/>
            </w:pPr>
            <w:r>
              <w:rPr>
                <w:sz w:val="11"/>
              </w:rPr>
              <w:t>Customer Offboarding</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EPIC-W9-ONBDEV</w:t>
            </w:r>
          </w:p>
        </w:tc>
        <w:tc>
          <w:tcPr>
            <w:tcW w:type="dxa" w:w="1728"/>
            <w:vAlign w:val="top"/>
            <w:tcMar>
              <w:top w:w="45" w:type="dxa"/>
              <w:start w:w="45" w:type="dxa"/>
              <w:bottom w:w="45" w:type="dxa"/>
              <w:end w:w="45" w:type="dxa"/>
            </w:tcMar>
          </w:tcPr>
          <w:p>
            <w:pPr>
              <w:spacing w:after="3"/>
            </w:pPr>
            <w:r>
              <w:rPr>
                <w:sz w:val="11"/>
              </w:rPr>
              <w:t>SRS-ONB-DEV</w:t>
            </w:r>
          </w:p>
        </w:tc>
        <w:tc>
          <w:tcPr>
            <w:tcW w:type="dxa" w:w="4608"/>
            <w:vAlign w:val="top"/>
            <w:tcMar>
              <w:top w:w="45" w:type="dxa"/>
              <w:start w:w="45" w:type="dxa"/>
              <w:bottom w:w="45" w:type="dxa"/>
              <w:end w:w="45" w:type="dxa"/>
            </w:tcMar>
          </w:tcPr>
          <w:p>
            <w:pPr>
              <w:spacing w:after="3"/>
            </w:pPr>
            <w:r>
              <w:rPr>
                <w:sz w:val="11"/>
              </w:rPr>
              <w:t>Device / Analyzer / SCADA Commissioning</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EPIC-W9-ONBINT</w:t>
            </w:r>
          </w:p>
        </w:tc>
        <w:tc>
          <w:tcPr>
            <w:tcW w:type="dxa" w:w="1728"/>
            <w:vAlign w:val="top"/>
            <w:tcMar>
              <w:top w:w="45" w:type="dxa"/>
              <w:start w:w="45" w:type="dxa"/>
              <w:bottom w:w="45" w:type="dxa"/>
              <w:end w:w="45" w:type="dxa"/>
            </w:tcMar>
          </w:tcPr>
          <w:p>
            <w:pPr>
              <w:spacing w:after="3"/>
            </w:pPr>
            <w:r>
              <w:rPr>
                <w:sz w:val="11"/>
              </w:rPr>
              <w:t>SRS-ONB-INT</w:t>
            </w:r>
          </w:p>
        </w:tc>
        <w:tc>
          <w:tcPr>
            <w:tcW w:type="dxa" w:w="4608"/>
            <w:vAlign w:val="top"/>
            <w:tcMar>
              <w:top w:w="45" w:type="dxa"/>
              <w:start w:w="45" w:type="dxa"/>
              <w:bottom w:w="45" w:type="dxa"/>
              <w:end w:w="45" w:type="dxa"/>
            </w:tcMar>
          </w:tcPr>
          <w:p>
            <w:pPr>
              <w:spacing w:after="3"/>
            </w:pPr>
            <w:r>
              <w:rPr>
                <w:sz w:val="11"/>
              </w:rPr>
              <w:t>Interface Onboarding</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EPIC-W9-PART</w:t>
            </w:r>
          </w:p>
        </w:tc>
        <w:tc>
          <w:tcPr>
            <w:tcW w:type="dxa" w:w="1728"/>
            <w:vAlign w:val="top"/>
            <w:tcMar>
              <w:top w:w="45" w:type="dxa"/>
              <w:start w:w="45" w:type="dxa"/>
              <w:bottom w:w="45" w:type="dxa"/>
              <w:end w:w="45" w:type="dxa"/>
            </w:tcMar>
          </w:tcPr>
          <w:p>
            <w:pPr>
              <w:spacing w:after="3"/>
            </w:pPr>
            <w:r>
              <w:rPr>
                <w:sz w:val="11"/>
              </w:rPr>
              <w:t>SRS-PART</w:t>
            </w:r>
          </w:p>
        </w:tc>
        <w:tc>
          <w:tcPr>
            <w:tcW w:type="dxa" w:w="4608"/>
            <w:vAlign w:val="top"/>
            <w:tcMar>
              <w:top w:w="45" w:type="dxa"/>
              <w:start w:w="45" w:type="dxa"/>
              <w:bottom w:w="45" w:type="dxa"/>
              <w:end w:w="45" w:type="dxa"/>
            </w:tcMar>
          </w:tcPr>
          <w:p>
            <w:pPr>
              <w:spacing w:after="3"/>
            </w:pPr>
            <w:r>
              <w:rPr>
                <w:sz w:val="11"/>
              </w:rPr>
              <w:t>Partner Onboarding</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EPIC-W9-PRB</w:t>
            </w:r>
          </w:p>
        </w:tc>
        <w:tc>
          <w:tcPr>
            <w:tcW w:type="dxa" w:w="1728"/>
            <w:vAlign w:val="top"/>
            <w:tcMar>
              <w:top w:w="45" w:type="dxa"/>
              <w:start w:w="45" w:type="dxa"/>
              <w:bottom w:w="45" w:type="dxa"/>
              <w:end w:w="45" w:type="dxa"/>
            </w:tcMar>
          </w:tcPr>
          <w:p>
            <w:pPr>
              <w:spacing w:after="3"/>
            </w:pPr>
            <w:r>
              <w:rPr>
                <w:sz w:val="11"/>
              </w:rPr>
              <w:t>SRS-PRB</w:t>
            </w:r>
          </w:p>
        </w:tc>
        <w:tc>
          <w:tcPr>
            <w:tcW w:type="dxa" w:w="4608"/>
            <w:vAlign w:val="top"/>
            <w:tcMar>
              <w:top w:w="45" w:type="dxa"/>
              <w:start w:w="45" w:type="dxa"/>
              <w:bottom w:w="45" w:type="dxa"/>
              <w:end w:w="45" w:type="dxa"/>
            </w:tcMar>
          </w:tcPr>
          <w:p>
            <w:pPr>
              <w:spacing w:after="3"/>
            </w:pPr>
            <w:r>
              <w:rPr>
                <w:sz w:val="11"/>
              </w:rPr>
              <w:t>Problem and Known Error Management</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EPIC-W9-REL</w:t>
            </w:r>
          </w:p>
        </w:tc>
        <w:tc>
          <w:tcPr>
            <w:tcW w:type="dxa" w:w="1728"/>
            <w:vAlign w:val="top"/>
            <w:tcMar>
              <w:top w:w="45" w:type="dxa"/>
              <w:start w:w="45" w:type="dxa"/>
              <w:bottom w:w="45" w:type="dxa"/>
              <w:end w:w="45" w:type="dxa"/>
            </w:tcMar>
          </w:tcPr>
          <w:p>
            <w:pPr>
              <w:spacing w:after="3"/>
            </w:pPr>
            <w:r>
              <w:rPr>
                <w:sz w:val="11"/>
              </w:rPr>
              <w:t>SRS-REL</w:t>
            </w:r>
          </w:p>
        </w:tc>
        <w:tc>
          <w:tcPr>
            <w:tcW w:type="dxa" w:w="4608"/>
            <w:vAlign w:val="top"/>
            <w:tcMar>
              <w:top w:w="45" w:type="dxa"/>
              <w:start w:w="45" w:type="dxa"/>
              <w:bottom w:w="45" w:type="dxa"/>
              <w:end w:w="45" w:type="dxa"/>
            </w:tcMar>
          </w:tcPr>
          <w:p>
            <w:pPr>
              <w:spacing w:after="3"/>
            </w:pPr>
            <w:r>
              <w:rPr>
                <w:sz w:val="11"/>
              </w:rPr>
              <w:t>Release Management</w:t>
            </w:r>
          </w:p>
        </w:tc>
        <w:tc>
          <w:tcPr>
            <w:tcW w:type="dxa" w:w="648"/>
            <w:vAlign w:val="top"/>
            <w:tcMar>
              <w:top w:w="45" w:type="dxa"/>
              <w:start w:w="45" w:type="dxa"/>
              <w:bottom w:w="45" w:type="dxa"/>
              <w:end w:w="45" w:type="dxa"/>
            </w:tcMar>
          </w:tcPr>
          <w:p>
            <w:pPr>
              <w:spacing w:after="3"/>
            </w:pPr>
            <w:r>
              <w:rPr>
                <w:sz w:val="11"/>
              </w:rPr>
              <w:t>14</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EPIC-W9-SAASACC</w:t>
            </w:r>
          </w:p>
        </w:tc>
        <w:tc>
          <w:tcPr>
            <w:tcW w:type="dxa" w:w="1728"/>
            <w:vAlign w:val="top"/>
            <w:tcMar>
              <w:top w:w="45" w:type="dxa"/>
              <w:start w:w="45" w:type="dxa"/>
              <w:bottom w:w="45" w:type="dxa"/>
              <w:end w:w="45" w:type="dxa"/>
            </w:tcMar>
          </w:tcPr>
          <w:p>
            <w:pPr>
              <w:spacing w:after="3"/>
            </w:pPr>
            <w:r>
              <w:rPr>
                <w:sz w:val="11"/>
              </w:rPr>
              <w:t>SRS-SAAS-ACC</w:t>
            </w:r>
          </w:p>
        </w:tc>
        <w:tc>
          <w:tcPr>
            <w:tcW w:type="dxa" w:w="4608"/>
            <w:vAlign w:val="top"/>
            <w:tcMar>
              <w:top w:w="45" w:type="dxa"/>
              <w:start w:w="45" w:type="dxa"/>
              <w:bottom w:w="45" w:type="dxa"/>
              <w:end w:w="45" w:type="dxa"/>
            </w:tcMar>
          </w:tcPr>
          <w:p>
            <w:pPr>
              <w:spacing w:after="3"/>
            </w:pPr>
            <w:r>
              <w:rPr>
                <w:sz w:val="11"/>
              </w:rPr>
              <w:t>Customer and Account Master</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EPIC-W9-SAASMTR</w:t>
            </w:r>
          </w:p>
        </w:tc>
        <w:tc>
          <w:tcPr>
            <w:tcW w:type="dxa" w:w="1728"/>
            <w:vAlign w:val="top"/>
            <w:tcMar>
              <w:top w:w="45" w:type="dxa"/>
              <w:start w:w="45" w:type="dxa"/>
              <w:bottom w:w="45" w:type="dxa"/>
              <w:end w:w="45" w:type="dxa"/>
            </w:tcMar>
          </w:tcPr>
          <w:p>
            <w:pPr>
              <w:spacing w:after="3"/>
            </w:pPr>
            <w:r>
              <w:rPr>
                <w:sz w:val="11"/>
              </w:rPr>
              <w:t>SRS-SAAS-MTR</w:t>
            </w:r>
          </w:p>
        </w:tc>
        <w:tc>
          <w:tcPr>
            <w:tcW w:type="dxa" w:w="4608"/>
            <w:vAlign w:val="top"/>
            <w:tcMar>
              <w:top w:w="45" w:type="dxa"/>
              <w:start w:w="45" w:type="dxa"/>
              <w:bottom w:w="45" w:type="dxa"/>
              <w:end w:w="45" w:type="dxa"/>
            </w:tcMar>
          </w:tcPr>
          <w:p>
            <w:pPr>
              <w:spacing w:after="3"/>
            </w:pPr>
            <w:r>
              <w:rPr>
                <w:sz w:val="11"/>
              </w:rPr>
              <w:t>SaaS Metering and Customer Billing</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EPIC-W9-SAASSUB</w:t>
            </w:r>
          </w:p>
        </w:tc>
        <w:tc>
          <w:tcPr>
            <w:tcW w:type="dxa" w:w="1728"/>
            <w:vAlign w:val="top"/>
            <w:tcMar>
              <w:top w:w="45" w:type="dxa"/>
              <w:start w:w="45" w:type="dxa"/>
              <w:bottom w:w="45" w:type="dxa"/>
              <w:end w:w="45" w:type="dxa"/>
            </w:tcMar>
          </w:tcPr>
          <w:p>
            <w:pPr>
              <w:spacing w:after="3"/>
            </w:pPr>
            <w:r>
              <w:rPr>
                <w:sz w:val="11"/>
              </w:rPr>
              <w:t>SRS-SAAS-SUB</w:t>
            </w:r>
          </w:p>
        </w:tc>
        <w:tc>
          <w:tcPr>
            <w:tcW w:type="dxa" w:w="4608"/>
            <w:vAlign w:val="top"/>
            <w:tcMar>
              <w:top w:w="45" w:type="dxa"/>
              <w:start w:w="45" w:type="dxa"/>
              <w:bottom w:w="45" w:type="dxa"/>
              <w:end w:w="45" w:type="dxa"/>
            </w:tcMar>
          </w:tcPr>
          <w:p>
            <w:pPr>
              <w:spacing w:after="3"/>
            </w:pPr>
            <w:r>
              <w:rPr>
                <w:sz w:val="11"/>
              </w:rPr>
              <w:t>Product Catalog, Subscription and Entitlements</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EPIC-W9-SLA</w:t>
            </w:r>
          </w:p>
        </w:tc>
        <w:tc>
          <w:tcPr>
            <w:tcW w:type="dxa" w:w="1728"/>
            <w:vAlign w:val="top"/>
            <w:tcMar>
              <w:top w:w="45" w:type="dxa"/>
              <w:start w:w="45" w:type="dxa"/>
              <w:bottom w:w="45" w:type="dxa"/>
              <w:end w:w="45" w:type="dxa"/>
            </w:tcMar>
          </w:tcPr>
          <w:p>
            <w:pPr>
              <w:spacing w:after="3"/>
            </w:pPr>
            <w:r>
              <w:rPr>
                <w:sz w:val="11"/>
              </w:rPr>
              <w:t>SRS-SLA</w:t>
            </w:r>
          </w:p>
        </w:tc>
        <w:tc>
          <w:tcPr>
            <w:tcW w:type="dxa" w:w="4608"/>
            <w:vAlign w:val="top"/>
            <w:tcMar>
              <w:top w:w="45" w:type="dxa"/>
              <w:start w:w="45" w:type="dxa"/>
              <w:bottom w:w="45" w:type="dxa"/>
              <w:end w:w="45" w:type="dxa"/>
            </w:tcMar>
          </w:tcPr>
          <w:p>
            <w:pPr>
              <w:spacing w:after="3"/>
            </w:pPr>
            <w:r>
              <w:rPr>
                <w:sz w:val="11"/>
              </w:rPr>
              <w:t>SLA Management</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EPIC-W9-SUP</w:t>
            </w:r>
          </w:p>
        </w:tc>
        <w:tc>
          <w:tcPr>
            <w:tcW w:type="dxa" w:w="1728"/>
            <w:vAlign w:val="top"/>
            <w:tcMar>
              <w:top w:w="45" w:type="dxa"/>
              <w:start w:w="45" w:type="dxa"/>
              <w:bottom w:w="45" w:type="dxa"/>
              <w:end w:w="45" w:type="dxa"/>
            </w:tcMar>
          </w:tcPr>
          <w:p>
            <w:pPr>
              <w:spacing w:after="3"/>
            </w:pPr>
            <w:r>
              <w:rPr>
                <w:sz w:val="11"/>
              </w:rPr>
              <w:t>SRS-SUP</w:t>
            </w:r>
          </w:p>
        </w:tc>
        <w:tc>
          <w:tcPr>
            <w:tcW w:type="dxa" w:w="4608"/>
            <w:vAlign w:val="top"/>
            <w:tcMar>
              <w:top w:w="45" w:type="dxa"/>
              <w:start w:w="45" w:type="dxa"/>
              <w:bottom w:w="45" w:type="dxa"/>
              <w:end w:w="45" w:type="dxa"/>
            </w:tcMar>
          </w:tcPr>
          <w:p>
            <w:pPr>
              <w:spacing w:after="3"/>
            </w:pPr>
            <w:r>
              <w:rPr>
                <w:sz w:val="11"/>
              </w:rPr>
              <w:t>Service Desk</w:t>
            </w:r>
          </w:p>
        </w:tc>
        <w:tc>
          <w:tcPr>
            <w:tcW w:type="dxa" w:w="648"/>
            <w:vAlign w:val="top"/>
            <w:tcMar>
              <w:top w:w="45" w:type="dxa"/>
              <w:start w:w="45" w:type="dxa"/>
              <w:bottom w:w="45" w:type="dxa"/>
              <w:end w:w="45" w:type="dxa"/>
            </w:tcMar>
          </w:tcPr>
          <w:p>
            <w:pPr>
              <w:spacing w:after="3"/>
            </w:pPr>
            <w:r>
              <w:rPr>
                <w:sz w:val="11"/>
              </w:rPr>
              <w:t>15</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EPIC-W9-SUPACC</w:t>
            </w:r>
          </w:p>
        </w:tc>
        <w:tc>
          <w:tcPr>
            <w:tcW w:type="dxa" w:w="1728"/>
            <w:vAlign w:val="top"/>
            <w:tcMar>
              <w:top w:w="45" w:type="dxa"/>
              <w:start w:w="45" w:type="dxa"/>
              <w:bottom w:w="45" w:type="dxa"/>
              <w:end w:w="45" w:type="dxa"/>
            </w:tcMar>
          </w:tcPr>
          <w:p>
            <w:pPr>
              <w:spacing w:after="3"/>
            </w:pPr>
            <w:r>
              <w:rPr>
                <w:sz w:val="11"/>
              </w:rPr>
              <w:t>SRS-SUP-ACC</w:t>
            </w:r>
          </w:p>
        </w:tc>
        <w:tc>
          <w:tcPr>
            <w:tcW w:type="dxa" w:w="4608"/>
            <w:vAlign w:val="top"/>
            <w:tcMar>
              <w:top w:w="45" w:type="dxa"/>
              <w:start w:w="45" w:type="dxa"/>
              <w:bottom w:w="45" w:type="dxa"/>
              <w:end w:w="45" w:type="dxa"/>
            </w:tcMar>
          </w:tcPr>
          <w:p>
            <w:pPr>
              <w:spacing w:after="3"/>
            </w:pPr>
            <w:r>
              <w:rPr>
                <w:sz w:val="11"/>
              </w:rPr>
              <w:t>Customer Support Access</w:t>
            </w:r>
          </w:p>
        </w:tc>
        <w:tc>
          <w:tcPr>
            <w:tcW w:type="dxa" w:w="648"/>
            <w:vAlign w:val="top"/>
            <w:tcMar>
              <w:top w:w="45" w:type="dxa"/>
              <w:start w:w="45" w:type="dxa"/>
              <w:bottom w:w="45" w:type="dxa"/>
              <w:end w:w="45" w:type="dxa"/>
            </w:tcMar>
          </w:tcPr>
          <w:p>
            <w:pPr>
              <w:spacing w:after="3"/>
            </w:pPr>
            <w:r>
              <w:rPr>
                <w:sz w:val="11"/>
              </w:rPr>
              <w:t>10</w:t>
            </w:r>
          </w:p>
        </w:tc>
        <w:tc>
          <w:tcPr>
            <w:tcW w:type="dxa" w:w="936"/>
            <w:vAlign w:val="top"/>
            <w:tcMar>
              <w:top w:w="45" w:type="dxa"/>
              <w:start w:w="45" w:type="dxa"/>
              <w:bottom w:w="45" w:type="dxa"/>
              <w:end w:w="45" w:type="dxa"/>
            </w:tcMar>
          </w:tcPr>
          <w:p>
            <w:pPr>
              <w:spacing w:after="3"/>
            </w:pPr>
            <w:r>
              <w:rPr>
                <w:sz w:val="11"/>
              </w:rPr>
              <w:t>Phase 8</w:t>
            </w:r>
          </w:p>
        </w:tc>
      </w:tr>
      <w:tr>
        <w:trPr>
          <w:cantSplit/>
        </w:trPr>
        <w:tc>
          <w:tcPr>
            <w:tcW w:type="dxa" w:w="648"/>
            <w:vAlign w:val="top"/>
            <w:tcMar>
              <w:top w:w="45" w:type="dxa"/>
              <w:start w:w="45" w:type="dxa"/>
              <w:bottom w:w="45" w:type="dxa"/>
              <w:end w:w="45" w:type="dxa"/>
            </w:tcMar>
          </w:tcPr>
          <w:p>
            <w:pPr>
              <w:spacing w:after="3"/>
            </w:pPr>
            <w:r>
              <w:rPr>
                <w:sz w:val="11"/>
              </w:rPr>
              <w:t>W9</w:t>
            </w:r>
          </w:p>
        </w:tc>
        <w:tc>
          <w:tcPr>
            <w:tcW w:type="dxa" w:w="1800"/>
            <w:vAlign w:val="top"/>
            <w:tcMar>
              <w:top w:w="45" w:type="dxa"/>
              <w:start w:w="45" w:type="dxa"/>
              <w:bottom w:w="45" w:type="dxa"/>
              <w:end w:w="45" w:type="dxa"/>
            </w:tcMar>
          </w:tcPr>
          <w:p>
            <w:pPr>
              <w:spacing w:after="3"/>
            </w:pPr>
            <w:r>
              <w:rPr>
                <w:sz w:val="11"/>
              </w:rPr>
              <w:t>EPIC-W9-TRAIN</w:t>
            </w:r>
          </w:p>
        </w:tc>
        <w:tc>
          <w:tcPr>
            <w:tcW w:type="dxa" w:w="1728"/>
            <w:vAlign w:val="top"/>
            <w:tcMar>
              <w:top w:w="45" w:type="dxa"/>
              <w:start w:w="45" w:type="dxa"/>
              <w:bottom w:w="45" w:type="dxa"/>
              <w:end w:w="45" w:type="dxa"/>
            </w:tcMar>
          </w:tcPr>
          <w:p>
            <w:pPr>
              <w:spacing w:after="3"/>
            </w:pPr>
            <w:r>
              <w:rPr>
                <w:sz w:val="11"/>
              </w:rPr>
              <w:t>SRS-TRAIN</w:t>
            </w:r>
          </w:p>
        </w:tc>
        <w:tc>
          <w:tcPr>
            <w:tcW w:type="dxa" w:w="4608"/>
            <w:vAlign w:val="top"/>
            <w:tcMar>
              <w:top w:w="45" w:type="dxa"/>
              <w:start w:w="45" w:type="dxa"/>
              <w:bottom w:w="45" w:type="dxa"/>
              <w:end w:w="45" w:type="dxa"/>
            </w:tcMar>
          </w:tcPr>
          <w:p>
            <w:pPr>
              <w:spacing w:after="3"/>
            </w:pPr>
            <w:r>
              <w:rPr>
                <w:sz w:val="11"/>
              </w:rPr>
              <w:t>Training Management</w:t>
            </w:r>
          </w:p>
        </w:tc>
        <w:tc>
          <w:tcPr>
            <w:tcW w:type="dxa" w:w="648"/>
            <w:vAlign w:val="top"/>
            <w:tcMar>
              <w:top w:w="45" w:type="dxa"/>
              <w:start w:w="45" w:type="dxa"/>
              <w:bottom w:w="45" w:type="dxa"/>
              <w:end w:w="45" w:type="dxa"/>
            </w:tcMar>
          </w:tcPr>
          <w:p>
            <w:pPr>
              <w:spacing w:after="3"/>
            </w:pPr>
            <w:r>
              <w:rPr>
                <w:sz w:val="11"/>
              </w:rPr>
              <w:t>12</w:t>
            </w:r>
          </w:p>
        </w:tc>
        <w:tc>
          <w:tcPr>
            <w:tcW w:type="dxa" w:w="936"/>
            <w:vAlign w:val="top"/>
            <w:tcMar>
              <w:top w:w="45" w:type="dxa"/>
              <w:start w:w="45" w:type="dxa"/>
              <w:bottom w:w="45" w:type="dxa"/>
              <w:end w:w="45" w:type="dxa"/>
            </w:tcMar>
          </w:tcPr>
          <w:p>
            <w:pPr>
              <w:spacing w:after="3"/>
            </w:pPr>
            <w:r>
              <w:rPr>
                <w:sz w:val="11"/>
              </w:rPr>
              <w:t>Phase 8</w:t>
            </w:r>
          </w:p>
        </w:tc>
      </w:tr>
    </w:tbl>
    <w:p>
      <w:pPr>
        <w:pStyle w:val="Heading2"/>
      </w:pPr>
      <w:r>
        <w:t>6.1 Coverage Summary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152"/>
            <w:shd w:fill="D9EAF7"/>
            <w:vAlign w:val="center"/>
            <w:tcMar>
              <w:top w:w="45" w:type="dxa"/>
              <w:start w:w="45" w:type="dxa"/>
              <w:bottom w:w="45" w:type="dxa"/>
              <w:end w:w="45" w:type="dxa"/>
            </w:tcMar>
          </w:tcPr>
          <w:p>
            <w:pPr>
              <w:spacing w:after="4"/>
            </w:pPr>
            <w:r>
              <w:rPr>
                <w:b/>
                <w:sz w:val="14"/>
              </w:rPr>
              <w:t>Wave</w:t>
            </w:r>
          </w:p>
        </w:tc>
        <w:tc>
          <w:tcPr>
            <w:tcW w:type="dxa" w:w="1440"/>
            <w:shd w:fill="D9EAF7"/>
            <w:vAlign w:val="center"/>
            <w:tcMar>
              <w:top w:w="45" w:type="dxa"/>
              <w:start w:w="45" w:type="dxa"/>
              <w:bottom w:w="45" w:type="dxa"/>
              <w:end w:w="45" w:type="dxa"/>
            </w:tcMar>
          </w:tcPr>
          <w:p>
            <w:pPr>
              <w:spacing w:after="4"/>
            </w:pPr>
            <w:r>
              <w:rPr>
                <w:b/>
                <w:sz w:val="14"/>
              </w:rPr>
              <w:t>Families</w:t>
            </w:r>
          </w:p>
        </w:tc>
        <w:tc>
          <w:tcPr>
            <w:tcW w:type="dxa" w:w="2016"/>
            <w:shd w:fill="D9EAF7"/>
            <w:vAlign w:val="center"/>
            <w:tcMar>
              <w:top w:w="45" w:type="dxa"/>
              <w:start w:w="45" w:type="dxa"/>
              <w:bottom w:w="45" w:type="dxa"/>
              <w:end w:w="45" w:type="dxa"/>
            </w:tcMar>
          </w:tcPr>
          <w:p>
            <w:pPr>
              <w:spacing w:after="4"/>
            </w:pPr>
            <w:r>
              <w:rPr>
                <w:b/>
                <w:sz w:val="14"/>
              </w:rPr>
              <w:t>Atomic requirements</w:t>
            </w:r>
          </w:p>
        </w:tc>
        <w:tc>
          <w:tcPr>
            <w:tcW w:type="dxa" w:w="1440"/>
            <w:shd w:fill="D9EAF7"/>
            <w:vAlign w:val="center"/>
            <w:tcMar>
              <w:top w:w="45" w:type="dxa"/>
              <w:start w:w="45" w:type="dxa"/>
              <w:bottom w:w="45" w:type="dxa"/>
              <w:end w:w="45" w:type="dxa"/>
            </w:tcMar>
          </w:tcPr>
          <w:p>
            <w:pPr>
              <w:spacing w:after="4"/>
            </w:pPr>
            <w:r>
              <w:rPr>
                <w:b/>
                <w:sz w:val="14"/>
              </w:rPr>
              <w:t>Coverage %</w:t>
            </w:r>
          </w:p>
        </w:tc>
      </w:tr>
      <w:tr>
        <w:trPr>
          <w:cantSplit/>
        </w:trPr>
        <w:tc>
          <w:tcPr>
            <w:tcW w:type="dxa" w:w="1152"/>
            <w:vAlign w:val="top"/>
            <w:tcMar>
              <w:top w:w="45" w:type="dxa"/>
              <w:start w:w="45" w:type="dxa"/>
              <w:bottom w:w="45" w:type="dxa"/>
              <w:end w:w="45" w:type="dxa"/>
            </w:tcMar>
          </w:tcPr>
          <w:p>
            <w:pPr>
              <w:spacing w:after="3"/>
            </w:pPr>
            <w:r>
              <w:rPr>
                <w:sz w:val="14"/>
              </w:rPr>
              <w:t>W0</w:t>
            </w:r>
          </w:p>
        </w:tc>
        <w:tc>
          <w:tcPr>
            <w:tcW w:type="dxa" w:w="1440"/>
            <w:vAlign w:val="top"/>
            <w:tcMar>
              <w:top w:w="45" w:type="dxa"/>
              <w:start w:w="45" w:type="dxa"/>
              <w:bottom w:w="45" w:type="dxa"/>
              <w:end w:w="45" w:type="dxa"/>
            </w:tcMar>
          </w:tcPr>
          <w:p>
            <w:pPr>
              <w:spacing w:after="3"/>
            </w:pPr>
            <w:r>
              <w:rPr>
                <w:sz w:val="14"/>
              </w:rPr>
              <w:t>17</w:t>
            </w:r>
          </w:p>
        </w:tc>
        <w:tc>
          <w:tcPr>
            <w:tcW w:type="dxa" w:w="2016"/>
            <w:vAlign w:val="top"/>
            <w:tcMar>
              <w:top w:w="45" w:type="dxa"/>
              <w:start w:w="45" w:type="dxa"/>
              <w:bottom w:w="45" w:type="dxa"/>
              <w:end w:w="45" w:type="dxa"/>
            </w:tcMar>
          </w:tcPr>
          <w:p>
            <w:pPr>
              <w:spacing w:after="3"/>
            </w:pPr>
            <w:r>
              <w:rPr>
                <w:sz w:val="14"/>
              </w:rPr>
              <w:t>260</w:t>
            </w:r>
          </w:p>
        </w:tc>
        <w:tc>
          <w:tcPr>
            <w:tcW w:type="dxa" w:w="1440"/>
            <w:vAlign w:val="top"/>
            <w:tcMar>
              <w:top w:w="45" w:type="dxa"/>
              <w:start w:w="45" w:type="dxa"/>
              <w:bottom w:w="45" w:type="dxa"/>
              <w:end w:w="45" w:type="dxa"/>
            </w:tcMar>
          </w:tcPr>
          <w:p>
            <w:pPr>
              <w:spacing w:after="3"/>
            </w:pPr>
            <w:r>
              <w:rPr>
                <w:sz w:val="14"/>
              </w:rPr>
              <w:t>8.3%</w:t>
            </w:r>
          </w:p>
        </w:tc>
      </w:tr>
      <w:tr>
        <w:trPr>
          <w:cantSplit/>
        </w:trPr>
        <w:tc>
          <w:tcPr>
            <w:tcW w:type="dxa" w:w="1152"/>
            <w:vAlign w:val="top"/>
            <w:tcMar>
              <w:top w:w="45" w:type="dxa"/>
              <w:start w:w="45" w:type="dxa"/>
              <w:bottom w:w="45" w:type="dxa"/>
              <w:end w:w="45" w:type="dxa"/>
            </w:tcMar>
          </w:tcPr>
          <w:p>
            <w:pPr>
              <w:spacing w:after="3"/>
            </w:pPr>
            <w:r>
              <w:rPr>
                <w:sz w:val="14"/>
              </w:rPr>
              <w:t>W1</w:t>
            </w:r>
          </w:p>
        </w:tc>
        <w:tc>
          <w:tcPr>
            <w:tcW w:type="dxa" w:w="1440"/>
            <w:vAlign w:val="top"/>
            <w:tcMar>
              <w:top w:w="45" w:type="dxa"/>
              <w:start w:w="45" w:type="dxa"/>
              <w:bottom w:w="45" w:type="dxa"/>
              <w:end w:w="45" w:type="dxa"/>
            </w:tcMar>
          </w:tcPr>
          <w:p>
            <w:pPr>
              <w:spacing w:after="3"/>
            </w:pPr>
            <w:r>
              <w:rPr>
                <w:sz w:val="14"/>
              </w:rPr>
              <w:t>8</w:t>
            </w:r>
          </w:p>
        </w:tc>
        <w:tc>
          <w:tcPr>
            <w:tcW w:type="dxa" w:w="2016"/>
            <w:vAlign w:val="top"/>
            <w:tcMar>
              <w:top w:w="45" w:type="dxa"/>
              <w:start w:w="45" w:type="dxa"/>
              <w:bottom w:w="45" w:type="dxa"/>
              <w:end w:w="45" w:type="dxa"/>
            </w:tcMar>
          </w:tcPr>
          <w:p>
            <w:pPr>
              <w:spacing w:after="3"/>
            </w:pPr>
            <w:r>
              <w:rPr>
                <w:sz w:val="14"/>
              </w:rPr>
              <w:t>130</w:t>
            </w:r>
          </w:p>
        </w:tc>
        <w:tc>
          <w:tcPr>
            <w:tcW w:type="dxa" w:w="1440"/>
            <w:vAlign w:val="top"/>
            <w:tcMar>
              <w:top w:w="45" w:type="dxa"/>
              <w:start w:w="45" w:type="dxa"/>
              <w:bottom w:w="45" w:type="dxa"/>
              <w:end w:w="45" w:type="dxa"/>
            </w:tcMar>
          </w:tcPr>
          <w:p>
            <w:pPr>
              <w:spacing w:after="3"/>
            </w:pPr>
            <w:r>
              <w:rPr>
                <w:sz w:val="14"/>
              </w:rPr>
              <w:t>4.2%</w:t>
            </w:r>
          </w:p>
        </w:tc>
      </w:tr>
      <w:tr>
        <w:trPr>
          <w:cantSplit/>
        </w:trPr>
        <w:tc>
          <w:tcPr>
            <w:tcW w:type="dxa" w:w="1152"/>
            <w:vAlign w:val="top"/>
            <w:tcMar>
              <w:top w:w="45" w:type="dxa"/>
              <w:start w:w="45" w:type="dxa"/>
              <w:bottom w:w="45" w:type="dxa"/>
              <w:end w:w="45" w:type="dxa"/>
            </w:tcMar>
          </w:tcPr>
          <w:p>
            <w:pPr>
              <w:spacing w:after="3"/>
            </w:pPr>
            <w:r>
              <w:rPr>
                <w:sz w:val="14"/>
              </w:rPr>
              <w:t>W2</w:t>
            </w:r>
          </w:p>
        </w:tc>
        <w:tc>
          <w:tcPr>
            <w:tcW w:type="dxa" w:w="1440"/>
            <w:vAlign w:val="top"/>
            <w:tcMar>
              <w:top w:w="45" w:type="dxa"/>
              <w:start w:w="45" w:type="dxa"/>
              <w:bottom w:w="45" w:type="dxa"/>
              <w:end w:w="45" w:type="dxa"/>
            </w:tcMar>
          </w:tcPr>
          <w:p>
            <w:pPr>
              <w:spacing w:after="3"/>
            </w:pPr>
            <w:r>
              <w:rPr>
                <w:sz w:val="14"/>
              </w:rPr>
              <w:t>21</w:t>
            </w:r>
          </w:p>
        </w:tc>
        <w:tc>
          <w:tcPr>
            <w:tcW w:type="dxa" w:w="2016"/>
            <w:vAlign w:val="top"/>
            <w:tcMar>
              <w:top w:w="45" w:type="dxa"/>
              <w:start w:w="45" w:type="dxa"/>
              <w:bottom w:w="45" w:type="dxa"/>
              <w:end w:w="45" w:type="dxa"/>
            </w:tcMar>
          </w:tcPr>
          <w:p>
            <w:pPr>
              <w:spacing w:after="3"/>
            </w:pPr>
            <w:r>
              <w:rPr>
                <w:sz w:val="14"/>
              </w:rPr>
              <w:t>239</w:t>
            </w:r>
          </w:p>
        </w:tc>
        <w:tc>
          <w:tcPr>
            <w:tcW w:type="dxa" w:w="1440"/>
            <w:vAlign w:val="top"/>
            <w:tcMar>
              <w:top w:w="45" w:type="dxa"/>
              <w:start w:w="45" w:type="dxa"/>
              <w:bottom w:w="45" w:type="dxa"/>
              <w:end w:w="45" w:type="dxa"/>
            </w:tcMar>
          </w:tcPr>
          <w:p>
            <w:pPr>
              <w:spacing w:after="3"/>
            </w:pPr>
            <w:r>
              <w:rPr>
                <w:sz w:val="14"/>
              </w:rPr>
              <w:t>7.6%</w:t>
            </w:r>
          </w:p>
        </w:tc>
      </w:tr>
      <w:tr>
        <w:trPr>
          <w:cantSplit/>
        </w:trPr>
        <w:tc>
          <w:tcPr>
            <w:tcW w:type="dxa" w:w="1152"/>
            <w:vAlign w:val="top"/>
            <w:tcMar>
              <w:top w:w="45" w:type="dxa"/>
              <w:start w:w="45" w:type="dxa"/>
              <w:bottom w:w="45" w:type="dxa"/>
              <w:end w:w="45" w:type="dxa"/>
            </w:tcMar>
          </w:tcPr>
          <w:p>
            <w:pPr>
              <w:spacing w:after="3"/>
            </w:pPr>
            <w:r>
              <w:rPr>
                <w:sz w:val="14"/>
              </w:rPr>
              <w:t>W3</w:t>
            </w:r>
          </w:p>
        </w:tc>
        <w:tc>
          <w:tcPr>
            <w:tcW w:type="dxa" w:w="1440"/>
            <w:vAlign w:val="top"/>
            <w:tcMar>
              <w:top w:w="45" w:type="dxa"/>
              <w:start w:w="45" w:type="dxa"/>
              <w:bottom w:w="45" w:type="dxa"/>
              <w:end w:w="45" w:type="dxa"/>
            </w:tcMar>
          </w:tcPr>
          <w:p>
            <w:pPr>
              <w:spacing w:after="3"/>
            </w:pPr>
            <w:r>
              <w:rPr>
                <w:sz w:val="14"/>
              </w:rPr>
              <w:t>13</w:t>
            </w:r>
          </w:p>
        </w:tc>
        <w:tc>
          <w:tcPr>
            <w:tcW w:type="dxa" w:w="2016"/>
            <w:vAlign w:val="top"/>
            <w:tcMar>
              <w:top w:w="45" w:type="dxa"/>
              <w:start w:w="45" w:type="dxa"/>
              <w:bottom w:w="45" w:type="dxa"/>
              <w:end w:w="45" w:type="dxa"/>
            </w:tcMar>
          </w:tcPr>
          <w:p>
            <w:pPr>
              <w:spacing w:after="3"/>
            </w:pPr>
            <w:r>
              <w:rPr>
                <w:sz w:val="14"/>
              </w:rPr>
              <w:t>305</w:t>
            </w:r>
          </w:p>
        </w:tc>
        <w:tc>
          <w:tcPr>
            <w:tcW w:type="dxa" w:w="1440"/>
            <w:vAlign w:val="top"/>
            <w:tcMar>
              <w:top w:w="45" w:type="dxa"/>
              <w:start w:w="45" w:type="dxa"/>
              <w:bottom w:w="45" w:type="dxa"/>
              <w:end w:w="45" w:type="dxa"/>
            </w:tcMar>
          </w:tcPr>
          <w:p>
            <w:pPr>
              <w:spacing w:after="3"/>
            </w:pPr>
            <w:r>
              <w:rPr>
                <w:sz w:val="14"/>
              </w:rPr>
              <w:t>9.7%</w:t>
            </w:r>
          </w:p>
        </w:tc>
      </w:tr>
      <w:tr>
        <w:trPr>
          <w:cantSplit/>
        </w:trPr>
        <w:tc>
          <w:tcPr>
            <w:tcW w:type="dxa" w:w="1152"/>
            <w:vAlign w:val="top"/>
            <w:tcMar>
              <w:top w:w="45" w:type="dxa"/>
              <w:start w:w="45" w:type="dxa"/>
              <w:bottom w:w="45" w:type="dxa"/>
              <w:end w:w="45" w:type="dxa"/>
            </w:tcMar>
          </w:tcPr>
          <w:p>
            <w:pPr>
              <w:spacing w:after="3"/>
            </w:pPr>
            <w:r>
              <w:rPr>
                <w:sz w:val="14"/>
              </w:rPr>
              <w:t>W4</w:t>
            </w:r>
          </w:p>
        </w:tc>
        <w:tc>
          <w:tcPr>
            <w:tcW w:type="dxa" w:w="1440"/>
            <w:vAlign w:val="top"/>
            <w:tcMar>
              <w:top w:w="45" w:type="dxa"/>
              <w:start w:w="45" w:type="dxa"/>
              <w:bottom w:w="45" w:type="dxa"/>
              <w:end w:w="45" w:type="dxa"/>
            </w:tcMar>
          </w:tcPr>
          <w:p>
            <w:pPr>
              <w:spacing w:after="3"/>
            </w:pPr>
            <w:r>
              <w:rPr>
                <w:sz w:val="14"/>
              </w:rPr>
              <w:t>7</w:t>
            </w:r>
          </w:p>
        </w:tc>
        <w:tc>
          <w:tcPr>
            <w:tcW w:type="dxa" w:w="2016"/>
            <w:vAlign w:val="top"/>
            <w:tcMar>
              <w:top w:w="45" w:type="dxa"/>
              <w:start w:w="45" w:type="dxa"/>
              <w:bottom w:w="45" w:type="dxa"/>
              <w:end w:w="45" w:type="dxa"/>
            </w:tcMar>
          </w:tcPr>
          <w:p>
            <w:pPr>
              <w:spacing w:after="3"/>
            </w:pPr>
            <w:r>
              <w:rPr>
                <w:sz w:val="14"/>
              </w:rPr>
              <w:t>175</w:t>
            </w:r>
          </w:p>
        </w:tc>
        <w:tc>
          <w:tcPr>
            <w:tcW w:type="dxa" w:w="1440"/>
            <w:vAlign w:val="top"/>
            <w:tcMar>
              <w:top w:w="45" w:type="dxa"/>
              <w:start w:w="45" w:type="dxa"/>
              <w:bottom w:w="45" w:type="dxa"/>
              <w:end w:w="45" w:type="dxa"/>
            </w:tcMar>
          </w:tcPr>
          <w:p>
            <w:pPr>
              <w:spacing w:after="3"/>
            </w:pPr>
            <w:r>
              <w:rPr>
                <w:sz w:val="14"/>
              </w:rPr>
              <w:t>5.6%</w:t>
            </w:r>
          </w:p>
        </w:tc>
      </w:tr>
      <w:tr>
        <w:trPr>
          <w:cantSplit/>
        </w:trPr>
        <w:tc>
          <w:tcPr>
            <w:tcW w:type="dxa" w:w="1152"/>
            <w:vAlign w:val="top"/>
            <w:tcMar>
              <w:top w:w="45" w:type="dxa"/>
              <w:start w:w="45" w:type="dxa"/>
              <w:bottom w:w="45" w:type="dxa"/>
              <w:end w:w="45" w:type="dxa"/>
            </w:tcMar>
          </w:tcPr>
          <w:p>
            <w:pPr>
              <w:spacing w:after="3"/>
            </w:pPr>
            <w:r>
              <w:rPr>
                <w:sz w:val="14"/>
              </w:rPr>
              <w:t>W5</w:t>
            </w:r>
          </w:p>
        </w:tc>
        <w:tc>
          <w:tcPr>
            <w:tcW w:type="dxa" w:w="1440"/>
            <w:vAlign w:val="top"/>
            <w:tcMar>
              <w:top w:w="45" w:type="dxa"/>
              <w:start w:w="45" w:type="dxa"/>
              <w:bottom w:w="45" w:type="dxa"/>
              <w:end w:w="45" w:type="dxa"/>
            </w:tcMar>
          </w:tcPr>
          <w:p>
            <w:pPr>
              <w:spacing w:after="3"/>
            </w:pPr>
            <w:r>
              <w:rPr>
                <w:sz w:val="14"/>
              </w:rPr>
              <w:t>29</w:t>
            </w:r>
          </w:p>
        </w:tc>
        <w:tc>
          <w:tcPr>
            <w:tcW w:type="dxa" w:w="2016"/>
            <w:vAlign w:val="top"/>
            <w:tcMar>
              <w:top w:w="45" w:type="dxa"/>
              <w:start w:w="45" w:type="dxa"/>
              <w:bottom w:w="45" w:type="dxa"/>
              <w:end w:w="45" w:type="dxa"/>
            </w:tcMar>
          </w:tcPr>
          <w:p>
            <w:pPr>
              <w:spacing w:after="3"/>
            </w:pPr>
            <w:r>
              <w:rPr>
                <w:sz w:val="14"/>
              </w:rPr>
              <w:t>485</w:t>
            </w:r>
          </w:p>
        </w:tc>
        <w:tc>
          <w:tcPr>
            <w:tcW w:type="dxa" w:w="1440"/>
            <w:vAlign w:val="top"/>
            <w:tcMar>
              <w:top w:w="45" w:type="dxa"/>
              <w:start w:w="45" w:type="dxa"/>
              <w:bottom w:w="45" w:type="dxa"/>
              <w:end w:w="45" w:type="dxa"/>
            </w:tcMar>
          </w:tcPr>
          <w:p>
            <w:pPr>
              <w:spacing w:after="3"/>
            </w:pPr>
            <w:r>
              <w:rPr>
                <w:sz w:val="14"/>
              </w:rPr>
              <w:t>15.5%</w:t>
            </w:r>
          </w:p>
        </w:tc>
      </w:tr>
      <w:tr>
        <w:trPr>
          <w:cantSplit/>
        </w:trPr>
        <w:tc>
          <w:tcPr>
            <w:tcW w:type="dxa" w:w="1152"/>
            <w:vAlign w:val="top"/>
            <w:tcMar>
              <w:top w:w="45" w:type="dxa"/>
              <w:start w:w="45" w:type="dxa"/>
              <w:bottom w:w="45" w:type="dxa"/>
              <w:end w:w="45" w:type="dxa"/>
            </w:tcMar>
          </w:tcPr>
          <w:p>
            <w:pPr>
              <w:spacing w:after="3"/>
            </w:pPr>
            <w:r>
              <w:rPr>
                <w:sz w:val="14"/>
              </w:rPr>
              <w:t>W6</w:t>
            </w:r>
          </w:p>
        </w:tc>
        <w:tc>
          <w:tcPr>
            <w:tcW w:type="dxa" w:w="1440"/>
            <w:vAlign w:val="top"/>
            <w:tcMar>
              <w:top w:w="45" w:type="dxa"/>
              <w:start w:w="45" w:type="dxa"/>
              <w:bottom w:w="45" w:type="dxa"/>
              <w:end w:w="45" w:type="dxa"/>
            </w:tcMar>
          </w:tcPr>
          <w:p>
            <w:pPr>
              <w:spacing w:after="3"/>
            </w:pPr>
            <w:r>
              <w:rPr>
                <w:sz w:val="14"/>
              </w:rPr>
              <w:t>41</w:t>
            </w:r>
          </w:p>
        </w:tc>
        <w:tc>
          <w:tcPr>
            <w:tcW w:type="dxa" w:w="2016"/>
            <w:vAlign w:val="top"/>
            <w:tcMar>
              <w:top w:w="45" w:type="dxa"/>
              <w:start w:w="45" w:type="dxa"/>
              <w:bottom w:w="45" w:type="dxa"/>
              <w:end w:w="45" w:type="dxa"/>
            </w:tcMar>
          </w:tcPr>
          <w:p>
            <w:pPr>
              <w:spacing w:after="3"/>
            </w:pPr>
            <w:r>
              <w:rPr>
                <w:sz w:val="14"/>
              </w:rPr>
              <w:t>496</w:t>
            </w:r>
          </w:p>
        </w:tc>
        <w:tc>
          <w:tcPr>
            <w:tcW w:type="dxa" w:w="1440"/>
            <w:vAlign w:val="top"/>
            <w:tcMar>
              <w:top w:w="45" w:type="dxa"/>
              <w:start w:w="45" w:type="dxa"/>
              <w:bottom w:w="45" w:type="dxa"/>
              <w:end w:w="45" w:type="dxa"/>
            </w:tcMar>
          </w:tcPr>
          <w:p>
            <w:pPr>
              <w:spacing w:after="3"/>
            </w:pPr>
            <w:r>
              <w:rPr>
                <w:sz w:val="14"/>
              </w:rPr>
              <w:t>15.8%</w:t>
            </w:r>
          </w:p>
        </w:tc>
      </w:tr>
      <w:tr>
        <w:trPr>
          <w:cantSplit/>
        </w:trPr>
        <w:tc>
          <w:tcPr>
            <w:tcW w:type="dxa" w:w="1152"/>
            <w:vAlign w:val="top"/>
            <w:tcMar>
              <w:top w:w="45" w:type="dxa"/>
              <w:start w:w="45" w:type="dxa"/>
              <w:bottom w:w="45" w:type="dxa"/>
              <w:end w:w="45" w:type="dxa"/>
            </w:tcMar>
          </w:tcPr>
          <w:p>
            <w:pPr>
              <w:spacing w:after="3"/>
            </w:pPr>
            <w:r>
              <w:rPr>
                <w:sz w:val="14"/>
              </w:rPr>
              <w:t>W7</w:t>
            </w:r>
          </w:p>
        </w:tc>
        <w:tc>
          <w:tcPr>
            <w:tcW w:type="dxa" w:w="1440"/>
            <w:vAlign w:val="top"/>
            <w:tcMar>
              <w:top w:w="45" w:type="dxa"/>
              <w:start w:w="45" w:type="dxa"/>
              <w:bottom w:w="45" w:type="dxa"/>
              <w:end w:w="45" w:type="dxa"/>
            </w:tcMar>
          </w:tcPr>
          <w:p>
            <w:pPr>
              <w:spacing w:after="3"/>
            </w:pPr>
            <w:r>
              <w:rPr>
                <w:sz w:val="14"/>
              </w:rPr>
              <w:t>27</w:t>
            </w:r>
          </w:p>
        </w:tc>
        <w:tc>
          <w:tcPr>
            <w:tcW w:type="dxa" w:w="2016"/>
            <w:vAlign w:val="top"/>
            <w:tcMar>
              <w:top w:w="45" w:type="dxa"/>
              <w:start w:w="45" w:type="dxa"/>
              <w:bottom w:w="45" w:type="dxa"/>
              <w:end w:w="45" w:type="dxa"/>
            </w:tcMar>
          </w:tcPr>
          <w:p>
            <w:pPr>
              <w:spacing w:after="3"/>
            </w:pPr>
            <w:r>
              <w:rPr>
                <w:sz w:val="14"/>
              </w:rPr>
              <w:t>430</w:t>
            </w:r>
          </w:p>
        </w:tc>
        <w:tc>
          <w:tcPr>
            <w:tcW w:type="dxa" w:w="1440"/>
            <w:vAlign w:val="top"/>
            <w:tcMar>
              <w:top w:w="45" w:type="dxa"/>
              <w:start w:w="45" w:type="dxa"/>
              <w:bottom w:w="45" w:type="dxa"/>
              <w:end w:w="45" w:type="dxa"/>
            </w:tcMar>
          </w:tcPr>
          <w:p>
            <w:pPr>
              <w:spacing w:after="3"/>
            </w:pPr>
            <w:r>
              <w:rPr>
                <w:sz w:val="14"/>
              </w:rPr>
              <w:t>13.7%</w:t>
            </w:r>
          </w:p>
        </w:tc>
      </w:tr>
      <w:tr>
        <w:trPr>
          <w:cantSplit/>
        </w:trPr>
        <w:tc>
          <w:tcPr>
            <w:tcW w:type="dxa" w:w="1152"/>
            <w:vAlign w:val="top"/>
            <w:tcMar>
              <w:top w:w="45" w:type="dxa"/>
              <w:start w:w="45" w:type="dxa"/>
              <w:bottom w:w="45" w:type="dxa"/>
              <w:end w:w="45" w:type="dxa"/>
            </w:tcMar>
          </w:tcPr>
          <w:p>
            <w:pPr>
              <w:spacing w:after="3"/>
            </w:pPr>
            <w:r>
              <w:rPr>
                <w:sz w:val="14"/>
              </w:rPr>
              <w:t>W8</w:t>
            </w:r>
          </w:p>
        </w:tc>
        <w:tc>
          <w:tcPr>
            <w:tcW w:type="dxa" w:w="1440"/>
            <w:vAlign w:val="top"/>
            <w:tcMar>
              <w:top w:w="45" w:type="dxa"/>
              <w:start w:w="45" w:type="dxa"/>
              <w:bottom w:w="45" w:type="dxa"/>
              <w:end w:w="45" w:type="dxa"/>
            </w:tcMar>
          </w:tcPr>
          <w:p>
            <w:pPr>
              <w:spacing w:after="3"/>
            </w:pPr>
            <w:r>
              <w:rPr>
                <w:sz w:val="14"/>
              </w:rPr>
              <w:t>23</w:t>
            </w:r>
          </w:p>
        </w:tc>
        <w:tc>
          <w:tcPr>
            <w:tcW w:type="dxa" w:w="2016"/>
            <w:vAlign w:val="top"/>
            <w:tcMar>
              <w:top w:w="45" w:type="dxa"/>
              <w:start w:w="45" w:type="dxa"/>
              <w:bottom w:w="45" w:type="dxa"/>
              <w:end w:w="45" w:type="dxa"/>
            </w:tcMar>
          </w:tcPr>
          <w:p>
            <w:pPr>
              <w:spacing w:after="3"/>
            </w:pPr>
            <w:r>
              <w:rPr>
                <w:sz w:val="14"/>
              </w:rPr>
              <w:t>314</w:t>
            </w:r>
          </w:p>
        </w:tc>
        <w:tc>
          <w:tcPr>
            <w:tcW w:type="dxa" w:w="1440"/>
            <w:vAlign w:val="top"/>
            <w:tcMar>
              <w:top w:w="45" w:type="dxa"/>
              <w:start w:w="45" w:type="dxa"/>
              <w:bottom w:w="45" w:type="dxa"/>
              <w:end w:w="45" w:type="dxa"/>
            </w:tcMar>
          </w:tcPr>
          <w:p>
            <w:pPr>
              <w:spacing w:after="3"/>
            </w:pPr>
            <w:r>
              <w:rPr>
                <w:sz w:val="14"/>
              </w:rPr>
              <w:t>10.0%</w:t>
            </w:r>
          </w:p>
        </w:tc>
      </w:tr>
      <w:tr>
        <w:trPr>
          <w:cantSplit/>
        </w:trPr>
        <w:tc>
          <w:tcPr>
            <w:tcW w:type="dxa" w:w="1152"/>
            <w:vAlign w:val="top"/>
            <w:tcMar>
              <w:top w:w="45" w:type="dxa"/>
              <w:start w:w="45" w:type="dxa"/>
              <w:bottom w:w="45" w:type="dxa"/>
              <w:end w:w="45" w:type="dxa"/>
            </w:tcMar>
          </w:tcPr>
          <w:p>
            <w:pPr>
              <w:spacing w:after="3"/>
            </w:pPr>
            <w:r>
              <w:rPr>
                <w:sz w:val="14"/>
              </w:rPr>
              <w:t>W9</w:t>
            </w:r>
          </w:p>
        </w:tc>
        <w:tc>
          <w:tcPr>
            <w:tcW w:type="dxa" w:w="1440"/>
            <w:vAlign w:val="top"/>
            <w:tcMar>
              <w:top w:w="45" w:type="dxa"/>
              <w:start w:w="45" w:type="dxa"/>
              <w:bottom w:w="45" w:type="dxa"/>
              <w:end w:w="45" w:type="dxa"/>
            </w:tcMar>
          </w:tcPr>
          <w:p>
            <w:pPr>
              <w:spacing w:after="3"/>
            </w:pPr>
            <w:r>
              <w:rPr>
                <w:sz w:val="14"/>
              </w:rPr>
              <w:t>24</w:t>
            </w:r>
          </w:p>
        </w:tc>
        <w:tc>
          <w:tcPr>
            <w:tcW w:type="dxa" w:w="2016"/>
            <w:vAlign w:val="top"/>
            <w:tcMar>
              <w:top w:w="45" w:type="dxa"/>
              <w:start w:w="45" w:type="dxa"/>
              <w:bottom w:w="45" w:type="dxa"/>
              <w:end w:w="45" w:type="dxa"/>
            </w:tcMar>
          </w:tcPr>
          <w:p>
            <w:pPr>
              <w:spacing w:after="3"/>
            </w:pPr>
            <w:r>
              <w:rPr>
                <w:sz w:val="14"/>
              </w:rPr>
              <w:t>298</w:t>
            </w:r>
          </w:p>
        </w:tc>
        <w:tc>
          <w:tcPr>
            <w:tcW w:type="dxa" w:w="1440"/>
            <w:vAlign w:val="top"/>
            <w:tcMar>
              <w:top w:w="45" w:type="dxa"/>
              <w:start w:w="45" w:type="dxa"/>
              <w:bottom w:w="45" w:type="dxa"/>
              <w:end w:w="45" w:type="dxa"/>
            </w:tcMar>
          </w:tcPr>
          <w:p>
            <w:pPr>
              <w:spacing w:after="3"/>
            </w:pPr>
            <w:r>
              <w:rPr>
                <w:sz w:val="14"/>
              </w:rPr>
              <w:t>9.5%</w:t>
            </w:r>
          </w:p>
        </w:tc>
      </w:tr>
      <w:tr>
        <w:trPr>
          <w:cantSplit/>
        </w:trPr>
        <w:tc>
          <w:tcPr>
            <w:tcW w:type="dxa" w:w="1152"/>
            <w:vAlign w:val="top"/>
            <w:tcMar>
              <w:top w:w="45" w:type="dxa"/>
              <w:start w:w="45" w:type="dxa"/>
              <w:bottom w:w="45" w:type="dxa"/>
              <w:end w:w="45" w:type="dxa"/>
            </w:tcMar>
          </w:tcPr>
          <w:p>
            <w:pPr>
              <w:spacing w:after="3"/>
            </w:pPr>
            <w:r>
              <w:rPr>
                <w:sz w:val="14"/>
              </w:rPr>
              <w:t>TOTAL</w:t>
            </w:r>
          </w:p>
        </w:tc>
        <w:tc>
          <w:tcPr>
            <w:tcW w:type="dxa" w:w="1440"/>
            <w:vAlign w:val="top"/>
            <w:tcMar>
              <w:top w:w="45" w:type="dxa"/>
              <w:start w:w="45" w:type="dxa"/>
              <w:bottom w:w="45" w:type="dxa"/>
              <w:end w:w="45" w:type="dxa"/>
            </w:tcMar>
          </w:tcPr>
          <w:p>
            <w:pPr>
              <w:spacing w:after="3"/>
            </w:pPr>
            <w:r>
              <w:rPr>
                <w:sz w:val="14"/>
              </w:rPr>
              <w:t>210</w:t>
            </w:r>
          </w:p>
        </w:tc>
        <w:tc>
          <w:tcPr>
            <w:tcW w:type="dxa" w:w="2016"/>
            <w:vAlign w:val="top"/>
            <w:tcMar>
              <w:top w:w="45" w:type="dxa"/>
              <w:start w:w="45" w:type="dxa"/>
              <w:bottom w:w="45" w:type="dxa"/>
              <w:end w:w="45" w:type="dxa"/>
            </w:tcMar>
          </w:tcPr>
          <w:p>
            <w:pPr>
              <w:spacing w:after="3"/>
            </w:pPr>
            <w:r>
              <w:rPr>
                <w:sz w:val="14"/>
              </w:rPr>
              <w:t>3132</w:t>
            </w:r>
          </w:p>
        </w:tc>
        <w:tc>
          <w:tcPr>
            <w:tcW w:type="dxa" w:w="1440"/>
            <w:vAlign w:val="top"/>
            <w:tcMar>
              <w:top w:w="45" w:type="dxa"/>
              <w:start w:w="45" w:type="dxa"/>
              <w:bottom w:w="45" w:type="dxa"/>
              <w:end w:w="45" w:type="dxa"/>
            </w:tcMar>
          </w:tcPr>
          <w:p>
            <w:pPr>
              <w:spacing w:after="3"/>
            </w:pPr>
            <w:r>
              <w:rPr>
                <w:sz w:val="14"/>
              </w:rPr>
              <w:t>100%</w:t>
            </w:r>
          </w:p>
        </w:tc>
      </w:tr>
    </w:tbl>
    <w:p>
      <w:pPr>
        <w:pStyle w:val="Heading1"/>
      </w:pPr>
      <w:r>
        <w:t>7. Wave 0 — Platform Foundation Backlog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D9EAF7"/>
            <w:vAlign w:val="center"/>
            <w:tcMar>
              <w:top w:w="45" w:type="dxa"/>
              <w:start w:w="45" w:type="dxa"/>
              <w:bottom w:w="45" w:type="dxa"/>
              <w:end w:w="45" w:type="dxa"/>
            </w:tcMar>
          </w:tcPr>
          <w:p>
            <w:pPr>
              <w:spacing w:after="4"/>
            </w:pPr>
            <w:r>
              <w:rPr>
                <w:b/>
                <w:sz w:val="12"/>
              </w:rPr>
              <w:t>ID</w:t>
            </w:r>
          </w:p>
        </w:tc>
        <w:tc>
          <w:tcPr>
            <w:tcW w:type="dxa" w:w="2592"/>
            <w:shd w:fill="D9EAF7"/>
            <w:vAlign w:val="center"/>
            <w:tcMar>
              <w:top w:w="45" w:type="dxa"/>
              <w:start w:w="45" w:type="dxa"/>
              <w:bottom w:w="45" w:type="dxa"/>
              <w:end w:w="45" w:type="dxa"/>
            </w:tcMar>
          </w:tcPr>
          <w:p>
            <w:pPr>
              <w:spacing w:after="4"/>
            </w:pPr>
            <w:r>
              <w:rPr>
                <w:b/>
                <w:sz w:val="12"/>
              </w:rPr>
              <w:t>Backlog item</w:t>
            </w:r>
          </w:p>
        </w:tc>
        <w:tc>
          <w:tcPr>
            <w:tcW w:type="dxa" w:w="5760"/>
            <w:shd w:fill="D9EAF7"/>
            <w:vAlign w:val="center"/>
            <w:tcMar>
              <w:top w:w="45" w:type="dxa"/>
              <w:start w:w="45" w:type="dxa"/>
              <w:bottom w:w="45" w:type="dxa"/>
              <w:end w:w="45" w:type="dxa"/>
            </w:tcMar>
          </w:tcPr>
          <w:p>
            <w:pPr>
              <w:spacing w:after="4"/>
            </w:pPr>
            <w:r>
              <w:rPr>
                <w:b/>
                <w:sz w:val="12"/>
              </w:rPr>
              <w:t>Deliverable</w:t>
            </w:r>
          </w:p>
        </w:tc>
        <w:tc>
          <w:tcPr>
            <w:tcW w:type="dxa" w:w="1440"/>
            <w:shd w:fill="D9EAF7"/>
            <w:vAlign w:val="center"/>
            <w:tcMar>
              <w:top w:w="45" w:type="dxa"/>
              <w:start w:w="45" w:type="dxa"/>
              <w:bottom w:w="45" w:type="dxa"/>
              <w:end w:w="45" w:type="dxa"/>
            </w:tcMar>
          </w:tcPr>
          <w:p>
            <w:pPr>
              <w:spacing w:after="4"/>
            </w:pPr>
            <w:r>
              <w:rPr>
                <w:b/>
                <w:sz w:val="12"/>
              </w:rPr>
              <w:t>Dependency</w:t>
            </w:r>
          </w:p>
        </w:tc>
      </w:tr>
      <w:tr>
        <w:trPr>
          <w:cantSplit/>
        </w:trPr>
        <w:tc>
          <w:tcPr>
            <w:tcW w:type="dxa" w:w="1080"/>
            <w:vAlign w:val="top"/>
            <w:tcMar>
              <w:top w:w="45" w:type="dxa"/>
              <w:start w:w="45" w:type="dxa"/>
              <w:bottom w:w="45" w:type="dxa"/>
              <w:end w:w="45" w:type="dxa"/>
            </w:tcMar>
          </w:tcPr>
          <w:p>
            <w:pPr>
              <w:spacing w:after="3"/>
            </w:pPr>
            <w:r>
              <w:rPr>
                <w:sz w:val="12"/>
              </w:rPr>
              <w:t>W0-01</w:t>
            </w:r>
          </w:p>
        </w:tc>
        <w:tc>
          <w:tcPr>
            <w:tcW w:type="dxa" w:w="2592"/>
            <w:vAlign w:val="top"/>
            <w:tcMar>
              <w:top w:w="45" w:type="dxa"/>
              <w:start w:w="45" w:type="dxa"/>
              <w:bottom w:w="45" w:type="dxa"/>
              <w:end w:w="45" w:type="dxa"/>
            </w:tcMar>
          </w:tcPr>
          <w:p>
            <w:pPr>
              <w:spacing w:after="3"/>
            </w:pPr>
            <w:r>
              <w:rPr>
                <w:sz w:val="12"/>
              </w:rPr>
              <w:t>Monorepo &amp; engineering standards</w:t>
            </w:r>
          </w:p>
        </w:tc>
        <w:tc>
          <w:tcPr>
            <w:tcW w:type="dxa" w:w="5760"/>
            <w:vAlign w:val="top"/>
            <w:tcMar>
              <w:top w:w="45" w:type="dxa"/>
              <w:start w:w="45" w:type="dxa"/>
              <w:bottom w:w="45" w:type="dxa"/>
              <w:end w:w="45" w:type="dxa"/>
            </w:tcMar>
          </w:tcPr>
          <w:p>
            <w:pPr>
              <w:spacing w:after="3"/>
            </w:pPr>
            <w:r>
              <w:rPr>
                <w:sz w:val="12"/>
              </w:rPr>
              <w:t>Repo, CODEOWNERS, CI, local dev, language lint/test standards.</w:t>
            </w:r>
          </w:p>
        </w:tc>
        <w:tc>
          <w:tcPr>
            <w:tcW w:type="dxa" w:w="1440"/>
            <w:vAlign w:val="top"/>
            <w:tcMar>
              <w:top w:w="45" w:type="dxa"/>
              <w:start w:w="45" w:type="dxa"/>
              <w:bottom w:w="45" w:type="dxa"/>
              <w:end w:w="45" w:type="dxa"/>
            </w:tcMar>
          </w:tcPr>
          <w:p>
            <w:pPr>
              <w:spacing w:after="3"/>
            </w:pPr>
            <w:r>
              <w:rPr>
                <w:sz w:val="12"/>
              </w:rPr>
              <w:t>None</w:t>
            </w:r>
          </w:p>
        </w:tc>
      </w:tr>
      <w:tr>
        <w:trPr>
          <w:cantSplit/>
        </w:trPr>
        <w:tc>
          <w:tcPr>
            <w:tcW w:type="dxa" w:w="1080"/>
            <w:vAlign w:val="top"/>
            <w:tcMar>
              <w:top w:w="45" w:type="dxa"/>
              <w:start w:w="45" w:type="dxa"/>
              <w:bottom w:w="45" w:type="dxa"/>
              <w:end w:w="45" w:type="dxa"/>
            </w:tcMar>
          </w:tcPr>
          <w:p>
            <w:pPr>
              <w:spacing w:after="3"/>
            </w:pPr>
            <w:r>
              <w:rPr>
                <w:sz w:val="12"/>
              </w:rPr>
              <w:t>W0-02</w:t>
            </w:r>
          </w:p>
        </w:tc>
        <w:tc>
          <w:tcPr>
            <w:tcW w:type="dxa" w:w="2592"/>
            <w:vAlign w:val="top"/>
            <w:tcMar>
              <w:top w:w="45" w:type="dxa"/>
              <w:start w:w="45" w:type="dxa"/>
              <w:bottom w:w="45" w:type="dxa"/>
              <w:end w:w="45" w:type="dxa"/>
            </w:tcMar>
          </w:tcPr>
          <w:p>
            <w:pPr>
              <w:spacing w:after="3"/>
            </w:pPr>
            <w:r>
              <w:rPr>
                <w:sz w:val="12"/>
              </w:rPr>
              <w:t>Protobuf/ConnectRPC platform</w:t>
            </w:r>
          </w:p>
        </w:tc>
        <w:tc>
          <w:tcPr>
            <w:tcW w:type="dxa" w:w="5760"/>
            <w:vAlign w:val="top"/>
            <w:tcMar>
              <w:top w:w="45" w:type="dxa"/>
              <w:start w:w="45" w:type="dxa"/>
              <w:bottom w:w="45" w:type="dxa"/>
              <w:end w:w="45" w:type="dxa"/>
            </w:tcMar>
          </w:tcPr>
          <w:p>
            <w:pPr>
              <w:spacing w:after="3"/>
            </w:pPr>
            <w:r>
              <w:rPr>
                <w:sz w:val="12"/>
              </w:rPr>
              <w:t>Proto packages, codegen, errors, pagination, auth metadata, compatibility.</w:t>
            </w:r>
          </w:p>
        </w:tc>
        <w:tc>
          <w:tcPr>
            <w:tcW w:type="dxa" w:w="1440"/>
            <w:vAlign w:val="top"/>
            <w:tcMar>
              <w:top w:w="45" w:type="dxa"/>
              <w:start w:w="45" w:type="dxa"/>
              <w:bottom w:w="45" w:type="dxa"/>
              <w:end w:w="45" w:type="dxa"/>
            </w:tcMar>
          </w:tcPr>
          <w:p>
            <w:pPr>
              <w:spacing w:after="3"/>
            </w:pPr>
            <w:r>
              <w:rPr>
                <w:sz w:val="12"/>
              </w:rPr>
              <w:t>W0-01</w:t>
            </w:r>
          </w:p>
        </w:tc>
      </w:tr>
      <w:tr>
        <w:trPr>
          <w:cantSplit/>
        </w:trPr>
        <w:tc>
          <w:tcPr>
            <w:tcW w:type="dxa" w:w="1080"/>
            <w:vAlign w:val="top"/>
            <w:tcMar>
              <w:top w:w="45" w:type="dxa"/>
              <w:start w:w="45" w:type="dxa"/>
              <w:bottom w:w="45" w:type="dxa"/>
              <w:end w:w="45" w:type="dxa"/>
            </w:tcMar>
          </w:tcPr>
          <w:p>
            <w:pPr>
              <w:spacing w:after="3"/>
            </w:pPr>
            <w:r>
              <w:rPr>
                <w:sz w:val="12"/>
              </w:rPr>
              <w:t>W0-03</w:t>
            </w:r>
          </w:p>
        </w:tc>
        <w:tc>
          <w:tcPr>
            <w:tcW w:type="dxa" w:w="2592"/>
            <w:vAlign w:val="top"/>
            <w:tcMar>
              <w:top w:w="45" w:type="dxa"/>
              <w:start w:w="45" w:type="dxa"/>
              <w:bottom w:w="45" w:type="dxa"/>
              <w:end w:w="45" w:type="dxa"/>
            </w:tcMar>
          </w:tcPr>
          <w:p>
            <w:pPr>
              <w:spacing w:after="3"/>
            </w:pPr>
            <w:r>
              <w:rPr>
                <w:sz w:val="12"/>
              </w:rPr>
              <w:t>PostgreSQL/sqlc platform</w:t>
            </w:r>
          </w:p>
        </w:tc>
        <w:tc>
          <w:tcPr>
            <w:tcW w:type="dxa" w:w="5760"/>
            <w:vAlign w:val="top"/>
            <w:tcMar>
              <w:top w:w="45" w:type="dxa"/>
              <w:start w:w="45" w:type="dxa"/>
              <w:bottom w:w="45" w:type="dxa"/>
              <w:end w:w="45" w:type="dxa"/>
            </w:tcMar>
          </w:tcPr>
          <w:p>
            <w:pPr>
              <w:spacing w:after="3"/>
            </w:pPr>
            <w:r>
              <w:rPr>
                <w:sz w:val="12"/>
              </w:rPr>
              <w:t>Migration tooling, sqlc, repository test harness, tenant/audit conventions.</w:t>
            </w:r>
          </w:p>
        </w:tc>
        <w:tc>
          <w:tcPr>
            <w:tcW w:type="dxa" w:w="1440"/>
            <w:vAlign w:val="top"/>
            <w:tcMar>
              <w:top w:w="45" w:type="dxa"/>
              <w:start w:w="45" w:type="dxa"/>
              <w:bottom w:w="45" w:type="dxa"/>
              <w:end w:w="45" w:type="dxa"/>
            </w:tcMar>
          </w:tcPr>
          <w:p>
            <w:pPr>
              <w:spacing w:after="3"/>
            </w:pPr>
            <w:r>
              <w:rPr>
                <w:sz w:val="12"/>
              </w:rPr>
              <w:t>W0-01</w:t>
            </w:r>
          </w:p>
        </w:tc>
      </w:tr>
      <w:tr>
        <w:trPr>
          <w:cantSplit/>
        </w:trPr>
        <w:tc>
          <w:tcPr>
            <w:tcW w:type="dxa" w:w="1080"/>
            <w:vAlign w:val="top"/>
            <w:tcMar>
              <w:top w:w="45" w:type="dxa"/>
              <w:start w:w="45" w:type="dxa"/>
              <w:bottom w:w="45" w:type="dxa"/>
              <w:end w:w="45" w:type="dxa"/>
            </w:tcMar>
          </w:tcPr>
          <w:p>
            <w:pPr>
              <w:spacing w:after="3"/>
            </w:pPr>
            <w:r>
              <w:rPr>
                <w:sz w:val="12"/>
              </w:rPr>
              <w:t>W0-04</w:t>
            </w:r>
          </w:p>
        </w:tc>
        <w:tc>
          <w:tcPr>
            <w:tcW w:type="dxa" w:w="2592"/>
            <w:vAlign w:val="top"/>
            <w:tcMar>
              <w:top w:w="45" w:type="dxa"/>
              <w:start w:w="45" w:type="dxa"/>
              <w:bottom w:w="45" w:type="dxa"/>
              <w:end w:w="45" w:type="dxa"/>
            </w:tcMar>
          </w:tcPr>
          <w:p>
            <w:pPr>
              <w:spacing w:after="3"/>
            </w:pPr>
            <w:r>
              <w:rPr>
                <w:sz w:val="12"/>
              </w:rPr>
              <w:t>Identity &amp; tenant context</w:t>
            </w:r>
          </w:p>
        </w:tc>
        <w:tc>
          <w:tcPr>
            <w:tcW w:type="dxa" w:w="5760"/>
            <w:vAlign w:val="top"/>
            <w:tcMar>
              <w:top w:w="45" w:type="dxa"/>
              <w:start w:w="45" w:type="dxa"/>
              <w:bottom w:w="45" w:type="dxa"/>
              <w:end w:w="45" w:type="dxa"/>
            </w:tcMar>
          </w:tcPr>
          <w:p>
            <w:pPr>
              <w:spacing w:after="3"/>
            </w:pPr>
            <w:r>
              <w:rPr>
                <w:sz w:val="12"/>
              </w:rPr>
              <w:t>OIDC, MFA policy, session/workload identity, tenant/facility context.</w:t>
            </w:r>
          </w:p>
        </w:tc>
        <w:tc>
          <w:tcPr>
            <w:tcW w:type="dxa" w:w="1440"/>
            <w:vAlign w:val="top"/>
            <w:tcMar>
              <w:top w:w="45" w:type="dxa"/>
              <w:start w:w="45" w:type="dxa"/>
              <w:bottom w:w="45" w:type="dxa"/>
              <w:end w:w="45" w:type="dxa"/>
            </w:tcMar>
          </w:tcPr>
          <w:p>
            <w:pPr>
              <w:spacing w:after="3"/>
            </w:pPr>
            <w:r>
              <w:rPr>
                <w:sz w:val="12"/>
              </w:rPr>
              <w:t>W0-02</w:t>
            </w:r>
          </w:p>
        </w:tc>
      </w:tr>
      <w:tr>
        <w:trPr>
          <w:cantSplit/>
        </w:trPr>
        <w:tc>
          <w:tcPr>
            <w:tcW w:type="dxa" w:w="1080"/>
            <w:vAlign w:val="top"/>
            <w:tcMar>
              <w:top w:w="45" w:type="dxa"/>
              <w:start w:w="45" w:type="dxa"/>
              <w:bottom w:w="45" w:type="dxa"/>
              <w:end w:w="45" w:type="dxa"/>
            </w:tcMar>
          </w:tcPr>
          <w:p>
            <w:pPr>
              <w:spacing w:after="3"/>
            </w:pPr>
            <w:r>
              <w:rPr>
                <w:sz w:val="12"/>
              </w:rPr>
              <w:t>W0-05</w:t>
            </w:r>
          </w:p>
        </w:tc>
        <w:tc>
          <w:tcPr>
            <w:tcW w:type="dxa" w:w="2592"/>
            <w:vAlign w:val="top"/>
            <w:tcMar>
              <w:top w:w="45" w:type="dxa"/>
              <w:start w:w="45" w:type="dxa"/>
              <w:bottom w:w="45" w:type="dxa"/>
              <w:end w:w="45" w:type="dxa"/>
            </w:tcMar>
          </w:tcPr>
          <w:p>
            <w:pPr>
              <w:spacing w:after="3"/>
            </w:pPr>
            <w:r>
              <w:rPr>
                <w:sz w:val="12"/>
              </w:rPr>
              <w:t>Authorization engine</w:t>
            </w:r>
          </w:p>
        </w:tc>
        <w:tc>
          <w:tcPr>
            <w:tcW w:type="dxa" w:w="5760"/>
            <w:vAlign w:val="top"/>
            <w:tcMar>
              <w:top w:w="45" w:type="dxa"/>
              <w:start w:w="45" w:type="dxa"/>
              <w:bottom w:w="45" w:type="dxa"/>
              <w:end w:w="45" w:type="dxa"/>
            </w:tcMar>
          </w:tcPr>
          <w:p>
            <w:pPr>
              <w:spacing w:after="3"/>
            </w:pPr>
            <w:r>
              <w:rPr>
                <w:sz w:val="12"/>
              </w:rPr>
              <w:t>RBAC+ABAC policy interfaces, break-glass, audit.</w:t>
            </w:r>
          </w:p>
        </w:tc>
        <w:tc>
          <w:tcPr>
            <w:tcW w:type="dxa" w:w="1440"/>
            <w:vAlign w:val="top"/>
            <w:tcMar>
              <w:top w:w="45" w:type="dxa"/>
              <w:start w:w="45" w:type="dxa"/>
              <w:bottom w:w="45" w:type="dxa"/>
              <w:end w:w="45" w:type="dxa"/>
            </w:tcMar>
          </w:tcPr>
          <w:p>
            <w:pPr>
              <w:spacing w:after="3"/>
            </w:pPr>
            <w:r>
              <w:rPr>
                <w:sz w:val="12"/>
              </w:rPr>
              <w:t>W0-04</w:t>
            </w:r>
          </w:p>
        </w:tc>
      </w:tr>
      <w:tr>
        <w:trPr>
          <w:cantSplit/>
        </w:trPr>
        <w:tc>
          <w:tcPr>
            <w:tcW w:type="dxa" w:w="1080"/>
            <w:vAlign w:val="top"/>
            <w:tcMar>
              <w:top w:w="45" w:type="dxa"/>
              <w:start w:w="45" w:type="dxa"/>
              <w:bottom w:w="45" w:type="dxa"/>
              <w:end w:w="45" w:type="dxa"/>
            </w:tcMar>
          </w:tcPr>
          <w:p>
            <w:pPr>
              <w:spacing w:after="3"/>
            </w:pPr>
            <w:r>
              <w:rPr>
                <w:sz w:val="12"/>
              </w:rPr>
              <w:t>W0-06</w:t>
            </w:r>
          </w:p>
        </w:tc>
        <w:tc>
          <w:tcPr>
            <w:tcW w:type="dxa" w:w="2592"/>
            <w:vAlign w:val="top"/>
            <w:tcMar>
              <w:top w:w="45" w:type="dxa"/>
              <w:start w:w="45" w:type="dxa"/>
              <w:bottom w:w="45" w:type="dxa"/>
              <w:end w:w="45" w:type="dxa"/>
            </w:tcMar>
          </w:tcPr>
          <w:p>
            <w:pPr>
              <w:spacing w:after="3"/>
            </w:pPr>
            <w:r>
              <w:rPr>
                <w:sz w:val="12"/>
              </w:rPr>
              <w:t>Outbox/event platform</w:t>
            </w:r>
          </w:p>
        </w:tc>
        <w:tc>
          <w:tcPr>
            <w:tcW w:type="dxa" w:w="5760"/>
            <w:vAlign w:val="top"/>
            <w:tcMar>
              <w:top w:w="45" w:type="dxa"/>
              <w:start w:w="45" w:type="dxa"/>
              <w:bottom w:w="45" w:type="dxa"/>
              <w:end w:w="45" w:type="dxa"/>
            </w:tcMar>
          </w:tcPr>
          <w:p>
            <w:pPr>
              <w:spacing w:after="3"/>
            </w:pPr>
            <w:r>
              <w:rPr>
                <w:sz w:val="12"/>
              </w:rPr>
              <w:t>Outbox/inbox/dedup, broker, schema/version envelope.</w:t>
            </w:r>
          </w:p>
        </w:tc>
        <w:tc>
          <w:tcPr>
            <w:tcW w:type="dxa" w:w="1440"/>
            <w:vAlign w:val="top"/>
            <w:tcMar>
              <w:top w:w="45" w:type="dxa"/>
              <w:start w:w="45" w:type="dxa"/>
              <w:bottom w:w="45" w:type="dxa"/>
              <w:end w:w="45" w:type="dxa"/>
            </w:tcMar>
          </w:tcPr>
          <w:p>
            <w:pPr>
              <w:spacing w:after="3"/>
            </w:pPr>
            <w:r>
              <w:rPr>
                <w:sz w:val="12"/>
              </w:rPr>
              <w:t>W0-03</w:t>
            </w:r>
          </w:p>
        </w:tc>
      </w:tr>
      <w:tr>
        <w:trPr>
          <w:cantSplit/>
        </w:trPr>
        <w:tc>
          <w:tcPr>
            <w:tcW w:type="dxa" w:w="1080"/>
            <w:vAlign w:val="top"/>
            <w:tcMar>
              <w:top w:w="45" w:type="dxa"/>
              <w:start w:w="45" w:type="dxa"/>
              <w:bottom w:w="45" w:type="dxa"/>
              <w:end w:w="45" w:type="dxa"/>
            </w:tcMar>
          </w:tcPr>
          <w:p>
            <w:pPr>
              <w:spacing w:after="3"/>
            </w:pPr>
            <w:r>
              <w:rPr>
                <w:sz w:val="12"/>
              </w:rPr>
              <w:t>W0-07</w:t>
            </w:r>
          </w:p>
        </w:tc>
        <w:tc>
          <w:tcPr>
            <w:tcW w:type="dxa" w:w="2592"/>
            <w:vAlign w:val="top"/>
            <w:tcMar>
              <w:top w:w="45" w:type="dxa"/>
              <w:start w:w="45" w:type="dxa"/>
              <w:bottom w:w="45" w:type="dxa"/>
              <w:end w:w="45" w:type="dxa"/>
            </w:tcMar>
          </w:tcPr>
          <w:p>
            <w:pPr>
              <w:spacing w:after="3"/>
            </w:pPr>
            <w:r>
              <w:rPr>
                <w:sz w:val="12"/>
              </w:rPr>
              <w:t>Workflow/rules foundation</w:t>
            </w:r>
          </w:p>
        </w:tc>
        <w:tc>
          <w:tcPr>
            <w:tcW w:type="dxa" w:w="5760"/>
            <w:vAlign w:val="top"/>
            <w:tcMar>
              <w:top w:w="45" w:type="dxa"/>
              <w:start w:w="45" w:type="dxa"/>
              <w:bottom w:w="45" w:type="dxa"/>
              <w:end w:w="45" w:type="dxa"/>
            </w:tcMar>
          </w:tcPr>
          <w:p>
            <w:pPr>
              <w:spacing w:after="3"/>
            </w:pPr>
            <w:r>
              <w:rPr>
                <w:sz w:val="12"/>
              </w:rPr>
              <w:t>Technology PoC/ADR, runtime wrapper, test harness.</w:t>
            </w:r>
          </w:p>
        </w:tc>
        <w:tc>
          <w:tcPr>
            <w:tcW w:type="dxa" w:w="1440"/>
            <w:vAlign w:val="top"/>
            <w:tcMar>
              <w:top w:w="45" w:type="dxa"/>
              <w:start w:w="45" w:type="dxa"/>
              <w:bottom w:w="45" w:type="dxa"/>
              <w:end w:w="45" w:type="dxa"/>
            </w:tcMar>
          </w:tcPr>
          <w:p>
            <w:pPr>
              <w:spacing w:after="3"/>
            </w:pPr>
            <w:r>
              <w:rPr>
                <w:sz w:val="12"/>
              </w:rPr>
              <w:t>W0-02/W0-06</w:t>
            </w:r>
          </w:p>
        </w:tc>
      </w:tr>
      <w:tr>
        <w:trPr>
          <w:cantSplit/>
        </w:trPr>
        <w:tc>
          <w:tcPr>
            <w:tcW w:type="dxa" w:w="1080"/>
            <w:vAlign w:val="top"/>
            <w:tcMar>
              <w:top w:w="45" w:type="dxa"/>
              <w:start w:w="45" w:type="dxa"/>
              <w:bottom w:w="45" w:type="dxa"/>
              <w:end w:w="45" w:type="dxa"/>
            </w:tcMar>
          </w:tcPr>
          <w:p>
            <w:pPr>
              <w:spacing w:after="3"/>
            </w:pPr>
            <w:r>
              <w:rPr>
                <w:sz w:val="12"/>
              </w:rPr>
              <w:t>W0-08</w:t>
            </w:r>
          </w:p>
        </w:tc>
        <w:tc>
          <w:tcPr>
            <w:tcW w:type="dxa" w:w="2592"/>
            <w:vAlign w:val="top"/>
            <w:tcMar>
              <w:top w:w="45" w:type="dxa"/>
              <w:start w:w="45" w:type="dxa"/>
              <w:bottom w:w="45" w:type="dxa"/>
              <w:end w:w="45" w:type="dxa"/>
            </w:tcMar>
          </w:tcPr>
          <w:p>
            <w:pPr>
              <w:spacing w:after="3"/>
            </w:pPr>
            <w:r>
              <w:rPr>
                <w:sz w:val="12"/>
              </w:rPr>
              <w:t>Object/search platform</w:t>
            </w:r>
          </w:p>
        </w:tc>
        <w:tc>
          <w:tcPr>
            <w:tcW w:type="dxa" w:w="5760"/>
            <w:vAlign w:val="top"/>
            <w:tcMar>
              <w:top w:w="45" w:type="dxa"/>
              <w:start w:w="45" w:type="dxa"/>
              <w:bottom w:w="45" w:type="dxa"/>
              <w:end w:w="45" w:type="dxa"/>
            </w:tcMar>
          </w:tcPr>
          <w:p>
            <w:pPr>
              <w:spacing w:after="3"/>
            </w:pPr>
            <w:r>
              <w:rPr>
                <w:sz w:val="12"/>
              </w:rPr>
              <w:t>Object grants, document metadata, search tenant enforcement.</w:t>
            </w:r>
          </w:p>
        </w:tc>
        <w:tc>
          <w:tcPr>
            <w:tcW w:type="dxa" w:w="1440"/>
            <w:vAlign w:val="top"/>
            <w:tcMar>
              <w:top w:w="45" w:type="dxa"/>
              <w:start w:w="45" w:type="dxa"/>
              <w:bottom w:w="45" w:type="dxa"/>
              <w:end w:w="45" w:type="dxa"/>
            </w:tcMar>
          </w:tcPr>
          <w:p>
            <w:pPr>
              <w:spacing w:after="3"/>
            </w:pPr>
            <w:r>
              <w:rPr>
                <w:sz w:val="12"/>
              </w:rPr>
              <w:t>W0-04</w:t>
            </w:r>
          </w:p>
        </w:tc>
      </w:tr>
      <w:tr>
        <w:trPr>
          <w:cantSplit/>
        </w:trPr>
        <w:tc>
          <w:tcPr>
            <w:tcW w:type="dxa" w:w="1080"/>
            <w:vAlign w:val="top"/>
            <w:tcMar>
              <w:top w:w="45" w:type="dxa"/>
              <w:start w:w="45" w:type="dxa"/>
              <w:bottom w:w="45" w:type="dxa"/>
              <w:end w:w="45" w:type="dxa"/>
            </w:tcMar>
          </w:tcPr>
          <w:p>
            <w:pPr>
              <w:spacing w:after="3"/>
            </w:pPr>
            <w:r>
              <w:rPr>
                <w:sz w:val="12"/>
              </w:rPr>
              <w:t>W0-09</w:t>
            </w:r>
          </w:p>
        </w:tc>
        <w:tc>
          <w:tcPr>
            <w:tcW w:type="dxa" w:w="2592"/>
            <w:vAlign w:val="top"/>
            <w:tcMar>
              <w:top w:w="45" w:type="dxa"/>
              <w:start w:w="45" w:type="dxa"/>
              <w:bottom w:w="45" w:type="dxa"/>
              <w:end w:w="45" w:type="dxa"/>
            </w:tcMar>
          </w:tcPr>
          <w:p>
            <w:pPr>
              <w:spacing w:after="3"/>
            </w:pPr>
            <w:r>
              <w:rPr>
                <w:sz w:val="12"/>
              </w:rPr>
              <w:t>Svelte design-system shell</w:t>
            </w:r>
          </w:p>
        </w:tc>
        <w:tc>
          <w:tcPr>
            <w:tcW w:type="dxa" w:w="5760"/>
            <w:vAlign w:val="top"/>
            <w:tcMar>
              <w:top w:w="45" w:type="dxa"/>
              <w:start w:w="45" w:type="dxa"/>
              <w:bottom w:w="45" w:type="dxa"/>
              <w:end w:w="45" w:type="dxa"/>
            </w:tcMar>
          </w:tcPr>
          <w:p>
            <w:pPr>
              <w:spacing w:after="3"/>
            </w:pPr>
            <w:r>
              <w:rPr>
                <w:sz w:val="12"/>
              </w:rPr>
              <w:t>App shell, patient banner, worklist, forms foundation.</w:t>
            </w:r>
          </w:p>
        </w:tc>
        <w:tc>
          <w:tcPr>
            <w:tcW w:type="dxa" w:w="1440"/>
            <w:vAlign w:val="top"/>
            <w:tcMar>
              <w:top w:w="45" w:type="dxa"/>
              <w:start w:w="45" w:type="dxa"/>
              <w:bottom w:w="45" w:type="dxa"/>
              <w:end w:w="45" w:type="dxa"/>
            </w:tcMar>
          </w:tcPr>
          <w:p>
            <w:pPr>
              <w:spacing w:after="3"/>
            </w:pPr>
            <w:r>
              <w:rPr>
                <w:sz w:val="12"/>
              </w:rPr>
              <w:t>UX Spec</w:t>
            </w:r>
          </w:p>
        </w:tc>
      </w:tr>
      <w:tr>
        <w:trPr>
          <w:cantSplit/>
        </w:trPr>
        <w:tc>
          <w:tcPr>
            <w:tcW w:type="dxa" w:w="1080"/>
            <w:vAlign w:val="top"/>
            <w:tcMar>
              <w:top w:w="45" w:type="dxa"/>
              <w:start w:w="45" w:type="dxa"/>
              <w:bottom w:w="45" w:type="dxa"/>
              <w:end w:w="45" w:type="dxa"/>
            </w:tcMar>
          </w:tcPr>
          <w:p>
            <w:pPr>
              <w:spacing w:after="3"/>
            </w:pPr>
            <w:r>
              <w:rPr>
                <w:sz w:val="12"/>
              </w:rPr>
              <w:t>W0-10</w:t>
            </w:r>
          </w:p>
        </w:tc>
        <w:tc>
          <w:tcPr>
            <w:tcW w:type="dxa" w:w="2592"/>
            <w:vAlign w:val="top"/>
            <w:tcMar>
              <w:top w:w="45" w:type="dxa"/>
              <w:start w:w="45" w:type="dxa"/>
              <w:bottom w:w="45" w:type="dxa"/>
              <w:end w:w="45" w:type="dxa"/>
            </w:tcMar>
          </w:tcPr>
          <w:p>
            <w:pPr>
              <w:spacing w:after="3"/>
            </w:pPr>
            <w:r>
              <w:rPr>
                <w:sz w:val="12"/>
              </w:rPr>
              <w:t>Flutter foundation</w:t>
            </w:r>
          </w:p>
        </w:tc>
        <w:tc>
          <w:tcPr>
            <w:tcW w:type="dxa" w:w="5760"/>
            <w:vAlign w:val="top"/>
            <w:tcMar>
              <w:top w:w="45" w:type="dxa"/>
              <w:start w:w="45" w:type="dxa"/>
              <w:bottom w:w="45" w:type="dxa"/>
              <w:end w:w="45" w:type="dxa"/>
            </w:tcMar>
          </w:tcPr>
          <w:p>
            <w:pPr>
              <w:spacing w:after="3"/>
            </w:pPr>
            <w:r>
              <w:rPr>
                <w:sz w:val="12"/>
              </w:rPr>
              <w:t>Auth/networking/secure storage/offline skeleton.</w:t>
            </w:r>
          </w:p>
        </w:tc>
        <w:tc>
          <w:tcPr>
            <w:tcW w:type="dxa" w:w="1440"/>
            <w:vAlign w:val="top"/>
            <w:tcMar>
              <w:top w:w="45" w:type="dxa"/>
              <w:start w:w="45" w:type="dxa"/>
              <w:bottom w:w="45" w:type="dxa"/>
              <w:end w:w="45" w:type="dxa"/>
            </w:tcMar>
          </w:tcPr>
          <w:p>
            <w:pPr>
              <w:spacing w:after="3"/>
            </w:pPr>
            <w:r>
              <w:rPr>
                <w:sz w:val="12"/>
              </w:rPr>
              <w:t>W0-04</w:t>
            </w:r>
          </w:p>
        </w:tc>
      </w:tr>
      <w:tr>
        <w:trPr>
          <w:cantSplit/>
        </w:trPr>
        <w:tc>
          <w:tcPr>
            <w:tcW w:type="dxa" w:w="1080"/>
            <w:vAlign w:val="top"/>
            <w:tcMar>
              <w:top w:w="45" w:type="dxa"/>
              <w:start w:w="45" w:type="dxa"/>
              <w:bottom w:w="45" w:type="dxa"/>
              <w:end w:w="45" w:type="dxa"/>
            </w:tcMar>
          </w:tcPr>
          <w:p>
            <w:pPr>
              <w:spacing w:after="3"/>
            </w:pPr>
            <w:r>
              <w:rPr>
                <w:sz w:val="12"/>
              </w:rPr>
              <w:t>W0-11</w:t>
            </w:r>
          </w:p>
        </w:tc>
        <w:tc>
          <w:tcPr>
            <w:tcW w:type="dxa" w:w="2592"/>
            <w:vAlign w:val="top"/>
            <w:tcMar>
              <w:top w:w="45" w:type="dxa"/>
              <w:start w:w="45" w:type="dxa"/>
              <w:bottom w:w="45" w:type="dxa"/>
              <w:end w:w="45" w:type="dxa"/>
            </w:tcMar>
          </w:tcPr>
          <w:p>
            <w:pPr>
              <w:spacing w:after="3"/>
            </w:pPr>
            <w:r>
              <w:rPr>
                <w:sz w:val="12"/>
              </w:rPr>
              <w:t>Observability/SRE</w:t>
            </w:r>
          </w:p>
        </w:tc>
        <w:tc>
          <w:tcPr>
            <w:tcW w:type="dxa" w:w="5760"/>
            <w:vAlign w:val="top"/>
            <w:tcMar>
              <w:top w:w="45" w:type="dxa"/>
              <w:start w:w="45" w:type="dxa"/>
              <w:bottom w:w="45" w:type="dxa"/>
              <w:end w:w="45" w:type="dxa"/>
            </w:tcMar>
          </w:tcPr>
          <w:p>
            <w:pPr>
              <w:spacing w:after="3"/>
            </w:pPr>
            <w:r>
              <w:rPr>
                <w:sz w:val="12"/>
              </w:rPr>
              <w:t>OpenTelemetry, dashboards, alerts, runbooks, SLO baseline.</w:t>
            </w:r>
          </w:p>
        </w:tc>
        <w:tc>
          <w:tcPr>
            <w:tcW w:type="dxa" w:w="1440"/>
            <w:vAlign w:val="top"/>
            <w:tcMar>
              <w:top w:w="45" w:type="dxa"/>
              <w:start w:w="45" w:type="dxa"/>
              <w:bottom w:w="45" w:type="dxa"/>
              <w:end w:w="45" w:type="dxa"/>
            </w:tcMar>
          </w:tcPr>
          <w:p>
            <w:pPr>
              <w:spacing w:after="3"/>
            </w:pPr>
            <w:r>
              <w:rPr>
                <w:sz w:val="12"/>
              </w:rPr>
              <w:t>W0-01</w:t>
            </w:r>
          </w:p>
        </w:tc>
      </w:tr>
      <w:tr>
        <w:trPr>
          <w:cantSplit/>
        </w:trPr>
        <w:tc>
          <w:tcPr>
            <w:tcW w:type="dxa" w:w="1080"/>
            <w:vAlign w:val="top"/>
            <w:tcMar>
              <w:top w:w="45" w:type="dxa"/>
              <w:start w:w="45" w:type="dxa"/>
              <w:bottom w:w="45" w:type="dxa"/>
              <w:end w:w="45" w:type="dxa"/>
            </w:tcMar>
          </w:tcPr>
          <w:p>
            <w:pPr>
              <w:spacing w:after="3"/>
            </w:pPr>
            <w:r>
              <w:rPr>
                <w:sz w:val="12"/>
              </w:rPr>
              <w:t>W0-12</w:t>
            </w:r>
          </w:p>
        </w:tc>
        <w:tc>
          <w:tcPr>
            <w:tcW w:type="dxa" w:w="2592"/>
            <w:vAlign w:val="top"/>
            <w:tcMar>
              <w:top w:w="45" w:type="dxa"/>
              <w:start w:w="45" w:type="dxa"/>
              <w:bottom w:w="45" w:type="dxa"/>
              <w:end w:w="45" w:type="dxa"/>
            </w:tcMar>
          </w:tcPr>
          <w:p>
            <w:pPr>
              <w:spacing w:after="3"/>
            </w:pPr>
            <w:r>
              <w:rPr>
                <w:sz w:val="12"/>
              </w:rPr>
              <w:t>DevSecOps</w:t>
            </w:r>
          </w:p>
        </w:tc>
        <w:tc>
          <w:tcPr>
            <w:tcW w:type="dxa" w:w="5760"/>
            <w:vAlign w:val="top"/>
            <w:tcMar>
              <w:top w:w="45" w:type="dxa"/>
              <w:start w:w="45" w:type="dxa"/>
              <w:bottom w:w="45" w:type="dxa"/>
              <w:end w:w="45" w:type="dxa"/>
            </w:tcMar>
          </w:tcPr>
          <w:p>
            <w:pPr>
              <w:spacing w:after="3"/>
            </w:pPr>
            <w:r>
              <w:rPr>
                <w:sz w:val="12"/>
              </w:rPr>
              <w:t>SAST/SCA/secrets/SBOM/container/IaC and signed artifacts.</w:t>
            </w:r>
          </w:p>
        </w:tc>
        <w:tc>
          <w:tcPr>
            <w:tcW w:type="dxa" w:w="1440"/>
            <w:vAlign w:val="top"/>
            <w:tcMar>
              <w:top w:w="45" w:type="dxa"/>
              <w:start w:w="45" w:type="dxa"/>
              <w:bottom w:w="45" w:type="dxa"/>
              <w:end w:w="45" w:type="dxa"/>
            </w:tcMar>
          </w:tcPr>
          <w:p>
            <w:pPr>
              <w:spacing w:after="3"/>
            </w:pPr>
            <w:r>
              <w:rPr>
                <w:sz w:val="12"/>
              </w:rPr>
              <w:t>W0-01</w:t>
            </w:r>
          </w:p>
        </w:tc>
      </w:tr>
      <w:tr>
        <w:trPr>
          <w:cantSplit/>
        </w:trPr>
        <w:tc>
          <w:tcPr>
            <w:tcW w:type="dxa" w:w="1080"/>
            <w:vAlign w:val="top"/>
            <w:tcMar>
              <w:top w:w="45" w:type="dxa"/>
              <w:start w:w="45" w:type="dxa"/>
              <w:bottom w:w="45" w:type="dxa"/>
              <w:end w:w="45" w:type="dxa"/>
            </w:tcMar>
          </w:tcPr>
          <w:p>
            <w:pPr>
              <w:spacing w:after="3"/>
            </w:pPr>
            <w:r>
              <w:rPr>
                <w:sz w:val="12"/>
              </w:rPr>
              <w:t>W0-13</w:t>
            </w:r>
          </w:p>
        </w:tc>
        <w:tc>
          <w:tcPr>
            <w:tcW w:type="dxa" w:w="2592"/>
            <w:vAlign w:val="top"/>
            <w:tcMar>
              <w:top w:w="45" w:type="dxa"/>
              <w:start w:w="45" w:type="dxa"/>
              <w:bottom w:w="45" w:type="dxa"/>
              <w:end w:w="45" w:type="dxa"/>
            </w:tcMar>
          </w:tcPr>
          <w:p>
            <w:pPr>
              <w:spacing w:after="3"/>
            </w:pPr>
            <w:r>
              <w:rPr>
                <w:sz w:val="12"/>
              </w:rPr>
              <w:t>Environment/deployment</w:t>
            </w:r>
          </w:p>
        </w:tc>
        <w:tc>
          <w:tcPr>
            <w:tcW w:type="dxa" w:w="5760"/>
            <w:vAlign w:val="top"/>
            <w:tcMar>
              <w:top w:w="45" w:type="dxa"/>
              <w:start w:w="45" w:type="dxa"/>
              <w:bottom w:w="45" w:type="dxa"/>
              <w:end w:w="45" w:type="dxa"/>
            </w:tcMar>
          </w:tcPr>
          <w:p>
            <w:pPr>
              <w:spacing w:after="3"/>
            </w:pPr>
            <w:r>
              <w:rPr>
                <w:sz w:val="12"/>
              </w:rPr>
              <w:t>Kubernetes, DB, secrets/KMS, gateway, non-prod environments.</w:t>
            </w:r>
          </w:p>
        </w:tc>
        <w:tc>
          <w:tcPr>
            <w:tcW w:type="dxa" w:w="1440"/>
            <w:vAlign w:val="top"/>
            <w:tcMar>
              <w:top w:w="45" w:type="dxa"/>
              <w:start w:w="45" w:type="dxa"/>
              <w:bottom w:w="45" w:type="dxa"/>
              <w:end w:w="45" w:type="dxa"/>
            </w:tcMar>
          </w:tcPr>
          <w:p>
            <w:pPr>
              <w:spacing w:after="3"/>
            </w:pPr>
            <w:r>
              <w:rPr>
                <w:sz w:val="12"/>
              </w:rPr>
              <w:t>W0-11/W0-12</w:t>
            </w:r>
          </w:p>
        </w:tc>
      </w:tr>
      <w:tr>
        <w:trPr>
          <w:cantSplit/>
        </w:trPr>
        <w:tc>
          <w:tcPr>
            <w:tcW w:type="dxa" w:w="1080"/>
            <w:vAlign w:val="top"/>
            <w:tcMar>
              <w:top w:w="45" w:type="dxa"/>
              <w:start w:w="45" w:type="dxa"/>
              <w:bottom w:w="45" w:type="dxa"/>
              <w:end w:w="45" w:type="dxa"/>
            </w:tcMar>
          </w:tcPr>
          <w:p>
            <w:pPr>
              <w:spacing w:after="3"/>
            </w:pPr>
            <w:r>
              <w:rPr>
                <w:sz w:val="12"/>
              </w:rPr>
              <w:t>W0-14</w:t>
            </w:r>
          </w:p>
        </w:tc>
        <w:tc>
          <w:tcPr>
            <w:tcW w:type="dxa" w:w="2592"/>
            <w:vAlign w:val="top"/>
            <w:tcMar>
              <w:top w:w="45" w:type="dxa"/>
              <w:start w:w="45" w:type="dxa"/>
              <w:bottom w:w="45" w:type="dxa"/>
              <w:end w:w="45" w:type="dxa"/>
            </w:tcMar>
          </w:tcPr>
          <w:p>
            <w:pPr>
              <w:spacing w:after="3"/>
            </w:pPr>
            <w:r>
              <w:rPr>
                <w:sz w:val="12"/>
              </w:rPr>
              <w:t>Test automation foundation</w:t>
            </w:r>
          </w:p>
        </w:tc>
        <w:tc>
          <w:tcPr>
            <w:tcW w:type="dxa" w:w="5760"/>
            <w:vAlign w:val="top"/>
            <w:tcMar>
              <w:top w:w="45" w:type="dxa"/>
              <w:start w:w="45" w:type="dxa"/>
              <w:bottom w:w="45" w:type="dxa"/>
              <w:end w:w="45" w:type="dxa"/>
            </w:tcMar>
          </w:tcPr>
          <w:p>
            <w:pPr>
              <w:spacing w:after="3"/>
            </w:pPr>
            <w:r>
              <w:rPr>
                <w:sz w:val="12"/>
              </w:rPr>
              <w:t>Test IDs/RTM hooks, fixtures, integration environment, reporting.</w:t>
            </w:r>
          </w:p>
        </w:tc>
        <w:tc>
          <w:tcPr>
            <w:tcW w:type="dxa" w:w="1440"/>
            <w:vAlign w:val="top"/>
            <w:tcMar>
              <w:top w:w="45" w:type="dxa"/>
              <w:start w:w="45" w:type="dxa"/>
              <w:bottom w:w="45" w:type="dxa"/>
              <w:end w:w="45" w:type="dxa"/>
            </w:tcMar>
          </w:tcPr>
          <w:p>
            <w:pPr>
              <w:spacing w:after="3"/>
            </w:pPr>
            <w:r>
              <w:rPr>
                <w:sz w:val="12"/>
              </w:rPr>
              <w:t>Document 5</w:t>
            </w:r>
          </w:p>
        </w:tc>
      </w:tr>
    </w:tbl>
    <w:p>
      <w:pPr>
        <w:pStyle w:val="Heading1"/>
      </w:pPr>
      <w:r>
        <w:t>8. Wave 1 — First Production Vertical Slice</w:t>
      </w:r>
    </w:p>
    <w:p>
      <w:r>
        <w:t>Wave 1 should prove the complete architecture through a usable outpatient journey rather than separately completing isolated technical layers.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864"/>
            <w:shd w:fill="D9EAF7"/>
            <w:vAlign w:val="center"/>
            <w:tcMar>
              <w:top w:w="45" w:type="dxa"/>
              <w:start w:w="45" w:type="dxa"/>
              <w:bottom w:w="45" w:type="dxa"/>
              <w:end w:w="45" w:type="dxa"/>
            </w:tcMar>
          </w:tcPr>
          <w:p>
            <w:pPr>
              <w:spacing w:after="4"/>
            </w:pPr>
            <w:r>
              <w:rPr>
                <w:b/>
                <w:sz w:val="13"/>
              </w:rPr>
              <w:t>Step</w:t>
            </w:r>
          </w:p>
        </w:tc>
        <w:tc>
          <w:tcPr>
            <w:tcW w:type="dxa" w:w="3168"/>
            <w:shd w:fill="D9EAF7"/>
            <w:vAlign w:val="center"/>
            <w:tcMar>
              <w:top w:w="45" w:type="dxa"/>
              <w:start w:w="45" w:type="dxa"/>
              <w:bottom w:w="45" w:type="dxa"/>
              <w:end w:w="45" w:type="dxa"/>
            </w:tcMar>
          </w:tcPr>
          <w:p>
            <w:pPr>
              <w:spacing w:after="4"/>
            </w:pPr>
            <w:r>
              <w:rPr>
                <w:b/>
                <w:sz w:val="13"/>
              </w:rPr>
              <w:t>Vertical slice</w:t>
            </w:r>
          </w:p>
        </w:tc>
        <w:tc>
          <w:tcPr>
            <w:tcW w:type="dxa" w:w="6768"/>
            <w:shd w:fill="D9EAF7"/>
            <w:vAlign w:val="center"/>
            <w:tcMar>
              <w:top w:w="45" w:type="dxa"/>
              <w:start w:w="45" w:type="dxa"/>
              <w:bottom w:w="45" w:type="dxa"/>
              <w:end w:w="45" w:type="dxa"/>
            </w:tcMar>
          </w:tcPr>
          <w:p>
            <w:pPr>
              <w:spacing w:after="4"/>
            </w:pPr>
            <w:r>
              <w:rPr>
                <w:b/>
                <w:sz w:val="13"/>
              </w:rPr>
              <w:t>Exit outcome</w:t>
            </w:r>
          </w:p>
        </w:tc>
      </w:tr>
      <w:tr>
        <w:trPr>
          <w:cantSplit/>
        </w:trPr>
        <w:tc>
          <w:tcPr>
            <w:tcW w:type="dxa" w:w="864"/>
            <w:vAlign w:val="top"/>
            <w:tcMar>
              <w:top w:w="45" w:type="dxa"/>
              <w:start w:w="45" w:type="dxa"/>
              <w:bottom w:w="45" w:type="dxa"/>
              <w:end w:w="45" w:type="dxa"/>
            </w:tcMar>
          </w:tcPr>
          <w:p>
            <w:pPr>
              <w:spacing w:after="3"/>
            </w:pPr>
            <w:r>
              <w:rPr>
                <w:sz w:val="13"/>
              </w:rPr>
              <w:t>1</w:t>
            </w:r>
          </w:p>
        </w:tc>
        <w:tc>
          <w:tcPr>
            <w:tcW w:type="dxa" w:w="3168"/>
            <w:vAlign w:val="top"/>
            <w:tcMar>
              <w:top w:w="45" w:type="dxa"/>
              <w:start w:w="45" w:type="dxa"/>
              <w:bottom w:w="45" w:type="dxa"/>
              <w:end w:w="45" w:type="dxa"/>
            </w:tcMar>
          </w:tcPr>
          <w:p>
            <w:pPr>
              <w:spacing w:after="3"/>
            </w:pPr>
            <w:r>
              <w:rPr>
                <w:sz w:val="13"/>
              </w:rPr>
              <w:t>Register/search patient</w:t>
            </w:r>
          </w:p>
        </w:tc>
        <w:tc>
          <w:tcPr>
            <w:tcW w:type="dxa" w:w="6768"/>
            <w:vAlign w:val="top"/>
            <w:tcMar>
              <w:top w:w="45" w:type="dxa"/>
              <w:start w:w="45" w:type="dxa"/>
              <w:bottom w:w="45" w:type="dxa"/>
              <w:end w:w="45" w:type="dxa"/>
            </w:tcMar>
          </w:tcPr>
          <w:p>
            <w:pPr>
              <w:spacing w:after="3"/>
            </w:pPr>
            <w:r>
              <w:rPr>
                <w:sz w:val="13"/>
              </w:rPr>
              <w:t>EMPI/identity matching, patient context.</w:t>
            </w:r>
          </w:p>
        </w:tc>
      </w:tr>
      <w:tr>
        <w:trPr>
          <w:cantSplit/>
        </w:trPr>
        <w:tc>
          <w:tcPr>
            <w:tcW w:type="dxa" w:w="864"/>
            <w:vAlign w:val="top"/>
            <w:tcMar>
              <w:top w:w="45" w:type="dxa"/>
              <w:start w:w="45" w:type="dxa"/>
              <w:bottom w:w="45" w:type="dxa"/>
              <w:end w:w="45" w:type="dxa"/>
            </w:tcMar>
          </w:tcPr>
          <w:p>
            <w:pPr>
              <w:spacing w:after="3"/>
            </w:pPr>
            <w:r>
              <w:rPr>
                <w:sz w:val="13"/>
              </w:rPr>
              <w:t>2</w:t>
            </w:r>
          </w:p>
        </w:tc>
        <w:tc>
          <w:tcPr>
            <w:tcW w:type="dxa" w:w="3168"/>
            <w:vAlign w:val="top"/>
            <w:tcMar>
              <w:top w:w="45" w:type="dxa"/>
              <w:start w:w="45" w:type="dxa"/>
              <w:bottom w:w="45" w:type="dxa"/>
              <w:end w:w="45" w:type="dxa"/>
            </w:tcMar>
          </w:tcPr>
          <w:p>
            <w:pPr>
              <w:spacing w:after="3"/>
            </w:pPr>
            <w:r>
              <w:rPr>
                <w:sz w:val="13"/>
              </w:rPr>
              <w:t>Book/check-in</w:t>
            </w:r>
          </w:p>
        </w:tc>
        <w:tc>
          <w:tcPr>
            <w:tcW w:type="dxa" w:w="6768"/>
            <w:vAlign w:val="top"/>
            <w:tcMar>
              <w:top w:w="45" w:type="dxa"/>
              <w:start w:w="45" w:type="dxa"/>
              <w:bottom w:w="45" w:type="dxa"/>
              <w:end w:w="45" w:type="dxa"/>
            </w:tcMar>
          </w:tcPr>
          <w:p>
            <w:pPr>
              <w:spacing w:after="3"/>
            </w:pPr>
            <w:r>
              <w:rPr>
                <w:sz w:val="13"/>
              </w:rPr>
              <w:t>Provider schedule, appointment, token/queue.</w:t>
            </w:r>
          </w:p>
        </w:tc>
      </w:tr>
      <w:tr>
        <w:trPr>
          <w:cantSplit/>
        </w:trPr>
        <w:tc>
          <w:tcPr>
            <w:tcW w:type="dxa" w:w="864"/>
            <w:vAlign w:val="top"/>
            <w:tcMar>
              <w:top w:w="45" w:type="dxa"/>
              <w:start w:w="45" w:type="dxa"/>
              <w:bottom w:w="45" w:type="dxa"/>
              <w:end w:w="45" w:type="dxa"/>
            </w:tcMar>
          </w:tcPr>
          <w:p>
            <w:pPr>
              <w:spacing w:after="3"/>
            </w:pPr>
            <w:r>
              <w:rPr>
                <w:sz w:val="13"/>
              </w:rPr>
              <w:t>3</w:t>
            </w:r>
          </w:p>
        </w:tc>
        <w:tc>
          <w:tcPr>
            <w:tcW w:type="dxa" w:w="3168"/>
            <w:vAlign w:val="top"/>
            <w:tcMar>
              <w:top w:w="45" w:type="dxa"/>
              <w:start w:w="45" w:type="dxa"/>
              <w:bottom w:w="45" w:type="dxa"/>
              <w:end w:w="45" w:type="dxa"/>
            </w:tcMar>
          </w:tcPr>
          <w:p>
            <w:pPr>
              <w:spacing w:after="3"/>
            </w:pPr>
            <w:r>
              <w:rPr>
                <w:sz w:val="13"/>
              </w:rPr>
              <w:t>Start encounter</w:t>
            </w:r>
          </w:p>
        </w:tc>
        <w:tc>
          <w:tcPr>
            <w:tcW w:type="dxa" w:w="6768"/>
            <w:vAlign w:val="top"/>
            <w:tcMar>
              <w:top w:w="45" w:type="dxa"/>
              <w:start w:w="45" w:type="dxa"/>
              <w:bottom w:w="45" w:type="dxa"/>
              <w:end w:w="45" w:type="dxa"/>
            </w:tcMar>
          </w:tcPr>
          <w:p>
            <w:pPr>
              <w:spacing w:after="3"/>
            </w:pPr>
            <w:r>
              <w:rPr>
                <w:sz w:val="13"/>
              </w:rPr>
              <w:t>Encounter/episode and clinician context.</w:t>
            </w:r>
          </w:p>
        </w:tc>
      </w:tr>
      <w:tr>
        <w:trPr>
          <w:cantSplit/>
        </w:trPr>
        <w:tc>
          <w:tcPr>
            <w:tcW w:type="dxa" w:w="864"/>
            <w:vAlign w:val="top"/>
            <w:tcMar>
              <w:top w:w="45" w:type="dxa"/>
              <w:start w:w="45" w:type="dxa"/>
              <w:bottom w:w="45" w:type="dxa"/>
              <w:end w:w="45" w:type="dxa"/>
            </w:tcMar>
          </w:tcPr>
          <w:p>
            <w:pPr>
              <w:spacing w:after="3"/>
            </w:pPr>
            <w:r>
              <w:rPr>
                <w:sz w:val="13"/>
              </w:rPr>
              <w:t>4</w:t>
            </w:r>
          </w:p>
        </w:tc>
        <w:tc>
          <w:tcPr>
            <w:tcW w:type="dxa" w:w="3168"/>
            <w:vAlign w:val="top"/>
            <w:tcMar>
              <w:top w:w="45" w:type="dxa"/>
              <w:start w:w="45" w:type="dxa"/>
              <w:bottom w:w="45" w:type="dxa"/>
              <w:end w:w="45" w:type="dxa"/>
            </w:tcMar>
          </w:tcPr>
          <w:p>
            <w:pPr>
              <w:spacing w:after="3"/>
            </w:pPr>
            <w:r>
              <w:rPr>
                <w:sz w:val="13"/>
              </w:rPr>
              <w:t>Clinical note</w:t>
            </w:r>
          </w:p>
        </w:tc>
        <w:tc>
          <w:tcPr>
            <w:tcW w:type="dxa" w:w="6768"/>
            <w:vAlign w:val="top"/>
            <w:tcMar>
              <w:top w:w="45" w:type="dxa"/>
              <w:start w:w="45" w:type="dxa"/>
              <w:bottom w:w="45" w:type="dxa"/>
              <w:end w:w="45" w:type="dxa"/>
            </w:tcMar>
          </w:tcPr>
          <w:p>
            <w:pPr>
              <w:spacing w:after="3"/>
            </w:pPr>
            <w:r>
              <w:rPr>
                <w:sz w:val="13"/>
              </w:rPr>
              <w:t>Problems/allergies/observations/document sign.</w:t>
            </w:r>
          </w:p>
        </w:tc>
      </w:tr>
      <w:tr>
        <w:trPr>
          <w:cantSplit/>
        </w:trPr>
        <w:tc>
          <w:tcPr>
            <w:tcW w:type="dxa" w:w="864"/>
            <w:vAlign w:val="top"/>
            <w:tcMar>
              <w:top w:w="45" w:type="dxa"/>
              <w:start w:w="45" w:type="dxa"/>
              <w:bottom w:w="45" w:type="dxa"/>
              <w:end w:w="45" w:type="dxa"/>
            </w:tcMar>
          </w:tcPr>
          <w:p>
            <w:pPr>
              <w:spacing w:after="3"/>
            </w:pPr>
            <w:r>
              <w:rPr>
                <w:sz w:val="13"/>
              </w:rPr>
              <w:t>5</w:t>
            </w:r>
          </w:p>
        </w:tc>
        <w:tc>
          <w:tcPr>
            <w:tcW w:type="dxa" w:w="3168"/>
            <w:vAlign w:val="top"/>
            <w:tcMar>
              <w:top w:w="45" w:type="dxa"/>
              <w:start w:w="45" w:type="dxa"/>
              <w:bottom w:w="45" w:type="dxa"/>
              <w:end w:w="45" w:type="dxa"/>
            </w:tcMar>
          </w:tcPr>
          <w:p>
            <w:pPr>
              <w:spacing w:after="3"/>
            </w:pPr>
            <w:r>
              <w:rPr>
                <w:sz w:val="13"/>
              </w:rPr>
              <w:t>Place orders</w:t>
            </w:r>
          </w:p>
        </w:tc>
        <w:tc>
          <w:tcPr>
            <w:tcW w:type="dxa" w:w="6768"/>
            <w:vAlign w:val="top"/>
            <w:tcMar>
              <w:top w:w="45" w:type="dxa"/>
              <w:start w:w="45" w:type="dxa"/>
              <w:bottom w:w="45" w:type="dxa"/>
              <w:end w:w="45" w:type="dxa"/>
            </w:tcMar>
          </w:tcPr>
          <w:p>
            <w:pPr>
              <w:spacing w:after="3"/>
            </w:pPr>
            <w:r>
              <w:rPr>
                <w:sz w:val="13"/>
              </w:rPr>
              <w:t>Generic order + diagnostic/medication requests.</w:t>
            </w:r>
          </w:p>
        </w:tc>
      </w:tr>
      <w:tr>
        <w:trPr>
          <w:cantSplit/>
        </w:trPr>
        <w:tc>
          <w:tcPr>
            <w:tcW w:type="dxa" w:w="864"/>
            <w:vAlign w:val="top"/>
            <w:tcMar>
              <w:top w:w="45" w:type="dxa"/>
              <w:start w:w="45" w:type="dxa"/>
              <w:bottom w:w="45" w:type="dxa"/>
              <w:end w:w="45" w:type="dxa"/>
            </w:tcMar>
          </w:tcPr>
          <w:p>
            <w:pPr>
              <w:spacing w:after="3"/>
            </w:pPr>
            <w:r>
              <w:rPr>
                <w:sz w:val="13"/>
              </w:rPr>
              <w:t>6</w:t>
            </w:r>
          </w:p>
        </w:tc>
        <w:tc>
          <w:tcPr>
            <w:tcW w:type="dxa" w:w="3168"/>
            <w:vAlign w:val="top"/>
            <w:tcMar>
              <w:top w:w="45" w:type="dxa"/>
              <w:start w:w="45" w:type="dxa"/>
              <w:bottom w:w="45" w:type="dxa"/>
              <w:end w:w="45" w:type="dxa"/>
            </w:tcMar>
          </w:tcPr>
          <w:p>
            <w:pPr>
              <w:spacing w:after="3"/>
            </w:pPr>
            <w:r>
              <w:rPr>
                <w:sz w:val="13"/>
              </w:rPr>
              <w:t>Prescription</w:t>
            </w:r>
          </w:p>
        </w:tc>
        <w:tc>
          <w:tcPr>
            <w:tcW w:type="dxa" w:w="6768"/>
            <w:vAlign w:val="top"/>
            <w:tcMar>
              <w:top w:w="45" w:type="dxa"/>
              <w:start w:w="45" w:type="dxa"/>
              <w:bottom w:w="45" w:type="dxa"/>
              <w:end w:w="45" w:type="dxa"/>
            </w:tcMar>
          </w:tcPr>
          <w:p>
            <w:pPr>
              <w:spacing w:after="3"/>
            </w:pPr>
            <w:r>
              <w:rPr>
                <w:sz w:val="13"/>
              </w:rPr>
              <w:t>Medication request and basic safety/verification path.</w:t>
            </w:r>
          </w:p>
        </w:tc>
      </w:tr>
      <w:tr>
        <w:trPr>
          <w:cantSplit/>
        </w:trPr>
        <w:tc>
          <w:tcPr>
            <w:tcW w:type="dxa" w:w="864"/>
            <w:vAlign w:val="top"/>
            <w:tcMar>
              <w:top w:w="45" w:type="dxa"/>
              <w:start w:w="45" w:type="dxa"/>
              <w:bottom w:w="45" w:type="dxa"/>
              <w:end w:w="45" w:type="dxa"/>
            </w:tcMar>
          </w:tcPr>
          <w:p>
            <w:pPr>
              <w:spacing w:after="3"/>
            </w:pPr>
            <w:r>
              <w:rPr>
                <w:sz w:val="13"/>
              </w:rPr>
              <w:t>7</w:t>
            </w:r>
          </w:p>
        </w:tc>
        <w:tc>
          <w:tcPr>
            <w:tcW w:type="dxa" w:w="3168"/>
            <w:vAlign w:val="top"/>
            <w:tcMar>
              <w:top w:w="45" w:type="dxa"/>
              <w:start w:w="45" w:type="dxa"/>
              <w:bottom w:w="45" w:type="dxa"/>
              <w:end w:w="45" w:type="dxa"/>
            </w:tcMar>
          </w:tcPr>
          <w:p>
            <w:pPr>
              <w:spacing w:after="3"/>
            </w:pPr>
            <w:r>
              <w:rPr>
                <w:sz w:val="13"/>
              </w:rPr>
              <w:t>Charge/invoice</w:t>
            </w:r>
          </w:p>
        </w:tc>
        <w:tc>
          <w:tcPr>
            <w:tcW w:type="dxa" w:w="6768"/>
            <w:vAlign w:val="top"/>
            <w:tcMar>
              <w:top w:w="45" w:type="dxa"/>
              <w:start w:w="45" w:type="dxa"/>
              <w:bottom w:w="45" w:type="dxa"/>
              <w:end w:w="45" w:type="dxa"/>
            </w:tcMar>
          </w:tcPr>
          <w:p>
            <w:pPr>
              <w:spacing w:after="3"/>
            </w:pPr>
            <w:r>
              <w:rPr>
                <w:sz w:val="13"/>
              </w:rPr>
              <w:t>Charge capture, invoice and payment.</w:t>
            </w:r>
          </w:p>
        </w:tc>
      </w:tr>
      <w:tr>
        <w:trPr>
          <w:cantSplit/>
        </w:trPr>
        <w:tc>
          <w:tcPr>
            <w:tcW w:type="dxa" w:w="864"/>
            <w:vAlign w:val="top"/>
            <w:tcMar>
              <w:top w:w="45" w:type="dxa"/>
              <w:start w:w="45" w:type="dxa"/>
              <w:bottom w:w="45" w:type="dxa"/>
              <w:end w:w="45" w:type="dxa"/>
            </w:tcMar>
          </w:tcPr>
          <w:p>
            <w:pPr>
              <w:spacing w:after="3"/>
            </w:pPr>
            <w:r>
              <w:rPr>
                <w:sz w:val="13"/>
              </w:rPr>
              <w:t>8</w:t>
            </w:r>
          </w:p>
        </w:tc>
        <w:tc>
          <w:tcPr>
            <w:tcW w:type="dxa" w:w="3168"/>
            <w:vAlign w:val="top"/>
            <w:tcMar>
              <w:top w:w="45" w:type="dxa"/>
              <w:start w:w="45" w:type="dxa"/>
              <w:bottom w:w="45" w:type="dxa"/>
              <w:end w:w="45" w:type="dxa"/>
            </w:tcMar>
          </w:tcPr>
          <w:p>
            <w:pPr>
              <w:spacing w:after="3"/>
            </w:pPr>
            <w:r>
              <w:rPr>
                <w:sz w:val="13"/>
              </w:rPr>
              <w:t>Patient summary</w:t>
            </w:r>
          </w:p>
        </w:tc>
        <w:tc>
          <w:tcPr>
            <w:tcW w:type="dxa" w:w="6768"/>
            <w:vAlign w:val="top"/>
            <w:tcMar>
              <w:top w:w="45" w:type="dxa"/>
              <w:start w:w="45" w:type="dxa"/>
              <w:bottom w:w="45" w:type="dxa"/>
              <w:end w:w="45" w:type="dxa"/>
            </w:tcMar>
          </w:tcPr>
          <w:p>
            <w:pPr>
              <w:spacing w:after="3"/>
            </w:pPr>
            <w:r>
              <w:rPr>
                <w:sz w:val="13"/>
              </w:rPr>
              <w:t>Visit summary and patient-visible released data.</w:t>
            </w:r>
          </w:p>
        </w:tc>
      </w:tr>
      <w:tr>
        <w:trPr>
          <w:cantSplit/>
        </w:trPr>
        <w:tc>
          <w:tcPr>
            <w:tcW w:type="dxa" w:w="864"/>
            <w:vAlign w:val="top"/>
            <w:tcMar>
              <w:top w:w="45" w:type="dxa"/>
              <w:start w:w="45" w:type="dxa"/>
              <w:bottom w:w="45" w:type="dxa"/>
              <w:end w:w="45" w:type="dxa"/>
            </w:tcMar>
          </w:tcPr>
          <w:p>
            <w:pPr>
              <w:spacing w:after="3"/>
            </w:pPr>
            <w:r>
              <w:rPr>
                <w:sz w:val="13"/>
              </w:rPr>
              <w:t>9</w:t>
            </w:r>
          </w:p>
        </w:tc>
        <w:tc>
          <w:tcPr>
            <w:tcW w:type="dxa" w:w="3168"/>
            <w:vAlign w:val="top"/>
            <w:tcMar>
              <w:top w:w="45" w:type="dxa"/>
              <w:start w:w="45" w:type="dxa"/>
              <w:bottom w:w="45" w:type="dxa"/>
              <w:end w:w="45" w:type="dxa"/>
            </w:tcMar>
          </w:tcPr>
          <w:p>
            <w:pPr>
              <w:spacing w:after="3"/>
            </w:pPr>
            <w:r>
              <w:rPr>
                <w:sz w:val="13"/>
              </w:rPr>
              <w:t>Audit/observability</w:t>
            </w:r>
          </w:p>
        </w:tc>
        <w:tc>
          <w:tcPr>
            <w:tcW w:type="dxa" w:w="6768"/>
            <w:vAlign w:val="top"/>
            <w:tcMar>
              <w:top w:w="45" w:type="dxa"/>
              <w:start w:w="45" w:type="dxa"/>
              <w:bottom w:w="45" w:type="dxa"/>
              <w:end w:w="45" w:type="dxa"/>
            </w:tcMar>
          </w:tcPr>
          <w:p>
            <w:pPr>
              <w:spacing w:after="3"/>
            </w:pPr>
            <w:r>
              <w:rPr>
                <w:sz w:val="13"/>
              </w:rPr>
              <w:t>End-to-end trace, audit and operational metrics.</w:t>
            </w:r>
          </w:p>
        </w:tc>
      </w:tr>
      <w:tr>
        <w:trPr>
          <w:cantSplit/>
        </w:trPr>
        <w:tc>
          <w:tcPr>
            <w:tcW w:type="dxa" w:w="864"/>
            <w:vAlign w:val="top"/>
            <w:tcMar>
              <w:top w:w="45" w:type="dxa"/>
              <w:start w:w="45" w:type="dxa"/>
              <w:bottom w:w="45" w:type="dxa"/>
              <w:end w:w="45" w:type="dxa"/>
            </w:tcMar>
          </w:tcPr>
          <w:p>
            <w:pPr>
              <w:spacing w:after="3"/>
            </w:pPr>
            <w:r>
              <w:rPr>
                <w:sz w:val="13"/>
              </w:rPr>
              <w:t>10</w:t>
            </w:r>
          </w:p>
        </w:tc>
        <w:tc>
          <w:tcPr>
            <w:tcW w:type="dxa" w:w="3168"/>
            <w:vAlign w:val="top"/>
            <w:tcMar>
              <w:top w:w="45" w:type="dxa"/>
              <w:start w:w="45" w:type="dxa"/>
              <w:bottom w:w="45" w:type="dxa"/>
              <w:end w:w="45" w:type="dxa"/>
            </w:tcMar>
          </w:tcPr>
          <w:p>
            <w:pPr>
              <w:spacing w:after="3"/>
            </w:pPr>
            <w:r>
              <w:rPr>
                <w:sz w:val="13"/>
              </w:rPr>
              <w:t>Verification</w:t>
            </w:r>
          </w:p>
        </w:tc>
        <w:tc>
          <w:tcPr>
            <w:tcW w:type="dxa" w:w="6768"/>
            <w:vAlign w:val="top"/>
            <w:tcMar>
              <w:top w:w="45" w:type="dxa"/>
              <w:start w:w="45" w:type="dxa"/>
              <w:bottom w:w="45" w:type="dxa"/>
              <w:end w:w="45" w:type="dxa"/>
            </w:tcMar>
          </w:tcPr>
          <w:p>
            <w:pPr>
              <w:spacing w:after="3"/>
            </w:pPr>
            <w:r>
              <w:rPr>
                <w:sz w:val="13"/>
              </w:rPr>
              <w:t>Automated + UAT evidence for all included SRS IDs.</w:t>
            </w:r>
          </w:p>
        </w:tc>
      </w:tr>
    </w:tbl>
    <w:p>
      <w:pPr>
        <w:pStyle w:val="Heading1"/>
      </w:pPr>
      <w:r>
        <w:t>9. Release Plan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08"/>
            <w:shd w:fill="D9EAF7"/>
            <w:vAlign w:val="center"/>
            <w:tcMar>
              <w:top w:w="45" w:type="dxa"/>
              <w:start w:w="45" w:type="dxa"/>
              <w:bottom w:w="45" w:type="dxa"/>
              <w:end w:w="45" w:type="dxa"/>
            </w:tcMar>
          </w:tcPr>
          <w:p>
            <w:pPr>
              <w:spacing w:after="4"/>
            </w:pPr>
            <w:r>
              <w:rPr>
                <w:b/>
                <w:sz w:val="11"/>
              </w:rPr>
              <w:t>Release</w:t>
            </w:r>
          </w:p>
        </w:tc>
        <w:tc>
          <w:tcPr>
            <w:tcW w:type="dxa" w:w="2160"/>
            <w:shd w:fill="D9EAF7"/>
            <w:vAlign w:val="center"/>
            <w:tcMar>
              <w:top w:w="45" w:type="dxa"/>
              <w:start w:w="45" w:type="dxa"/>
              <w:bottom w:w="45" w:type="dxa"/>
              <w:end w:w="45" w:type="dxa"/>
            </w:tcMar>
          </w:tcPr>
          <w:p>
            <w:pPr>
              <w:spacing w:after="4"/>
            </w:pPr>
            <w:r>
              <w:rPr>
                <w:b/>
                <w:sz w:val="11"/>
              </w:rPr>
              <w:t>Name</w:t>
            </w:r>
          </w:p>
        </w:tc>
        <w:tc>
          <w:tcPr>
            <w:tcW w:type="dxa" w:w="1440"/>
            <w:shd w:fill="D9EAF7"/>
            <w:vAlign w:val="center"/>
            <w:tcMar>
              <w:top w:w="45" w:type="dxa"/>
              <w:start w:w="45" w:type="dxa"/>
              <w:bottom w:w="45" w:type="dxa"/>
              <w:end w:w="45" w:type="dxa"/>
            </w:tcMar>
          </w:tcPr>
          <w:p>
            <w:pPr>
              <w:spacing w:after="4"/>
            </w:pPr>
            <w:r>
              <w:rPr>
                <w:b/>
                <w:sz w:val="11"/>
              </w:rPr>
              <w:t>Target</w:t>
            </w:r>
          </w:p>
        </w:tc>
        <w:tc>
          <w:tcPr>
            <w:tcW w:type="dxa" w:w="5040"/>
            <w:shd w:fill="D9EAF7"/>
            <w:vAlign w:val="center"/>
            <w:tcMar>
              <w:top w:w="45" w:type="dxa"/>
              <w:start w:w="45" w:type="dxa"/>
              <w:bottom w:w="45" w:type="dxa"/>
              <w:end w:w="45" w:type="dxa"/>
            </w:tcMar>
          </w:tcPr>
          <w:p>
            <w:pPr>
              <w:spacing w:after="4"/>
            </w:pPr>
            <w:r>
              <w:rPr>
                <w:b/>
                <w:sz w:val="11"/>
              </w:rPr>
              <w:t>Scope</w:t>
            </w:r>
          </w:p>
        </w:tc>
        <w:tc>
          <w:tcPr>
            <w:tcW w:type="dxa" w:w="1872"/>
            <w:shd w:fill="D9EAF7"/>
            <w:vAlign w:val="center"/>
            <w:tcMar>
              <w:top w:w="45" w:type="dxa"/>
              <w:start w:w="45" w:type="dxa"/>
              <w:bottom w:w="45" w:type="dxa"/>
              <w:end w:w="45" w:type="dxa"/>
            </w:tcMar>
          </w:tcPr>
          <w:p>
            <w:pPr>
              <w:spacing w:after="4"/>
            </w:pPr>
            <w:r>
              <w:rPr>
                <w:b/>
                <w:sz w:val="11"/>
              </w:rPr>
              <w:t>Deployment</w:t>
            </w:r>
          </w:p>
        </w:tc>
      </w:tr>
      <w:tr>
        <w:trPr>
          <w:cantSplit/>
        </w:trPr>
        <w:tc>
          <w:tcPr>
            <w:tcW w:type="dxa" w:w="1008"/>
            <w:vAlign w:val="top"/>
            <w:tcMar>
              <w:top w:w="45" w:type="dxa"/>
              <w:start w:w="45" w:type="dxa"/>
              <w:bottom w:w="45" w:type="dxa"/>
              <w:end w:w="45" w:type="dxa"/>
            </w:tcMar>
          </w:tcPr>
          <w:p>
            <w:pPr>
              <w:spacing w:after="3"/>
            </w:pPr>
            <w:r>
              <w:rPr>
                <w:sz w:val="11"/>
              </w:rPr>
              <w:t>R0.1</w:t>
            </w:r>
          </w:p>
        </w:tc>
        <w:tc>
          <w:tcPr>
            <w:tcW w:type="dxa" w:w="2160"/>
            <w:vAlign w:val="top"/>
            <w:tcMar>
              <w:top w:w="45" w:type="dxa"/>
              <w:start w:w="45" w:type="dxa"/>
              <w:bottom w:w="45" w:type="dxa"/>
              <w:end w:w="45" w:type="dxa"/>
            </w:tcMar>
          </w:tcPr>
          <w:p>
            <w:pPr>
              <w:spacing w:after="3"/>
            </w:pPr>
            <w:r>
              <w:rPr>
                <w:sz w:val="11"/>
              </w:rPr>
              <w:t>Developer Preview</w:t>
            </w:r>
          </w:p>
        </w:tc>
        <w:tc>
          <w:tcPr>
            <w:tcW w:type="dxa" w:w="1440"/>
            <w:vAlign w:val="top"/>
            <w:tcMar>
              <w:top w:w="45" w:type="dxa"/>
              <w:start w:w="45" w:type="dxa"/>
              <w:bottom w:w="45" w:type="dxa"/>
              <w:end w:w="45" w:type="dxa"/>
            </w:tcMar>
          </w:tcPr>
          <w:p>
            <w:pPr>
              <w:spacing w:after="3"/>
            </w:pPr>
            <w:r>
              <w:rPr>
                <w:sz w:val="11"/>
              </w:rPr>
              <w:t>Month 2–3</w:t>
            </w:r>
          </w:p>
        </w:tc>
        <w:tc>
          <w:tcPr>
            <w:tcW w:type="dxa" w:w="5040"/>
            <w:vAlign w:val="top"/>
            <w:tcMar>
              <w:top w:w="45" w:type="dxa"/>
              <w:start w:w="45" w:type="dxa"/>
              <w:bottom w:w="45" w:type="dxa"/>
              <w:end w:w="45" w:type="dxa"/>
            </w:tcMar>
          </w:tcPr>
          <w:p>
            <w:pPr>
              <w:spacing w:after="3"/>
            </w:pPr>
            <w:r>
              <w:rPr>
                <w:sz w:val="11"/>
              </w:rPr>
              <w:t>Platform skeleton, auth, proto, DB, CI/CD, Svelte/Flutter shells.</w:t>
            </w:r>
          </w:p>
        </w:tc>
        <w:tc>
          <w:tcPr>
            <w:tcW w:type="dxa" w:w="1872"/>
            <w:vAlign w:val="top"/>
            <w:tcMar>
              <w:top w:w="45" w:type="dxa"/>
              <w:start w:w="45" w:type="dxa"/>
              <w:bottom w:w="45" w:type="dxa"/>
              <w:end w:w="45" w:type="dxa"/>
            </w:tcMar>
          </w:tcPr>
          <w:p>
            <w:pPr>
              <w:spacing w:after="3"/>
            </w:pPr>
            <w:r>
              <w:rPr>
                <w:sz w:val="11"/>
              </w:rPr>
              <w:t>Internal only</w:t>
            </w:r>
          </w:p>
        </w:tc>
      </w:tr>
      <w:tr>
        <w:trPr>
          <w:cantSplit/>
        </w:trPr>
        <w:tc>
          <w:tcPr>
            <w:tcW w:type="dxa" w:w="1008"/>
            <w:vAlign w:val="top"/>
            <w:tcMar>
              <w:top w:w="45" w:type="dxa"/>
              <w:start w:w="45" w:type="dxa"/>
              <w:bottom w:w="45" w:type="dxa"/>
              <w:end w:w="45" w:type="dxa"/>
            </w:tcMar>
          </w:tcPr>
          <w:p>
            <w:pPr>
              <w:spacing w:after="3"/>
            </w:pPr>
            <w:r>
              <w:rPr>
                <w:sz w:val="11"/>
              </w:rPr>
              <w:t>R0.5</w:t>
            </w:r>
          </w:p>
        </w:tc>
        <w:tc>
          <w:tcPr>
            <w:tcW w:type="dxa" w:w="2160"/>
            <w:vAlign w:val="top"/>
            <w:tcMar>
              <w:top w:w="45" w:type="dxa"/>
              <w:start w:w="45" w:type="dxa"/>
              <w:bottom w:w="45" w:type="dxa"/>
              <w:end w:w="45" w:type="dxa"/>
            </w:tcMar>
          </w:tcPr>
          <w:p>
            <w:pPr>
              <w:spacing w:after="3"/>
            </w:pPr>
            <w:r>
              <w:rPr>
                <w:sz w:val="11"/>
              </w:rPr>
              <w:t>Core Alpha</w:t>
            </w:r>
          </w:p>
        </w:tc>
        <w:tc>
          <w:tcPr>
            <w:tcW w:type="dxa" w:w="1440"/>
            <w:vAlign w:val="top"/>
            <w:tcMar>
              <w:top w:w="45" w:type="dxa"/>
              <w:start w:w="45" w:type="dxa"/>
              <w:bottom w:w="45" w:type="dxa"/>
              <w:end w:w="45" w:type="dxa"/>
            </w:tcMar>
          </w:tcPr>
          <w:p>
            <w:pPr>
              <w:spacing w:after="3"/>
            </w:pPr>
            <w:r>
              <w:rPr>
                <w:sz w:val="11"/>
              </w:rPr>
              <w:t>Month 5</w:t>
            </w:r>
          </w:p>
        </w:tc>
        <w:tc>
          <w:tcPr>
            <w:tcW w:type="dxa" w:w="5040"/>
            <w:vAlign w:val="top"/>
            <w:tcMar>
              <w:top w:w="45" w:type="dxa"/>
              <w:start w:w="45" w:type="dxa"/>
              <w:bottom w:w="45" w:type="dxa"/>
              <w:end w:w="45" w:type="dxa"/>
            </w:tcMar>
          </w:tcPr>
          <w:p>
            <w:pPr>
              <w:spacing w:after="3"/>
            </w:pPr>
            <w:r>
              <w:rPr>
                <w:sz w:val="11"/>
              </w:rPr>
              <w:t>Patient, scheduling, encounter, basic clinical/orders/billing.</w:t>
            </w:r>
          </w:p>
        </w:tc>
        <w:tc>
          <w:tcPr>
            <w:tcW w:type="dxa" w:w="1872"/>
            <w:vAlign w:val="top"/>
            <w:tcMar>
              <w:top w:w="45" w:type="dxa"/>
              <w:start w:w="45" w:type="dxa"/>
              <w:bottom w:w="45" w:type="dxa"/>
              <w:end w:w="45" w:type="dxa"/>
            </w:tcMar>
          </w:tcPr>
          <w:p>
            <w:pPr>
              <w:spacing w:after="3"/>
            </w:pPr>
            <w:r>
              <w:rPr>
                <w:sz w:val="11"/>
              </w:rPr>
              <w:t>Internal/demo hospital</w:t>
            </w:r>
          </w:p>
        </w:tc>
      </w:tr>
      <w:tr>
        <w:trPr>
          <w:cantSplit/>
        </w:trPr>
        <w:tc>
          <w:tcPr>
            <w:tcW w:type="dxa" w:w="1008"/>
            <w:vAlign w:val="top"/>
            <w:tcMar>
              <w:top w:w="45" w:type="dxa"/>
              <w:start w:w="45" w:type="dxa"/>
              <w:bottom w:w="45" w:type="dxa"/>
              <w:end w:w="45" w:type="dxa"/>
            </w:tcMar>
          </w:tcPr>
          <w:p>
            <w:pPr>
              <w:spacing w:after="3"/>
            </w:pPr>
            <w:r>
              <w:rPr>
                <w:sz w:val="11"/>
              </w:rPr>
              <w:t>R1.0</w:t>
            </w:r>
          </w:p>
        </w:tc>
        <w:tc>
          <w:tcPr>
            <w:tcW w:type="dxa" w:w="2160"/>
            <w:vAlign w:val="top"/>
            <w:tcMar>
              <w:top w:w="45" w:type="dxa"/>
              <w:start w:w="45" w:type="dxa"/>
              <w:bottom w:w="45" w:type="dxa"/>
              <w:end w:w="45" w:type="dxa"/>
            </w:tcMar>
          </w:tcPr>
          <w:p>
            <w:pPr>
              <w:spacing w:after="3"/>
            </w:pPr>
            <w:r>
              <w:rPr>
                <w:sz w:val="11"/>
              </w:rPr>
              <w:t>Core Hospital Pilot</w:t>
            </w:r>
          </w:p>
        </w:tc>
        <w:tc>
          <w:tcPr>
            <w:tcW w:type="dxa" w:w="1440"/>
            <w:vAlign w:val="top"/>
            <w:tcMar>
              <w:top w:w="45" w:type="dxa"/>
              <w:start w:w="45" w:type="dxa"/>
              <w:bottom w:w="45" w:type="dxa"/>
              <w:end w:w="45" w:type="dxa"/>
            </w:tcMar>
          </w:tcPr>
          <w:p>
            <w:pPr>
              <w:spacing w:after="3"/>
            </w:pPr>
            <w:r>
              <w:rPr>
                <w:sz w:val="11"/>
              </w:rPr>
              <w:t>Month 7–8</w:t>
            </w:r>
          </w:p>
        </w:tc>
        <w:tc>
          <w:tcPr>
            <w:tcW w:type="dxa" w:w="5040"/>
            <w:vAlign w:val="top"/>
            <w:tcMar>
              <w:top w:w="45" w:type="dxa"/>
              <w:start w:w="45" w:type="dxa"/>
              <w:bottom w:w="45" w:type="dxa"/>
              <w:end w:w="45" w:type="dxa"/>
            </w:tcMar>
          </w:tcPr>
          <w:p>
            <w:pPr>
              <w:spacing w:after="3"/>
            </w:pPr>
            <w:r>
              <w:rPr>
                <w:sz w:val="11"/>
              </w:rPr>
              <w:t>Complete Wave-1 OPD vertical slice + validation baseline.</w:t>
            </w:r>
          </w:p>
        </w:tc>
        <w:tc>
          <w:tcPr>
            <w:tcW w:type="dxa" w:w="1872"/>
            <w:vAlign w:val="top"/>
            <w:tcMar>
              <w:top w:w="45" w:type="dxa"/>
              <w:start w:w="45" w:type="dxa"/>
              <w:bottom w:w="45" w:type="dxa"/>
              <w:end w:w="45" w:type="dxa"/>
            </w:tcMar>
          </w:tcPr>
          <w:p>
            <w:pPr>
              <w:spacing w:after="3"/>
            </w:pPr>
            <w:r>
              <w:rPr>
                <w:sz w:val="11"/>
              </w:rPr>
              <w:t>Single-site controlled pilot</w:t>
            </w:r>
          </w:p>
        </w:tc>
      </w:tr>
      <w:tr>
        <w:trPr>
          <w:cantSplit/>
        </w:trPr>
        <w:tc>
          <w:tcPr>
            <w:tcW w:type="dxa" w:w="1008"/>
            <w:vAlign w:val="top"/>
            <w:tcMar>
              <w:top w:w="45" w:type="dxa"/>
              <w:start w:w="45" w:type="dxa"/>
              <w:bottom w:w="45" w:type="dxa"/>
              <w:end w:w="45" w:type="dxa"/>
            </w:tcMar>
          </w:tcPr>
          <w:p>
            <w:pPr>
              <w:spacing w:after="3"/>
            </w:pPr>
            <w:r>
              <w:rPr>
                <w:sz w:val="11"/>
              </w:rPr>
              <w:t>R1.5</w:t>
            </w:r>
          </w:p>
        </w:tc>
        <w:tc>
          <w:tcPr>
            <w:tcW w:type="dxa" w:w="2160"/>
            <w:vAlign w:val="top"/>
            <w:tcMar>
              <w:top w:w="45" w:type="dxa"/>
              <w:start w:w="45" w:type="dxa"/>
              <w:bottom w:w="45" w:type="dxa"/>
              <w:end w:w="45" w:type="dxa"/>
            </w:tcMar>
          </w:tcPr>
          <w:p>
            <w:pPr>
              <w:spacing w:after="3"/>
            </w:pPr>
            <w:r>
              <w:rPr>
                <w:sz w:val="11"/>
              </w:rPr>
              <w:t>Inpatient/Hospital Ops Pilot</w:t>
            </w:r>
          </w:p>
        </w:tc>
        <w:tc>
          <w:tcPr>
            <w:tcW w:type="dxa" w:w="1440"/>
            <w:vAlign w:val="top"/>
            <w:tcMar>
              <w:top w:w="45" w:type="dxa"/>
              <w:start w:w="45" w:type="dxa"/>
              <w:bottom w:w="45" w:type="dxa"/>
              <w:end w:w="45" w:type="dxa"/>
            </w:tcMar>
          </w:tcPr>
          <w:p>
            <w:pPr>
              <w:spacing w:after="3"/>
            </w:pPr>
            <w:r>
              <w:rPr>
                <w:sz w:val="11"/>
              </w:rPr>
              <w:t>Month 10–12</w:t>
            </w:r>
          </w:p>
        </w:tc>
        <w:tc>
          <w:tcPr>
            <w:tcW w:type="dxa" w:w="5040"/>
            <w:vAlign w:val="top"/>
            <w:tcMar>
              <w:top w:w="45" w:type="dxa"/>
              <w:start w:w="45" w:type="dxa"/>
              <w:bottom w:w="45" w:type="dxa"/>
              <w:end w:w="45" w:type="dxa"/>
            </w:tcMar>
          </w:tcPr>
          <w:p>
            <w:pPr>
              <w:spacing w:after="3"/>
            </w:pPr>
            <w:r>
              <w:rPr>
                <w:sz w:val="11"/>
              </w:rPr>
              <w:t>IPD/nursing + selected ER/ICU/OT/blood/materials.</w:t>
            </w:r>
          </w:p>
        </w:tc>
        <w:tc>
          <w:tcPr>
            <w:tcW w:type="dxa" w:w="1872"/>
            <w:vAlign w:val="top"/>
            <w:tcMar>
              <w:top w:w="45" w:type="dxa"/>
              <w:start w:w="45" w:type="dxa"/>
              <w:bottom w:w="45" w:type="dxa"/>
              <w:end w:w="45" w:type="dxa"/>
            </w:tcMar>
          </w:tcPr>
          <w:p>
            <w:pPr>
              <w:spacing w:after="3"/>
            </w:pPr>
            <w:r>
              <w:rPr>
                <w:sz w:val="11"/>
              </w:rPr>
              <w:t>Pilot hospital departments</w:t>
            </w:r>
          </w:p>
        </w:tc>
      </w:tr>
      <w:tr>
        <w:trPr>
          <w:cantSplit/>
        </w:trPr>
        <w:tc>
          <w:tcPr>
            <w:tcW w:type="dxa" w:w="1008"/>
            <w:vAlign w:val="top"/>
            <w:tcMar>
              <w:top w:w="45" w:type="dxa"/>
              <w:start w:w="45" w:type="dxa"/>
              <w:bottom w:w="45" w:type="dxa"/>
              <w:end w:w="45" w:type="dxa"/>
            </w:tcMar>
          </w:tcPr>
          <w:p>
            <w:pPr>
              <w:spacing w:after="3"/>
            </w:pPr>
            <w:r>
              <w:rPr>
                <w:sz w:val="11"/>
              </w:rPr>
              <w:t>R2.0</w:t>
            </w:r>
          </w:p>
        </w:tc>
        <w:tc>
          <w:tcPr>
            <w:tcW w:type="dxa" w:w="2160"/>
            <w:vAlign w:val="top"/>
            <w:tcMar>
              <w:top w:w="45" w:type="dxa"/>
              <w:start w:w="45" w:type="dxa"/>
              <w:bottom w:w="45" w:type="dxa"/>
              <w:end w:w="45" w:type="dxa"/>
            </w:tcMar>
          </w:tcPr>
          <w:p>
            <w:pPr>
              <w:spacing w:after="3"/>
            </w:pPr>
            <w:r>
              <w:rPr>
                <w:sz w:val="11"/>
              </w:rPr>
              <w:t>Diagnostics &amp; Pharmacy</w:t>
            </w:r>
          </w:p>
        </w:tc>
        <w:tc>
          <w:tcPr>
            <w:tcW w:type="dxa" w:w="1440"/>
            <w:vAlign w:val="top"/>
            <w:tcMar>
              <w:top w:w="45" w:type="dxa"/>
              <w:start w:w="45" w:type="dxa"/>
              <w:bottom w:w="45" w:type="dxa"/>
              <w:end w:w="45" w:type="dxa"/>
            </w:tcMar>
          </w:tcPr>
          <w:p>
            <w:pPr>
              <w:spacing w:after="3"/>
            </w:pPr>
            <w:r>
              <w:rPr>
                <w:sz w:val="11"/>
              </w:rPr>
              <w:t>Month 12–14</w:t>
            </w:r>
          </w:p>
        </w:tc>
        <w:tc>
          <w:tcPr>
            <w:tcW w:type="dxa" w:w="5040"/>
            <w:vAlign w:val="top"/>
            <w:tcMar>
              <w:top w:w="45" w:type="dxa"/>
              <w:start w:w="45" w:type="dxa"/>
              <w:bottom w:w="45" w:type="dxa"/>
              <w:end w:w="45" w:type="dxa"/>
            </w:tcMar>
          </w:tcPr>
          <w:p>
            <w:pPr>
              <w:spacing w:after="3"/>
            </w:pPr>
            <w:r>
              <w:rPr>
                <w:sz w:val="11"/>
              </w:rPr>
              <w:t>LIS/imaging orchestration + hospital pharmacy/inventory.</w:t>
            </w:r>
          </w:p>
        </w:tc>
        <w:tc>
          <w:tcPr>
            <w:tcW w:type="dxa" w:w="1872"/>
            <w:vAlign w:val="top"/>
            <w:tcMar>
              <w:top w:w="45" w:type="dxa"/>
              <w:start w:w="45" w:type="dxa"/>
              <w:bottom w:w="45" w:type="dxa"/>
              <w:end w:w="45" w:type="dxa"/>
            </w:tcMar>
          </w:tcPr>
          <w:p>
            <w:pPr>
              <w:spacing w:after="3"/>
            </w:pPr>
            <w:r>
              <w:rPr>
                <w:sz w:val="11"/>
              </w:rPr>
              <w:t>Multi-department pilot</w:t>
            </w:r>
          </w:p>
        </w:tc>
      </w:tr>
      <w:tr>
        <w:trPr>
          <w:cantSplit/>
        </w:trPr>
        <w:tc>
          <w:tcPr>
            <w:tcW w:type="dxa" w:w="1008"/>
            <w:vAlign w:val="top"/>
            <w:tcMar>
              <w:top w:w="45" w:type="dxa"/>
              <w:start w:w="45" w:type="dxa"/>
              <w:bottom w:w="45" w:type="dxa"/>
              <w:end w:w="45" w:type="dxa"/>
            </w:tcMar>
          </w:tcPr>
          <w:p>
            <w:pPr>
              <w:spacing w:after="3"/>
            </w:pPr>
            <w:r>
              <w:rPr>
                <w:sz w:val="11"/>
              </w:rPr>
              <w:t>R2.5</w:t>
            </w:r>
          </w:p>
        </w:tc>
        <w:tc>
          <w:tcPr>
            <w:tcW w:type="dxa" w:w="2160"/>
            <w:vAlign w:val="top"/>
            <w:tcMar>
              <w:top w:w="45" w:type="dxa"/>
              <w:start w:w="45" w:type="dxa"/>
              <w:bottom w:w="45" w:type="dxa"/>
              <w:end w:w="45" w:type="dxa"/>
            </w:tcMar>
          </w:tcPr>
          <w:p>
            <w:pPr>
              <w:spacing w:after="3"/>
            </w:pPr>
            <w:r>
              <w:rPr>
                <w:sz w:val="11"/>
              </w:rPr>
              <w:t>Patient/Insurance</w:t>
            </w:r>
          </w:p>
        </w:tc>
        <w:tc>
          <w:tcPr>
            <w:tcW w:type="dxa" w:w="1440"/>
            <w:vAlign w:val="top"/>
            <w:tcMar>
              <w:top w:w="45" w:type="dxa"/>
              <w:start w:w="45" w:type="dxa"/>
              <w:bottom w:w="45" w:type="dxa"/>
              <w:end w:w="45" w:type="dxa"/>
            </w:tcMar>
          </w:tcPr>
          <w:p>
            <w:pPr>
              <w:spacing w:after="3"/>
            </w:pPr>
            <w:r>
              <w:rPr>
                <w:sz w:val="11"/>
              </w:rPr>
              <w:t>Month 15–16</w:t>
            </w:r>
          </w:p>
        </w:tc>
        <w:tc>
          <w:tcPr>
            <w:tcW w:type="dxa" w:w="5040"/>
            <w:vAlign w:val="top"/>
            <w:tcMar>
              <w:top w:w="45" w:type="dxa"/>
              <w:start w:w="45" w:type="dxa"/>
              <w:bottom w:w="45" w:type="dxa"/>
              <w:end w:w="45" w:type="dxa"/>
            </w:tcMar>
          </w:tcPr>
          <w:p>
            <w:pPr>
              <w:spacing w:after="3"/>
            </w:pPr>
            <w:r>
              <w:rPr>
                <w:sz w:val="11"/>
              </w:rPr>
              <w:t>Patient app, PHR, claims/preauth, selected ABDM/NHCX.</w:t>
            </w:r>
          </w:p>
        </w:tc>
        <w:tc>
          <w:tcPr>
            <w:tcW w:type="dxa" w:w="1872"/>
            <w:vAlign w:val="top"/>
            <w:tcMar>
              <w:top w:w="45" w:type="dxa"/>
              <w:start w:w="45" w:type="dxa"/>
              <w:bottom w:w="45" w:type="dxa"/>
              <w:end w:w="45" w:type="dxa"/>
            </w:tcMar>
          </w:tcPr>
          <w:p>
            <w:pPr>
              <w:spacing w:after="3"/>
            </w:pPr>
            <w:r>
              <w:rPr>
                <w:sz w:val="11"/>
              </w:rPr>
              <w:t>External ecosystem pilot</w:t>
            </w:r>
          </w:p>
        </w:tc>
      </w:tr>
      <w:tr>
        <w:trPr>
          <w:cantSplit/>
        </w:trPr>
        <w:tc>
          <w:tcPr>
            <w:tcW w:type="dxa" w:w="1008"/>
            <w:vAlign w:val="top"/>
            <w:tcMar>
              <w:top w:w="45" w:type="dxa"/>
              <w:start w:w="45" w:type="dxa"/>
              <w:bottom w:w="45" w:type="dxa"/>
              <w:end w:w="45" w:type="dxa"/>
            </w:tcMar>
          </w:tcPr>
          <w:p>
            <w:pPr>
              <w:spacing w:after="3"/>
            </w:pPr>
            <w:r>
              <w:rPr>
                <w:sz w:val="11"/>
              </w:rPr>
              <w:t>R3.0</w:t>
            </w:r>
          </w:p>
        </w:tc>
        <w:tc>
          <w:tcPr>
            <w:tcW w:type="dxa" w:w="2160"/>
            <w:vAlign w:val="top"/>
            <w:tcMar>
              <w:top w:w="45" w:type="dxa"/>
              <w:start w:w="45" w:type="dxa"/>
              <w:bottom w:w="45" w:type="dxa"/>
              <w:end w:w="45" w:type="dxa"/>
            </w:tcMar>
          </w:tcPr>
          <w:p>
            <w:pPr>
              <w:spacing w:after="3"/>
            </w:pPr>
            <w:r>
              <w:rPr>
                <w:sz w:val="11"/>
              </w:rPr>
              <w:t>Network &amp; Specialty</w:t>
            </w:r>
          </w:p>
        </w:tc>
        <w:tc>
          <w:tcPr>
            <w:tcW w:type="dxa" w:w="1440"/>
            <w:vAlign w:val="top"/>
            <w:tcMar>
              <w:top w:w="45" w:type="dxa"/>
              <w:start w:w="45" w:type="dxa"/>
              <w:bottom w:w="45" w:type="dxa"/>
              <w:end w:w="45" w:type="dxa"/>
            </w:tcMar>
          </w:tcPr>
          <w:p>
            <w:pPr>
              <w:spacing w:after="3"/>
            </w:pPr>
            <w:r>
              <w:rPr>
                <w:sz w:val="11"/>
              </w:rPr>
              <w:t>Month 18–20</w:t>
            </w:r>
          </w:p>
        </w:tc>
        <w:tc>
          <w:tcPr>
            <w:tcW w:type="dxa" w:w="5040"/>
            <w:vAlign w:val="top"/>
            <w:tcMar>
              <w:top w:w="45" w:type="dxa"/>
              <w:start w:w="45" w:type="dxa"/>
              <w:bottom w:w="45" w:type="dxa"/>
              <w:end w:w="45" w:type="dxa"/>
            </w:tcMar>
          </w:tcPr>
          <w:p>
            <w:pPr>
              <w:spacing w:after="3"/>
            </w:pPr>
            <w:r>
              <w:rPr>
                <w:sz w:val="11"/>
              </w:rPr>
              <w:t>Priority specialty packs + pharma/diagnostic network + home/RPM.</w:t>
            </w:r>
          </w:p>
        </w:tc>
        <w:tc>
          <w:tcPr>
            <w:tcW w:type="dxa" w:w="1872"/>
            <w:vAlign w:val="top"/>
            <w:tcMar>
              <w:top w:w="45" w:type="dxa"/>
              <w:start w:w="45" w:type="dxa"/>
              <w:bottom w:w="45" w:type="dxa"/>
              <w:end w:w="45" w:type="dxa"/>
            </w:tcMar>
          </w:tcPr>
          <w:p>
            <w:pPr>
              <w:spacing w:after="3"/>
            </w:pPr>
            <w:r>
              <w:rPr>
                <w:sz w:val="11"/>
              </w:rPr>
              <w:t>Multi-site</w:t>
            </w:r>
          </w:p>
        </w:tc>
      </w:tr>
      <w:tr>
        <w:trPr>
          <w:cantSplit/>
        </w:trPr>
        <w:tc>
          <w:tcPr>
            <w:tcW w:type="dxa" w:w="1008"/>
            <w:vAlign w:val="top"/>
            <w:tcMar>
              <w:top w:w="45" w:type="dxa"/>
              <w:start w:w="45" w:type="dxa"/>
              <w:bottom w:w="45" w:type="dxa"/>
              <w:end w:w="45" w:type="dxa"/>
            </w:tcMar>
          </w:tcPr>
          <w:p>
            <w:pPr>
              <w:spacing w:after="3"/>
            </w:pPr>
            <w:r>
              <w:rPr>
                <w:sz w:val="11"/>
              </w:rPr>
              <w:t>R4.0</w:t>
            </w:r>
          </w:p>
        </w:tc>
        <w:tc>
          <w:tcPr>
            <w:tcW w:type="dxa" w:w="2160"/>
            <w:vAlign w:val="top"/>
            <w:tcMar>
              <w:top w:w="45" w:type="dxa"/>
              <w:start w:w="45" w:type="dxa"/>
              <w:bottom w:w="45" w:type="dxa"/>
              <w:end w:w="45" w:type="dxa"/>
            </w:tcMar>
          </w:tcPr>
          <w:p>
            <w:pPr>
              <w:spacing w:after="3"/>
            </w:pPr>
            <w:r>
              <w:rPr>
                <w:sz w:val="11"/>
              </w:rPr>
              <w:t>Enterprise Platform</w:t>
            </w:r>
          </w:p>
        </w:tc>
        <w:tc>
          <w:tcPr>
            <w:tcW w:type="dxa" w:w="1440"/>
            <w:vAlign w:val="top"/>
            <w:tcMar>
              <w:top w:w="45" w:type="dxa"/>
              <w:start w:w="45" w:type="dxa"/>
              <w:bottom w:w="45" w:type="dxa"/>
              <w:end w:w="45" w:type="dxa"/>
            </w:tcMar>
          </w:tcPr>
          <w:p>
            <w:pPr>
              <w:spacing w:after="3"/>
            </w:pPr>
            <w:r>
              <w:rPr>
                <w:sz w:val="11"/>
              </w:rPr>
              <w:t>Month 20–22</w:t>
            </w:r>
          </w:p>
        </w:tc>
        <w:tc>
          <w:tcPr>
            <w:tcW w:type="dxa" w:w="5040"/>
            <w:vAlign w:val="top"/>
            <w:tcMar>
              <w:top w:w="45" w:type="dxa"/>
              <w:start w:w="45" w:type="dxa"/>
              <w:bottom w:w="45" w:type="dxa"/>
              <w:end w:w="45" w:type="dxa"/>
            </w:tcMar>
          </w:tcPr>
          <w:p>
            <w:pPr>
              <w:spacing w:after="3"/>
            </w:pPr>
            <w:r>
              <w:rPr>
                <w:sz w:val="11"/>
              </w:rPr>
              <w:t>SCADA/command, rules/forms/AI/data/DR + enterprise business.</w:t>
            </w:r>
          </w:p>
        </w:tc>
        <w:tc>
          <w:tcPr>
            <w:tcW w:type="dxa" w:w="1872"/>
            <w:vAlign w:val="top"/>
            <w:tcMar>
              <w:top w:w="45" w:type="dxa"/>
              <w:start w:w="45" w:type="dxa"/>
              <w:bottom w:w="45" w:type="dxa"/>
              <w:end w:w="45" w:type="dxa"/>
            </w:tcMar>
          </w:tcPr>
          <w:p>
            <w:pPr>
              <w:spacing w:after="3"/>
            </w:pPr>
            <w:r>
              <w:rPr>
                <w:sz w:val="11"/>
              </w:rPr>
              <w:t>Enterprise readiness</w:t>
            </w:r>
          </w:p>
        </w:tc>
      </w:tr>
      <w:tr>
        <w:trPr>
          <w:cantSplit/>
        </w:trPr>
        <w:tc>
          <w:tcPr>
            <w:tcW w:type="dxa" w:w="1008"/>
            <w:vAlign w:val="top"/>
            <w:tcMar>
              <w:top w:w="45" w:type="dxa"/>
              <w:start w:w="45" w:type="dxa"/>
              <w:bottom w:w="45" w:type="dxa"/>
              <w:end w:w="45" w:type="dxa"/>
            </w:tcMar>
          </w:tcPr>
          <w:p>
            <w:pPr>
              <w:spacing w:after="3"/>
            </w:pPr>
            <w:r>
              <w:rPr>
                <w:sz w:val="11"/>
              </w:rPr>
              <w:t>R5.0</w:t>
            </w:r>
          </w:p>
        </w:tc>
        <w:tc>
          <w:tcPr>
            <w:tcW w:type="dxa" w:w="2160"/>
            <w:vAlign w:val="top"/>
            <w:tcMar>
              <w:top w:w="45" w:type="dxa"/>
              <w:start w:w="45" w:type="dxa"/>
              <w:bottom w:w="45" w:type="dxa"/>
              <w:end w:w="45" w:type="dxa"/>
            </w:tcMar>
          </w:tcPr>
          <w:p>
            <w:pPr>
              <w:spacing w:after="3"/>
            </w:pPr>
            <w:r>
              <w:rPr>
                <w:sz w:val="11"/>
              </w:rPr>
              <w:t>Repeatable SaaS</w:t>
            </w:r>
          </w:p>
        </w:tc>
        <w:tc>
          <w:tcPr>
            <w:tcW w:type="dxa" w:w="1440"/>
            <w:vAlign w:val="top"/>
            <w:tcMar>
              <w:top w:w="45" w:type="dxa"/>
              <w:start w:w="45" w:type="dxa"/>
              <w:bottom w:w="45" w:type="dxa"/>
              <w:end w:w="45" w:type="dxa"/>
            </w:tcMar>
          </w:tcPr>
          <w:p>
            <w:pPr>
              <w:spacing w:after="3"/>
            </w:pPr>
            <w:r>
              <w:rPr>
                <w:sz w:val="11"/>
              </w:rPr>
              <w:t>Month 24</w:t>
            </w:r>
          </w:p>
        </w:tc>
        <w:tc>
          <w:tcPr>
            <w:tcW w:type="dxa" w:w="5040"/>
            <w:vAlign w:val="top"/>
            <w:tcMar>
              <w:top w:w="45" w:type="dxa"/>
              <w:start w:w="45" w:type="dxa"/>
              <w:bottom w:w="45" w:type="dxa"/>
              <w:end w:w="45" w:type="dxa"/>
            </w:tcMar>
          </w:tcPr>
          <w:p>
            <w:pPr>
              <w:spacing w:after="3"/>
            </w:pPr>
            <w:r>
              <w:rPr>
                <w:sz w:val="11"/>
              </w:rPr>
              <w:t>Implementation/migration/support/metering/partner/offboarding control plane.</w:t>
            </w:r>
          </w:p>
        </w:tc>
        <w:tc>
          <w:tcPr>
            <w:tcW w:type="dxa" w:w="1872"/>
            <w:vAlign w:val="top"/>
            <w:tcMar>
              <w:top w:w="45" w:type="dxa"/>
              <w:start w:w="45" w:type="dxa"/>
              <w:bottom w:w="45" w:type="dxa"/>
              <w:end w:w="45" w:type="dxa"/>
            </w:tcMar>
          </w:tcPr>
          <w:p>
            <w:pPr>
              <w:spacing w:after="3"/>
            </w:pPr>
            <w:r>
              <w:rPr>
                <w:sz w:val="11"/>
              </w:rPr>
              <w:t>Repeatable customer rollout</w:t>
            </w:r>
          </w:p>
        </w:tc>
      </w:tr>
    </w:tbl>
    <w:p>
      <w:pPr>
        <w:pStyle w:val="Heading1"/>
      </w:pPr>
      <w:r>
        <w:t>10. Dependency Rules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D9EAF7"/>
            <w:vAlign w:val="center"/>
            <w:tcMar>
              <w:top w:w="45" w:type="dxa"/>
              <w:start w:w="45" w:type="dxa"/>
              <w:bottom w:w="45" w:type="dxa"/>
              <w:end w:w="45" w:type="dxa"/>
            </w:tcMar>
          </w:tcPr>
          <w:p>
            <w:pPr>
              <w:spacing w:after="4"/>
            </w:pPr>
            <w:r>
              <w:rPr>
                <w:b/>
                <w:sz w:val="13"/>
              </w:rPr>
              <w:t>Dependency</w:t>
            </w:r>
          </w:p>
        </w:tc>
        <w:tc>
          <w:tcPr>
            <w:tcW w:type="dxa" w:w="7776"/>
            <w:shd w:fill="D9EAF7"/>
            <w:vAlign w:val="center"/>
            <w:tcMar>
              <w:top w:w="45" w:type="dxa"/>
              <w:start w:w="45" w:type="dxa"/>
              <w:bottom w:w="45" w:type="dxa"/>
              <w:end w:w="45" w:type="dxa"/>
            </w:tcMar>
          </w:tcPr>
          <w:p>
            <w:pPr>
              <w:spacing w:after="4"/>
            </w:pPr>
            <w:r>
              <w:rPr>
                <w:b/>
                <w:sz w:val="13"/>
              </w:rPr>
              <w:t>Rule</w:t>
            </w:r>
          </w:p>
        </w:tc>
      </w:tr>
      <w:tr>
        <w:trPr>
          <w:cantSplit/>
        </w:trPr>
        <w:tc>
          <w:tcPr>
            <w:tcW w:type="dxa" w:w="3024"/>
            <w:vAlign w:val="top"/>
            <w:tcMar>
              <w:top w:w="45" w:type="dxa"/>
              <w:start w:w="45" w:type="dxa"/>
              <w:bottom w:w="45" w:type="dxa"/>
              <w:end w:w="45" w:type="dxa"/>
            </w:tcMar>
          </w:tcPr>
          <w:p>
            <w:pPr>
              <w:spacing w:after="3"/>
            </w:pPr>
            <w:r>
              <w:rPr>
                <w:sz w:val="13"/>
              </w:rPr>
              <w:t>Identity/tenant before PHI</w:t>
            </w:r>
          </w:p>
        </w:tc>
        <w:tc>
          <w:tcPr>
            <w:tcW w:type="dxa" w:w="7776"/>
            <w:vAlign w:val="top"/>
            <w:tcMar>
              <w:top w:w="45" w:type="dxa"/>
              <w:start w:w="45" w:type="dxa"/>
              <w:bottom w:w="45" w:type="dxa"/>
              <w:end w:w="45" w:type="dxa"/>
            </w:tcMar>
          </w:tcPr>
          <w:p>
            <w:pPr>
              <w:spacing w:after="3"/>
            </w:pPr>
            <w:r>
              <w:rPr>
                <w:sz w:val="13"/>
              </w:rPr>
              <w:t>No patient/clinical feature may bypass verified tenant/user context.</w:t>
            </w:r>
          </w:p>
        </w:tc>
      </w:tr>
      <w:tr>
        <w:trPr>
          <w:cantSplit/>
        </w:trPr>
        <w:tc>
          <w:tcPr>
            <w:tcW w:type="dxa" w:w="3024"/>
            <w:vAlign w:val="top"/>
            <w:tcMar>
              <w:top w:w="45" w:type="dxa"/>
              <w:start w:w="45" w:type="dxa"/>
              <w:bottom w:w="45" w:type="dxa"/>
              <w:end w:w="45" w:type="dxa"/>
            </w:tcMar>
          </w:tcPr>
          <w:p>
            <w:pPr>
              <w:spacing w:after="3"/>
            </w:pPr>
            <w:r>
              <w:rPr>
                <w:sz w:val="13"/>
              </w:rPr>
              <w:t>Patient before encounter</w:t>
            </w:r>
          </w:p>
        </w:tc>
        <w:tc>
          <w:tcPr>
            <w:tcW w:type="dxa" w:w="7776"/>
            <w:vAlign w:val="top"/>
            <w:tcMar>
              <w:top w:w="45" w:type="dxa"/>
              <w:start w:w="45" w:type="dxa"/>
              <w:bottom w:w="45" w:type="dxa"/>
              <w:end w:w="45" w:type="dxa"/>
            </w:tcMar>
          </w:tcPr>
          <w:p>
            <w:pPr>
              <w:spacing w:after="3"/>
            </w:pPr>
            <w:r>
              <w:rPr>
                <w:sz w:val="13"/>
              </w:rPr>
              <w:t>Encounter/scheduling can reference only resolved Patient IDs or controlled temporary downtime identifiers.</w:t>
            </w:r>
          </w:p>
        </w:tc>
      </w:tr>
      <w:tr>
        <w:trPr>
          <w:cantSplit/>
        </w:trPr>
        <w:tc>
          <w:tcPr>
            <w:tcW w:type="dxa" w:w="3024"/>
            <w:vAlign w:val="top"/>
            <w:tcMar>
              <w:top w:w="45" w:type="dxa"/>
              <w:start w:w="45" w:type="dxa"/>
              <w:bottom w:w="45" w:type="dxa"/>
              <w:end w:w="45" w:type="dxa"/>
            </w:tcMar>
          </w:tcPr>
          <w:p>
            <w:pPr>
              <w:spacing w:after="3"/>
            </w:pPr>
            <w:r>
              <w:rPr>
                <w:sz w:val="13"/>
              </w:rPr>
              <w:t>Clinical core before specialty</w:t>
            </w:r>
          </w:p>
        </w:tc>
        <w:tc>
          <w:tcPr>
            <w:tcW w:type="dxa" w:w="7776"/>
            <w:vAlign w:val="top"/>
            <w:tcMar>
              <w:top w:w="45" w:type="dxa"/>
              <w:start w:w="45" w:type="dxa"/>
              <w:bottom w:w="45" w:type="dxa"/>
              <w:end w:w="45" w:type="dxa"/>
            </w:tcMar>
          </w:tcPr>
          <w:p>
            <w:pPr>
              <w:spacing w:after="3"/>
            </w:pPr>
            <w:r>
              <w:rPr>
                <w:sz w:val="13"/>
              </w:rPr>
              <w:t>Specialty packs configure/extend stable clinical primitives rather than invent separate patient chart models.</w:t>
            </w:r>
          </w:p>
        </w:tc>
      </w:tr>
      <w:tr>
        <w:trPr>
          <w:cantSplit/>
        </w:trPr>
        <w:tc>
          <w:tcPr>
            <w:tcW w:type="dxa" w:w="3024"/>
            <w:vAlign w:val="top"/>
            <w:tcMar>
              <w:top w:w="45" w:type="dxa"/>
              <w:start w:w="45" w:type="dxa"/>
              <w:bottom w:w="45" w:type="dxa"/>
              <w:end w:w="45" w:type="dxa"/>
            </w:tcMar>
          </w:tcPr>
          <w:p>
            <w:pPr>
              <w:spacing w:after="3"/>
            </w:pPr>
            <w:r>
              <w:rPr>
                <w:sz w:val="13"/>
              </w:rPr>
              <w:t>Orders before downstream fulfilment</w:t>
            </w:r>
          </w:p>
        </w:tc>
        <w:tc>
          <w:tcPr>
            <w:tcW w:type="dxa" w:w="7776"/>
            <w:vAlign w:val="top"/>
            <w:tcMar>
              <w:top w:w="45" w:type="dxa"/>
              <w:start w:w="45" w:type="dxa"/>
              <w:bottom w:w="45" w:type="dxa"/>
              <w:end w:w="45" w:type="dxa"/>
            </w:tcMar>
          </w:tcPr>
          <w:p>
            <w:pPr>
              <w:spacing w:after="3"/>
            </w:pPr>
            <w:r>
              <w:rPr>
                <w:sz w:val="13"/>
              </w:rPr>
              <w:t>Lab/pharmacy workflows consume canonical Order/MedicationRequest semantics.</w:t>
            </w:r>
          </w:p>
        </w:tc>
      </w:tr>
      <w:tr>
        <w:trPr>
          <w:cantSplit/>
        </w:trPr>
        <w:tc>
          <w:tcPr>
            <w:tcW w:type="dxa" w:w="3024"/>
            <w:vAlign w:val="top"/>
            <w:tcMar>
              <w:top w:w="45" w:type="dxa"/>
              <w:start w:w="45" w:type="dxa"/>
              <w:bottom w:w="45" w:type="dxa"/>
              <w:end w:w="45" w:type="dxa"/>
            </w:tcMar>
          </w:tcPr>
          <w:p>
            <w:pPr>
              <w:spacing w:after="3"/>
            </w:pPr>
            <w:r>
              <w:rPr>
                <w:sz w:val="13"/>
              </w:rPr>
              <w:t>Inventory before network fulfilment</w:t>
            </w:r>
          </w:p>
        </w:tc>
        <w:tc>
          <w:tcPr>
            <w:tcW w:type="dxa" w:w="7776"/>
            <w:vAlign w:val="top"/>
            <w:tcMar>
              <w:top w:w="45" w:type="dxa"/>
              <w:start w:w="45" w:type="dxa"/>
              <w:bottom w:w="45" w:type="dxa"/>
              <w:end w:w="45" w:type="dxa"/>
            </w:tcMar>
          </w:tcPr>
          <w:p>
            <w:pPr>
              <w:spacing w:after="3"/>
            </w:pPr>
            <w:r>
              <w:rPr>
                <w:sz w:val="13"/>
              </w:rPr>
              <w:t>Pharma/warehouse/logistics rely on batch/location/movement ledger.</w:t>
            </w:r>
          </w:p>
        </w:tc>
      </w:tr>
      <w:tr>
        <w:trPr>
          <w:cantSplit/>
        </w:trPr>
        <w:tc>
          <w:tcPr>
            <w:tcW w:type="dxa" w:w="3024"/>
            <w:vAlign w:val="top"/>
            <w:tcMar>
              <w:top w:w="45" w:type="dxa"/>
              <w:start w:w="45" w:type="dxa"/>
              <w:bottom w:w="45" w:type="dxa"/>
              <w:end w:w="45" w:type="dxa"/>
            </w:tcMar>
          </w:tcPr>
          <w:p>
            <w:pPr>
              <w:spacing w:after="3"/>
            </w:pPr>
            <w:r>
              <w:rPr>
                <w:sz w:val="13"/>
              </w:rPr>
              <w:t>Billing before insurance settlement</w:t>
            </w:r>
          </w:p>
        </w:tc>
        <w:tc>
          <w:tcPr>
            <w:tcW w:type="dxa" w:w="7776"/>
            <w:vAlign w:val="top"/>
            <w:tcMar>
              <w:top w:w="45" w:type="dxa"/>
              <w:start w:w="45" w:type="dxa"/>
              <w:bottom w:w="45" w:type="dxa"/>
              <w:end w:w="45" w:type="dxa"/>
            </w:tcMar>
          </w:tcPr>
          <w:p>
            <w:pPr>
              <w:spacing w:after="3"/>
            </w:pPr>
            <w:r>
              <w:rPr>
                <w:sz w:val="13"/>
              </w:rPr>
              <w:t>Claims use governed financial/clinical source documents.</w:t>
            </w:r>
          </w:p>
        </w:tc>
      </w:tr>
      <w:tr>
        <w:trPr>
          <w:cantSplit/>
        </w:trPr>
        <w:tc>
          <w:tcPr>
            <w:tcW w:type="dxa" w:w="3024"/>
            <w:vAlign w:val="top"/>
            <w:tcMar>
              <w:top w:w="45" w:type="dxa"/>
              <w:start w:w="45" w:type="dxa"/>
              <w:bottom w:w="45" w:type="dxa"/>
              <w:end w:w="45" w:type="dxa"/>
            </w:tcMar>
          </w:tcPr>
          <w:p>
            <w:pPr>
              <w:spacing w:after="3"/>
            </w:pPr>
            <w:r>
              <w:rPr>
                <w:sz w:val="13"/>
              </w:rPr>
              <w:t>Workflow/rules before high-variance rollout</w:t>
            </w:r>
          </w:p>
        </w:tc>
        <w:tc>
          <w:tcPr>
            <w:tcW w:type="dxa" w:w="7776"/>
            <w:vAlign w:val="top"/>
            <w:tcMar>
              <w:top w:w="45" w:type="dxa"/>
              <w:start w:w="45" w:type="dxa"/>
              <w:bottom w:w="45" w:type="dxa"/>
              <w:end w:w="45" w:type="dxa"/>
            </w:tcMar>
          </w:tcPr>
          <w:p>
            <w:pPr>
              <w:spacing w:after="3"/>
            </w:pPr>
            <w:r>
              <w:rPr>
                <w:sz w:val="13"/>
              </w:rPr>
              <w:t>Configurable payer/pharma/specialty rules should not be hard-coded per customer.</w:t>
            </w:r>
          </w:p>
        </w:tc>
      </w:tr>
      <w:tr>
        <w:trPr>
          <w:cantSplit/>
        </w:trPr>
        <w:tc>
          <w:tcPr>
            <w:tcW w:type="dxa" w:w="3024"/>
            <w:vAlign w:val="top"/>
            <w:tcMar>
              <w:top w:w="45" w:type="dxa"/>
              <w:start w:w="45" w:type="dxa"/>
              <w:bottom w:w="45" w:type="dxa"/>
              <w:end w:w="45" w:type="dxa"/>
            </w:tcMar>
          </w:tcPr>
          <w:p>
            <w:pPr>
              <w:spacing w:after="3"/>
            </w:pPr>
            <w:r>
              <w:rPr>
                <w:sz w:val="13"/>
              </w:rPr>
              <w:t>Testing foundation before pilot</w:t>
            </w:r>
          </w:p>
        </w:tc>
        <w:tc>
          <w:tcPr>
            <w:tcW w:type="dxa" w:w="7776"/>
            <w:vAlign w:val="top"/>
            <w:tcMar>
              <w:top w:w="45" w:type="dxa"/>
              <w:start w:w="45" w:type="dxa"/>
              <w:bottom w:w="45" w:type="dxa"/>
              <w:end w:w="45" w:type="dxa"/>
            </w:tcMar>
          </w:tcPr>
          <w:p>
            <w:pPr>
              <w:spacing w:after="3"/>
            </w:pPr>
            <w:r>
              <w:rPr>
                <w:sz w:val="13"/>
              </w:rPr>
              <w:t>Requirement-to-test trace must exist before release scope is frozen.</w:t>
            </w:r>
          </w:p>
        </w:tc>
      </w:tr>
    </w:tbl>
    <w:p>
      <w:pPr>
        <w:pStyle w:val="Heading1"/>
      </w:pPr>
      <w:r>
        <w:t>11. Definition of Ready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D9EAF7"/>
            <w:vAlign w:val="center"/>
            <w:tcMar>
              <w:top w:w="45" w:type="dxa"/>
              <w:start w:w="45" w:type="dxa"/>
              <w:bottom w:w="45" w:type="dxa"/>
              <w:end w:w="45" w:type="dxa"/>
            </w:tcMar>
          </w:tcPr>
          <w:p>
            <w:pPr>
              <w:spacing w:after="4"/>
            </w:pPr>
            <w:r>
              <w:rPr>
                <w:b/>
                <w:sz w:val="13"/>
              </w:rPr>
              <w:t>Gate</w:t>
            </w:r>
          </w:p>
        </w:tc>
        <w:tc>
          <w:tcPr>
            <w:tcW w:type="dxa" w:w="9360"/>
            <w:shd w:fill="D9EAF7"/>
            <w:vAlign w:val="center"/>
            <w:tcMar>
              <w:top w:w="45" w:type="dxa"/>
              <w:start w:w="45" w:type="dxa"/>
              <w:bottom w:w="45" w:type="dxa"/>
              <w:end w:w="45" w:type="dxa"/>
            </w:tcMar>
          </w:tcPr>
          <w:p>
            <w:pPr>
              <w:spacing w:after="4"/>
            </w:pPr>
            <w:r>
              <w:rPr>
                <w:b/>
                <w:sz w:val="13"/>
              </w:rPr>
              <w:t>Criterion</w:t>
            </w:r>
          </w:p>
        </w:tc>
      </w:tr>
      <w:tr>
        <w:trPr>
          <w:cantSplit/>
        </w:trPr>
        <w:tc>
          <w:tcPr>
            <w:tcW w:type="dxa" w:w="1440"/>
            <w:vAlign w:val="top"/>
            <w:tcMar>
              <w:top w:w="45" w:type="dxa"/>
              <w:start w:w="45" w:type="dxa"/>
              <w:bottom w:w="45" w:type="dxa"/>
              <w:end w:w="45" w:type="dxa"/>
            </w:tcMar>
          </w:tcPr>
          <w:p>
            <w:pPr>
              <w:spacing w:after="3"/>
            </w:pPr>
            <w:r>
              <w:rPr>
                <w:sz w:val="13"/>
              </w:rPr>
              <w:t>DOR-01</w:t>
            </w:r>
          </w:p>
        </w:tc>
        <w:tc>
          <w:tcPr>
            <w:tcW w:type="dxa" w:w="9360"/>
            <w:vAlign w:val="top"/>
            <w:tcMar>
              <w:top w:w="45" w:type="dxa"/>
              <w:start w:w="45" w:type="dxa"/>
              <w:bottom w:w="45" w:type="dxa"/>
              <w:end w:w="45" w:type="dxa"/>
            </w:tcMar>
          </w:tcPr>
          <w:p>
            <w:pPr>
              <w:spacing w:after="3"/>
            </w:pPr>
            <w:r>
              <w:rPr>
                <w:sz w:val="13"/>
              </w:rPr>
              <w:t>Canonical SRS IDs linked and scope agreed.</w:t>
            </w:r>
          </w:p>
        </w:tc>
      </w:tr>
      <w:tr>
        <w:trPr>
          <w:cantSplit/>
        </w:trPr>
        <w:tc>
          <w:tcPr>
            <w:tcW w:type="dxa" w:w="1440"/>
            <w:vAlign w:val="top"/>
            <w:tcMar>
              <w:top w:w="45" w:type="dxa"/>
              <w:start w:w="45" w:type="dxa"/>
              <w:bottom w:w="45" w:type="dxa"/>
              <w:end w:w="45" w:type="dxa"/>
            </w:tcMar>
          </w:tcPr>
          <w:p>
            <w:pPr>
              <w:spacing w:after="3"/>
            </w:pPr>
            <w:r>
              <w:rPr>
                <w:sz w:val="13"/>
              </w:rPr>
              <w:t>DOR-02</w:t>
            </w:r>
          </w:p>
        </w:tc>
        <w:tc>
          <w:tcPr>
            <w:tcW w:type="dxa" w:w="9360"/>
            <w:vAlign w:val="top"/>
            <w:tcMar>
              <w:top w:w="45" w:type="dxa"/>
              <w:start w:w="45" w:type="dxa"/>
              <w:bottom w:w="45" w:type="dxa"/>
              <w:end w:w="45" w:type="dxa"/>
            </w:tcMar>
          </w:tcPr>
          <w:p>
            <w:pPr>
              <w:spacing w:after="3"/>
            </w:pPr>
            <w:r>
              <w:rPr>
                <w:sz w:val="13"/>
              </w:rPr>
              <w:t>Owning bounded context and source of truth identified.</w:t>
            </w:r>
          </w:p>
        </w:tc>
      </w:tr>
      <w:tr>
        <w:trPr>
          <w:cantSplit/>
        </w:trPr>
        <w:tc>
          <w:tcPr>
            <w:tcW w:type="dxa" w:w="1440"/>
            <w:vAlign w:val="top"/>
            <w:tcMar>
              <w:top w:w="45" w:type="dxa"/>
              <w:start w:w="45" w:type="dxa"/>
              <w:bottom w:w="45" w:type="dxa"/>
              <w:end w:w="45" w:type="dxa"/>
            </w:tcMar>
          </w:tcPr>
          <w:p>
            <w:pPr>
              <w:spacing w:after="3"/>
            </w:pPr>
            <w:r>
              <w:rPr>
                <w:sz w:val="13"/>
              </w:rPr>
              <w:t>DOR-03</w:t>
            </w:r>
          </w:p>
        </w:tc>
        <w:tc>
          <w:tcPr>
            <w:tcW w:type="dxa" w:w="9360"/>
            <w:vAlign w:val="top"/>
            <w:tcMar>
              <w:top w:w="45" w:type="dxa"/>
              <w:start w:w="45" w:type="dxa"/>
              <w:bottom w:w="45" w:type="dxa"/>
              <w:end w:w="45" w:type="dxa"/>
            </w:tcMar>
          </w:tcPr>
          <w:p>
            <w:pPr>
              <w:spacing w:after="3"/>
            </w:pPr>
            <w:r>
              <w:rPr>
                <w:sz w:val="13"/>
              </w:rPr>
              <w:t>Workflow/state transitions and edge/negative cases described.</w:t>
            </w:r>
          </w:p>
        </w:tc>
      </w:tr>
      <w:tr>
        <w:trPr>
          <w:cantSplit/>
        </w:trPr>
        <w:tc>
          <w:tcPr>
            <w:tcW w:type="dxa" w:w="1440"/>
            <w:vAlign w:val="top"/>
            <w:tcMar>
              <w:top w:w="45" w:type="dxa"/>
              <w:start w:w="45" w:type="dxa"/>
              <w:bottom w:w="45" w:type="dxa"/>
              <w:end w:w="45" w:type="dxa"/>
            </w:tcMar>
          </w:tcPr>
          <w:p>
            <w:pPr>
              <w:spacing w:after="3"/>
            </w:pPr>
            <w:r>
              <w:rPr>
                <w:sz w:val="13"/>
              </w:rPr>
              <w:t>DOR-04</w:t>
            </w:r>
          </w:p>
        </w:tc>
        <w:tc>
          <w:tcPr>
            <w:tcW w:type="dxa" w:w="9360"/>
            <w:vAlign w:val="top"/>
            <w:tcMar>
              <w:top w:w="45" w:type="dxa"/>
              <w:start w:w="45" w:type="dxa"/>
              <w:bottom w:w="45" w:type="dxa"/>
              <w:end w:w="45" w:type="dxa"/>
            </w:tcMar>
          </w:tcPr>
          <w:p>
            <w:pPr>
              <w:spacing w:after="3"/>
            </w:pPr>
            <w:r>
              <w:rPr>
                <w:sz w:val="13"/>
              </w:rPr>
              <w:t>UX flow/screen states meet UX Definition of Ready.</w:t>
            </w:r>
          </w:p>
        </w:tc>
      </w:tr>
      <w:tr>
        <w:trPr>
          <w:cantSplit/>
        </w:trPr>
        <w:tc>
          <w:tcPr>
            <w:tcW w:type="dxa" w:w="1440"/>
            <w:vAlign w:val="top"/>
            <w:tcMar>
              <w:top w:w="45" w:type="dxa"/>
              <w:start w:w="45" w:type="dxa"/>
              <w:bottom w:w="45" w:type="dxa"/>
              <w:end w:w="45" w:type="dxa"/>
            </w:tcMar>
          </w:tcPr>
          <w:p>
            <w:pPr>
              <w:spacing w:after="3"/>
            </w:pPr>
            <w:r>
              <w:rPr>
                <w:sz w:val="13"/>
              </w:rPr>
              <w:t>DOR-05</w:t>
            </w:r>
          </w:p>
        </w:tc>
        <w:tc>
          <w:tcPr>
            <w:tcW w:type="dxa" w:w="9360"/>
            <w:vAlign w:val="top"/>
            <w:tcMar>
              <w:top w:w="45" w:type="dxa"/>
              <w:start w:w="45" w:type="dxa"/>
              <w:bottom w:w="45" w:type="dxa"/>
              <w:end w:w="45" w:type="dxa"/>
            </w:tcMar>
          </w:tcPr>
          <w:p>
            <w:pPr>
              <w:spacing w:after="3"/>
            </w:pPr>
            <w:r>
              <w:rPr>
                <w:sz w:val="13"/>
              </w:rPr>
              <w:t>API/event/data changes reviewed and contract approach agreed.</w:t>
            </w:r>
          </w:p>
        </w:tc>
      </w:tr>
      <w:tr>
        <w:trPr>
          <w:cantSplit/>
        </w:trPr>
        <w:tc>
          <w:tcPr>
            <w:tcW w:type="dxa" w:w="1440"/>
            <w:vAlign w:val="top"/>
            <w:tcMar>
              <w:top w:w="45" w:type="dxa"/>
              <w:start w:w="45" w:type="dxa"/>
              <w:bottom w:w="45" w:type="dxa"/>
              <w:end w:w="45" w:type="dxa"/>
            </w:tcMar>
          </w:tcPr>
          <w:p>
            <w:pPr>
              <w:spacing w:after="3"/>
            </w:pPr>
            <w:r>
              <w:rPr>
                <w:sz w:val="13"/>
              </w:rPr>
              <w:t>DOR-06</w:t>
            </w:r>
          </w:p>
        </w:tc>
        <w:tc>
          <w:tcPr>
            <w:tcW w:type="dxa" w:w="9360"/>
            <w:vAlign w:val="top"/>
            <w:tcMar>
              <w:top w:w="45" w:type="dxa"/>
              <w:start w:w="45" w:type="dxa"/>
              <w:bottom w:w="45" w:type="dxa"/>
              <w:end w:w="45" w:type="dxa"/>
            </w:tcMar>
          </w:tcPr>
          <w:p>
            <w:pPr>
              <w:spacing w:after="3"/>
            </w:pPr>
            <w:r>
              <w:rPr>
                <w:sz w:val="13"/>
              </w:rPr>
              <w:t>Authorization, audit and data classification defined.</w:t>
            </w:r>
          </w:p>
        </w:tc>
      </w:tr>
      <w:tr>
        <w:trPr>
          <w:cantSplit/>
        </w:trPr>
        <w:tc>
          <w:tcPr>
            <w:tcW w:type="dxa" w:w="1440"/>
            <w:vAlign w:val="top"/>
            <w:tcMar>
              <w:top w:w="45" w:type="dxa"/>
              <w:start w:w="45" w:type="dxa"/>
              <w:bottom w:w="45" w:type="dxa"/>
              <w:end w:w="45" w:type="dxa"/>
            </w:tcMar>
          </w:tcPr>
          <w:p>
            <w:pPr>
              <w:spacing w:after="3"/>
            </w:pPr>
            <w:r>
              <w:rPr>
                <w:sz w:val="13"/>
              </w:rPr>
              <w:t>DOR-07</w:t>
            </w:r>
          </w:p>
        </w:tc>
        <w:tc>
          <w:tcPr>
            <w:tcW w:type="dxa" w:w="9360"/>
            <w:vAlign w:val="top"/>
            <w:tcMar>
              <w:top w:w="45" w:type="dxa"/>
              <w:start w:w="45" w:type="dxa"/>
              <w:bottom w:w="45" w:type="dxa"/>
              <w:end w:w="45" w:type="dxa"/>
            </w:tcMar>
          </w:tcPr>
          <w:p>
            <w:pPr>
              <w:spacing w:after="3"/>
            </w:pPr>
            <w:r>
              <w:rPr>
                <w:sz w:val="13"/>
              </w:rPr>
              <w:t>Acceptance criteria are objective and testable.</w:t>
            </w:r>
          </w:p>
        </w:tc>
      </w:tr>
      <w:tr>
        <w:trPr>
          <w:cantSplit/>
        </w:trPr>
        <w:tc>
          <w:tcPr>
            <w:tcW w:type="dxa" w:w="1440"/>
            <w:vAlign w:val="top"/>
            <w:tcMar>
              <w:top w:w="45" w:type="dxa"/>
              <w:start w:w="45" w:type="dxa"/>
              <w:bottom w:w="45" w:type="dxa"/>
              <w:end w:w="45" w:type="dxa"/>
            </w:tcMar>
          </w:tcPr>
          <w:p>
            <w:pPr>
              <w:spacing w:after="3"/>
            </w:pPr>
            <w:r>
              <w:rPr>
                <w:sz w:val="13"/>
              </w:rPr>
              <w:t>DOR-08</w:t>
            </w:r>
          </w:p>
        </w:tc>
        <w:tc>
          <w:tcPr>
            <w:tcW w:type="dxa" w:w="9360"/>
            <w:vAlign w:val="top"/>
            <w:tcMar>
              <w:top w:w="45" w:type="dxa"/>
              <w:start w:w="45" w:type="dxa"/>
              <w:bottom w:w="45" w:type="dxa"/>
              <w:end w:w="45" w:type="dxa"/>
            </w:tcMar>
          </w:tcPr>
          <w:p>
            <w:pPr>
              <w:spacing w:after="3"/>
            </w:pPr>
            <w:r>
              <w:rPr>
                <w:sz w:val="13"/>
              </w:rPr>
              <w:t>Test plan/test types assigned; critical test data identified.</w:t>
            </w:r>
          </w:p>
        </w:tc>
      </w:tr>
      <w:tr>
        <w:trPr>
          <w:cantSplit/>
        </w:trPr>
        <w:tc>
          <w:tcPr>
            <w:tcW w:type="dxa" w:w="1440"/>
            <w:vAlign w:val="top"/>
            <w:tcMar>
              <w:top w:w="45" w:type="dxa"/>
              <w:start w:w="45" w:type="dxa"/>
              <w:bottom w:w="45" w:type="dxa"/>
              <w:end w:w="45" w:type="dxa"/>
            </w:tcMar>
          </w:tcPr>
          <w:p>
            <w:pPr>
              <w:spacing w:after="3"/>
            </w:pPr>
            <w:r>
              <w:rPr>
                <w:sz w:val="13"/>
              </w:rPr>
              <w:t>DOR-09</w:t>
            </w:r>
          </w:p>
        </w:tc>
        <w:tc>
          <w:tcPr>
            <w:tcW w:type="dxa" w:w="9360"/>
            <w:vAlign w:val="top"/>
            <w:tcMar>
              <w:top w:w="45" w:type="dxa"/>
              <w:start w:w="45" w:type="dxa"/>
              <w:bottom w:w="45" w:type="dxa"/>
              <w:end w:w="45" w:type="dxa"/>
            </w:tcMar>
          </w:tcPr>
          <w:p>
            <w:pPr>
              <w:spacing w:after="3"/>
            </w:pPr>
            <w:r>
              <w:rPr>
                <w:sz w:val="13"/>
              </w:rPr>
              <w:t>Dependencies available or mocked with explicit integration contract.</w:t>
            </w:r>
          </w:p>
        </w:tc>
      </w:tr>
      <w:tr>
        <w:trPr>
          <w:cantSplit/>
        </w:trPr>
        <w:tc>
          <w:tcPr>
            <w:tcW w:type="dxa" w:w="1440"/>
            <w:vAlign w:val="top"/>
            <w:tcMar>
              <w:top w:w="45" w:type="dxa"/>
              <w:start w:w="45" w:type="dxa"/>
              <w:bottom w:w="45" w:type="dxa"/>
              <w:end w:w="45" w:type="dxa"/>
            </w:tcMar>
          </w:tcPr>
          <w:p>
            <w:pPr>
              <w:spacing w:after="3"/>
            </w:pPr>
            <w:r>
              <w:rPr>
                <w:sz w:val="13"/>
              </w:rPr>
              <w:t>DOR-10</w:t>
            </w:r>
          </w:p>
        </w:tc>
        <w:tc>
          <w:tcPr>
            <w:tcW w:type="dxa" w:w="9360"/>
            <w:vAlign w:val="top"/>
            <w:tcMar>
              <w:top w:w="45" w:type="dxa"/>
              <w:start w:w="45" w:type="dxa"/>
              <w:bottom w:w="45" w:type="dxa"/>
              <w:end w:w="45" w:type="dxa"/>
            </w:tcMar>
          </w:tcPr>
          <w:p>
            <w:pPr>
              <w:spacing w:after="3"/>
            </w:pPr>
            <w:r>
              <w:rPr>
                <w:sz w:val="13"/>
              </w:rPr>
              <w:t>No unresolved architecture/safety decision blocks implementation.</w:t>
            </w:r>
          </w:p>
        </w:tc>
      </w:tr>
    </w:tbl>
    <w:p>
      <w:pPr>
        <w:pStyle w:val="Heading1"/>
      </w:pPr>
      <w:r>
        <w:t>12. Definition of Done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D9EAF7"/>
            <w:vAlign w:val="center"/>
            <w:tcMar>
              <w:top w:w="45" w:type="dxa"/>
              <w:start w:w="45" w:type="dxa"/>
              <w:bottom w:w="45" w:type="dxa"/>
              <w:end w:w="45" w:type="dxa"/>
            </w:tcMar>
          </w:tcPr>
          <w:p>
            <w:pPr>
              <w:spacing w:after="4"/>
            </w:pPr>
            <w:r>
              <w:rPr>
                <w:b/>
                <w:sz w:val="13"/>
              </w:rPr>
              <w:t>Gate</w:t>
            </w:r>
          </w:p>
        </w:tc>
        <w:tc>
          <w:tcPr>
            <w:tcW w:type="dxa" w:w="9360"/>
            <w:shd w:fill="D9EAF7"/>
            <w:vAlign w:val="center"/>
            <w:tcMar>
              <w:top w:w="45" w:type="dxa"/>
              <w:start w:w="45" w:type="dxa"/>
              <w:bottom w:w="45" w:type="dxa"/>
              <w:end w:w="45" w:type="dxa"/>
            </w:tcMar>
          </w:tcPr>
          <w:p>
            <w:pPr>
              <w:spacing w:after="4"/>
            </w:pPr>
            <w:r>
              <w:rPr>
                <w:b/>
                <w:sz w:val="13"/>
              </w:rPr>
              <w:t>Criterion</w:t>
            </w:r>
          </w:p>
        </w:tc>
      </w:tr>
      <w:tr>
        <w:trPr>
          <w:cantSplit/>
        </w:trPr>
        <w:tc>
          <w:tcPr>
            <w:tcW w:type="dxa" w:w="1440"/>
            <w:vAlign w:val="top"/>
            <w:tcMar>
              <w:top w:w="45" w:type="dxa"/>
              <w:start w:w="45" w:type="dxa"/>
              <w:bottom w:w="45" w:type="dxa"/>
              <w:end w:w="45" w:type="dxa"/>
            </w:tcMar>
          </w:tcPr>
          <w:p>
            <w:pPr>
              <w:spacing w:after="3"/>
            </w:pPr>
            <w:r>
              <w:rPr>
                <w:sz w:val="13"/>
              </w:rPr>
              <w:t>DOD-01</w:t>
            </w:r>
          </w:p>
        </w:tc>
        <w:tc>
          <w:tcPr>
            <w:tcW w:type="dxa" w:w="9360"/>
            <w:vAlign w:val="top"/>
            <w:tcMar>
              <w:top w:w="45" w:type="dxa"/>
              <w:start w:w="45" w:type="dxa"/>
              <w:bottom w:w="45" w:type="dxa"/>
              <w:end w:w="45" w:type="dxa"/>
            </w:tcMar>
          </w:tcPr>
          <w:p>
            <w:pPr>
              <w:spacing w:after="3"/>
            </w:pPr>
            <w:r>
              <w:rPr>
                <w:sz w:val="13"/>
              </w:rPr>
              <w:t>Code merged with peer review and trace links.</w:t>
            </w:r>
          </w:p>
        </w:tc>
      </w:tr>
      <w:tr>
        <w:trPr>
          <w:cantSplit/>
        </w:trPr>
        <w:tc>
          <w:tcPr>
            <w:tcW w:type="dxa" w:w="1440"/>
            <w:vAlign w:val="top"/>
            <w:tcMar>
              <w:top w:w="45" w:type="dxa"/>
              <w:start w:w="45" w:type="dxa"/>
              <w:bottom w:w="45" w:type="dxa"/>
              <w:end w:w="45" w:type="dxa"/>
            </w:tcMar>
          </w:tcPr>
          <w:p>
            <w:pPr>
              <w:spacing w:after="3"/>
            </w:pPr>
            <w:r>
              <w:rPr>
                <w:sz w:val="13"/>
              </w:rPr>
              <w:t>DOD-02</w:t>
            </w:r>
          </w:p>
        </w:tc>
        <w:tc>
          <w:tcPr>
            <w:tcW w:type="dxa" w:w="9360"/>
            <w:vAlign w:val="top"/>
            <w:tcMar>
              <w:top w:w="45" w:type="dxa"/>
              <w:start w:w="45" w:type="dxa"/>
              <w:bottom w:w="45" w:type="dxa"/>
              <w:end w:w="45" w:type="dxa"/>
            </w:tcMar>
          </w:tcPr>
          <w:p>
            <w:pPr>
              <w:spacing w:after="3"/>
            </w:pPr>
            <w:r>
              <w:rPr>
                <w:sz w:val="13"/>
              </w:rPr>
              <w:t>Unit/domain and repository tests pass.</w:t>
            </w:r>
          </w:p>
        </w:tc>
      </w:tr>
      <w:tr>
        <w:trPr>
          <w:cantSplit/>
        </w:trPr>
        <w:tc>
          <w:tcPr>
            <w:tcW w:type="dxa" w:w="1440"/>
            <w:vAlign w:val="top"/>
            <w:tcMar>
              <w:top w:w="45" w:type="dxa"/>
              <w:start w:w="45" w:type="dxa"/>
              <w:bottom w:w="45" w:type="dxa"/>
              <w:end w:w="45" w:type="dxa"/>
            </w:tcMar>
          </w:tcPr>
          <w:p>
            <w:pPr>
              <w:spacing w:after="3"/>
            </w:pPr>
            <w:r>
              <w:rPr>
                <w:sz w:val="13"/>
              </w:rPr>
              <w:t>DOD-03</w:t>
            </w:r>
          </w:p>
        </w:tc>
        <w:tc>
          <w:tcPr>
            <w:tcW w:type="dxa" w:w="9360"/>
            <w:vAlign w:val="top"/>
            <w:tcMar>
              <w:top w:w="45" w:type="dxa"/>
              <w:start w:w="45" w:type="dxa"/>
              <w:bottom w:w="45" w:type="dxa"/>
              <w:end w:w="45" w:type="dxa"/>
            </w:tcMar>
          </w:tcPr>
          <w:p>
            <w:pPr>
              <w:spacing w:after="3"/>
            </w:pPr>
            <w:r>
              <w:rPr>
                <w:sz w:val="13"/>
              </w:rPr>
              <w:t>Proto/event contract and integration tests pass.</w:t>
            </w:r>
          </w:p>
        </w:tc>
      </w:tr>
      <w:tr>
        <w:trPr>
          <w:cantSplit/>
        </w:trPr>
        <w:tc>
          <w:tcPr>
            <w:tcW w:type="dxa" w:w="1440"/>
            <w:vAlign w:val="top"/>
            <w:tcMar>
              <w:top w:w="45" w:type="dxa"/>
              <w:start w:w="45" w:type="dxa"/>
              <w:bottom w:w="45" w:type="dxa"/>
              <w:end w:w="45" w:type="dxa"/>
            </w:tcMar>
          </w:tcPr>
          <w:p>
            <w:pPr>
              <w:spacing w:after="3"/>
            </w:pPr>
            <w:r>
              <w:rPr>
                <w:sz w:val="13"/>
              </w:rPr>
              <w:t>DOD-04</w:t>
            </w:r>
          </w:p>
        </w:tc>
        <w:tc>
          <w:tcPr>
            <w:tcW w:type="dxa" w:w="9360"/>
            <w:vAlign w:val="top"/>
            <w:tcMar>
              <w:top w:w="45" w:type="dxa"/>
              <w:start w:w="45" w:type="dxa"/>
              <w:bottom w:w="45" w:type="dxa"/>
              <w:end w:w="45" w:type="dxa"/>
            </w:tcMar>
          </w:tcPr>
          <w:p>
            <w:pPr>
              <w:spacing w:after="3"/>
            </w:pPr>
            <w:r>
              <w:rPr>
                <w:sz w:val="13"/>
              </w:rPr>
              <w:t>Security/tenant-isolation tests pass.</w:t>
            </w:r>
          </w:p>
        </w:tc>
      </w:tr>
      <w:tr>
        <w:trPr>
          <w:cantSplit/>
        </w:trPr>
        <w:tc>
          <w:tcPr>
            <w:tcW w:type="dxa" w:w="1440"/>
            <w:vAlign w:val="top"/>
            <w:tcMar>
              <w:top w:w="45" w:type="dxa"/>
              <w:start w:w="45" w:type="dxa"/>
              <w:bottom w:w="45" w:type="dxa"/>
              <w:end w:w="45" w:type="dxa"/>
            </w:tcMar>
          </w:tcPr>
          <w:p>
            <w:pPr>
              <w:spacing w:after="3"/>
            </w:pPr>
            <w:r>
              <w:rPr>
                <w:sz w:val="13"/>
              </w:rPr>
              <w:t>DOD-05</w:t>
            </w:r>
          </w:p>
        </w:tc>
        <w:tc>
          <w:tcPr>
            <w:tcW w:type="dxa" w:w="9360"/>
            <w:vAlign w:val="top"/>
            <w:tcMar>
              <w:top w:w="45" w:type="dxa"/>
              <w:start w:w="45" w:type="dxa"/>
              <w:bottom w:w="45" w:type="dxa"/>
              <w:end w:w="45" w:type="dxa"/>
            </w:tcMar>
          </w:tcPr>
          <w:p>
            <w:pPr>
              <w:spacing w:after="3"/>
            </w:pPr>
            <w:r>
              <w:rPr>
                <w:sz w:val="13"/>
              </w:rPr>
              <w:t>UX/accessibility review completed.</w:t>
            </w:r>
          </w:p>
        </w:tc>
      </w:tr>
      <w:tr>
        <w:trPr>
          <w:cantSplit/>
        </w:trPr>
        <w:tc>
          <w:tcPr>
            <w:tcW w:type="dxa" w:w="1440"/>
            <w:vAlign w:val="top"/>
            <w:tcMar>
              <w:top w:w="45" w:type="dxa"/>
              <w:start w:w="45" w:type="dxa"/>
              <w:bottom w:w="45" w:type="dxa"/>
              <w:end w:w="45" w:type="dxa"/>
            </w:tcMar>
          </w:tcPr>
          <w:p>
            <w:pPr>
              <w:spacing w:after="3"/>
            </w:pPr>
            <w:r>
              <w:rPr>
                <w:sz w:val="13"/>
              </w:rPr>
              <w:t>DOD-06</w:t>
            </w:r>
          </w:p>
        </w:tc>
        <w:tc>
          <w:tcPr>
            <w:tcW w:type="dxa" w:w="9360"/>
            <w:vAlign w:val="top"/>
            <w:tcMar>
              <w:top w:w="45" w:type="dxa"/>
              <w:start w:w="45" w:type="dxa"/>
              <w:bottom w:w="45" w:type="dxa"/>
              <w:end w:w="45" w:type="dxa"/>
            </w:tcMar>
          </w:tcPr>
          <w:p>
            <w:pPr>
              <w:spacing w:after="3"/>
            </w:pPr>
            <w:r>
              <w:rPr>
                <w:sz w:val="13"/>
              </w:rPr>
              <w:t>Observability/logging/audit added with no raw PHI leakage.</w:t>
            </w:r>
          </w:p>
        </w:tc>
      </w:tr>
      <w:tr>
        <w:trPr>
          <w:cantSplit/>
        </w:trPr>
        <w:tc>
          <w:tcPr>
            <w:tcW w:type="dxa" w:w="1440"/>
            <w:vAlign w:val="top"/>
            <w:tcMar>
              <w:top w:w="45" w:type="dxa"/>
              <w:start w:w="45" w:type="dxa"/>
              <w:bottom w:w="45" w:type="dxa"/>
              <w:end w:w="45" w:type="dxa"/>
            </w:tcMar>
          </w:tcPr>
          <w:p>
            <w:pPr>
              <w:spacing w:after="3"/>
            </w:pPr>
            <w:r>
              <w:rPr>
                <w:sz w:val="13"/>
              </w:rPr>
              <w:t>DOD-07</w:t>
            </w:r>
          </w:p>
        </w:tc>
        <w:tc>
          <w:tcPr>
            <w:tcW w:type="dxa" w:w="9360"/>
            <w:vAlign w:val="top"/>
            <w:tcMar>
              <w:top w:w="45" w:type="dxa"/>
              <w:start w:w="45" w:type="dxa"/>
              <w:bottom w:w="45" w:type="dxa"/>
              <w:end w:w="45" w:type="dxa"/>
            </w:tcMar>
          </w:tcPr>
          <w:p>
            <w:pPr>
              <w:spacing w:after="3"/>
            </w:pPr>
            <w:r>
              <w:rPr>
                <w:sz w:val="13"/>
              </w:rPr>
              <w:t>Migration/configuration backward compatibility validated.</w:t>
            </w:r>
          </w:p>
        </w:tc>
      </w:tr>
      <w:tr>
        <w:trPr>
          <w:cantSplit/>
        </w:trPr>
        <w:tc>
          <w:tcPr>
            <w:tcW w:type="dxa" w:w="1440"/>
            <w:vAlign w:val="top"/>
            <w:tcMar>
              <w:top w:w="45" w:type="dxa"/>
              <w:start w:w="45" w:type="dxa"/>
              <w:bottom w:w="45" w:type="dxa"/>
              <w:end w:w="45" w:type="dxa"/>
            </w:tcMar>
          </w:tcPr>
          <w:p>
            <w:pPr>
              <w:spacing w:after="3"/>
            </w:pPr>
            <w:r>
              <w:rPr>
                <w:sz w:val="13"/>
              </w:rPr>
              <w:t>DOD-08</w:t>
            </w:r>
          </w:p>
        </w:tc>
        <w:tc>
          <w:tcPr>
            <w:tcW w:type="dxa" w:w="9360"/>
            <w:vAlign w:val="top"/>
            <w:tcMar>
              <w:top w:w="45" w:type="dxa"/>
              <w:start w:w="45" w:type="dxa"/>
              <w:bottom w:w="45" w:type="dxa"/>
              <w:end w:w="45" w:type="dxa"/>
            </w:tcMar>
          </w:tcPr>
          <w:p>
            <w:pPr>
              <w:spacing w:after="3"/>
            </w:pPr>
            <w:r>
              <w:rPr>
                <w:sz w:val="13"/>
              </w:rPr>
              <w:t>Required clinical-safety/performance/DR tests pass for applicable tier.</w:t>
            </w:r>
          </w:p>
        </w:tc>
      </w:tr>
      <w:tr>
        <w:trPr>
          <w:cantSplit/>
        </w:trPr>
        <w:tc>
          <w:tcPr>
            <w:tcW w:type="dxa" w:w="1440"/>
            <w:vAlign w:val="top"/>
            <w:tcMar>
              <w:top w:w="45" w:type="dxa"/>
              <w:start w:w="45" w:type="dxa"/>
              <w:bottom w:w="45" w:type="dxa"/>
              <w:end w:w="45" w:type="dxa"/>
            </w:tcMar>
          </w:tcPr>
          <w:p>
            <w:pPr>
              <w:spacing w:after="3"/>
            </w:pPr>
            <w:r>
              <w:rPr>
                <w:sz w:val="13"/>
              </w:rPr>
              <w:t>DOD-09</w:t>
            </w:r>
          </w:p>
        </w:tc>
        <w:tc>
          <w:tcPr>
            <w:tcW w:type="dxa" w:w="9360"/>
            <w:vAlign w:val="top"/>
            <w:tcMar>
              <w:top w:w="45" w:type="dxa"/>
              <w:start w:w="45" w:type="dxa"/>
              <w:bottom w:w="45" w:type="dxa"/>
              <w:end w:w="45" w:type="dxa"/>
            </w:tcMar>
          </w:tcPr>
          <w:p>
            <w:pPr>
              <w:spacing w:after="3"/>
            </w:pPr>
            <w:r>
              <w:rPr>
                <w:sz w:val="13"/>
              </w:rPr>
              <w:t>UAT/domain approval complete when release-facing.</w:t>
            </w:r>
          </w:p>
        </w:tc>
      </w:tr>
      <w:tr>
        <w:trPr>
          <w:cantSplit/>
        </w:trPr>
        <w:tc>
          <w:tcPr>
            <w:tcW w:type="dxa" w:w="1440"/>
            <w:vAlign w:val="top"/>
            <w:tcMar>
              <w:top w:w="45" w:type="dxa"/>
              <w:start w:w="45" w:type="dxa"/>
              <w:bottom w:w="45" w:type="dxa"/>
              <w:end w:w="45" w:type="dxa"/>
            </w:tcMar>
          </w:tcPr>
          <w:p>
            <w:pPr>
              <w:spacing w:after="3"/>
            </w:pPr>
            <w:r>
              <w:rPr>
                <w:sz w:val="13"/>
              </w:rPr>
              <w:t>DOD-10</w:t>
            </w:r>
          </w:p>
        </w:tc>
        <w:tc>
          <w:tcPr>
            <w:tcW w:type="dxa" w:w="9360"/>
            <w:vAlign w:val="top"/>
            <w:tcMar>
              <w:top w:w="45" w:type="dxa"/>
              <w:start w:w="45" w:type="dxa"/>
              <w:bottom w:w="45" w:type="dxa"/>
              <w:end w:w="45" w:type="dxa"/>
            </w:tcMar>
          </w:tcPr>
          <w:p>
            <w:pPr>
              <w:spacing w:after="3"/>
            </w:pPr>
            <w:r>
              <w:rPr>
                <w:sz w:val="13"/>
              </w:rPr>
              <w:t>Every included SRS requirement has verification evidence and status Verified.</w:t>
            </w:r>
          </w:p>
        </w:tc>
      </w:tr>
      <w:tr>
        <w:trPr>
          <w:cantSplit/>
        </w:trPr>
        <w:tc>
          <w:tcPr>
            <w:tcW w:type="dxa" w:w="1440"/>
            <w:vAlign w:val="top"/>
            <w:tcMar>
              <w:top w:w="45" w:type="dxa"/>
              <w:start w:w="45" w:type="dxa"/>
              <w:bottom w:w="45" w:type="dxa"/>
              <w:end w:w="45" w:type="dxa"/>
            </w:tcMar>
          </w:tcPr>
          <w:p>
            <w:pPr>
              <w:spacing w:after="3"/>
            </w:pPr>
            <w:r>
              <w:rPr>
                <w:sz w:val="13"/>
              </w:rPr>
              <w:t>DOD-11</w:t>
            </w:r>
          </w:p>
        </w:tc>
        <w:tc>
          <w:tcPr>
            <w:tcW w:type="dxa" w:w="9360"/>
            <w:vAlign w:val="top"/>
            <w:tcMar>
              <w:top w:w="45" w:type="dxa"/>
              <w:start w:w="45" w:type="dxa"/>
              <w:bottom w:w="45" w:type="dxa"/>
              <w:end w:w="45" w:type="dxa"/>
            </w:tcMar>
          </w:tcPr>
          <w:p>
            <w:pPr>
              <w:spacing w:after="3"/>
            </w:pPr>
            <w:r>
              <w:rPr>
                <w:sz w:val="13"/>
              </w:rPr>
              <w:t>Runbook/release note/support knowledge updated.</w:t>
            </w:r>
          </w:p>
        </w:tc>
      </w:tr>
      <w:tr>
        <w:trPr>
          <w:cantSplit/>
        </w:trPr>
        <w:tc>
          <w:tcPr>
            <w:tcW w:type="dxa" w:w="1440"/>
            <w:vAlign w:val="top"/>
            <w:tcMar>
              <w:top w:w="45" w:type="dxa"/>
              <w:start w:w="45" w:type="dxa"/>
              <w:bottom w:w="45" w:type="dxa"/>
              <w:end w:w="45" w:type="dxa"/>
            </w:tcMar>
          </w:tcPr>
          <w:p>
            <w:pPr>
              <w:spacing w:after="3"/>
            </w:pPr>
            <w:r>
              <w:rPr>
                <w:sz w:val="13"/>
              </w:rPr>
              <w:t>DOD-12</w:t>
            </w:r>
          </w:p>
        </w:tc>
        <w:tc>
          <w:tcPr>
            <w:tcW w:type="dxa" w:w="9360"/>
            <w:vAlign w:val="top"/>
            <w:tcMar>
              <w:top w:w="45" w:type="dxa"/>
              <w:start w:w="45" w:type="dxa"/>
              <w:bottom w:w="45" w:type="dxa"/>
              <w:end w:w="45" w:type="dxa"/>
            </w:tcMar>
          </w:tcPr>
          <w:p>
            <w:pPr>
              <w:spacing w:after="3"/>
            </w:pPr>
            <w:r>
              <w:rPr>
                <w:sz w:val="13"/>
              </w:rPr>
              <w:t>No open blocker/critical defect or undocumented scope waiver.</w:t>
            </w:r>
          </w:p>
        </w:tc>
      </w:tr>
    </w:tbl>
    <w:p>
      <w:pPr>
        <w:pStyle w:val="Heading1"/>
      </w:pPr>
      <w:r>
        <w:t>13. Backlog Status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D9EAF7"/>
            <w:vAlign w:val="center"/>
            <w:tcMar>
              <w:top w:w="45" w:type="dxa"/>
              <w:start w:w="45" w:type="dxa"/>
              <w:bottom w:w="45" w:type="dxa"/>
              <w:end w:w="45" w:type="dxa"/>
            </w:tcMar>
          </w:tcPr>
          <w:p>
            <w:pPr>
              <w:spacing w:after="4"/>
            </w:pPr>
            <w:r>
              <w:rPr>
                <w:b/>
                <w:sz w:val="13"/>
              </w:rPr>
              <w:t>Status</w:t>
            </w:r>
          </w:p>
        </w:tc>
        <w:tc>
          <w:tcPr>
            <w:tcW w:type="dxa" w:w="8784"/>
            <w:shd w:fill="D9EAF7"/>
            <w:vAlign w:val="center"/>
            <w:tcMar>
              <w:top w:w="45" w:type="dxa"/>
              <w:start w:w="45" w:type="dxa"/>
              <w:bottom w:w="45" w:type="dxa"/>
              <w:end w:w="45" w:type="dxa"/>
            </w:tcMar>
          </w:tcPr>
          <w:p>
            <w:pPr>
              <w:spacing w:after="4"/>
            </w:pPr>
            <w:r>
              <w:rPr>
                <w:b/>
                <w:sz w:val="13"/>
              </w:rPr>
              <w:t>Meaning</w:t>
            </w:r>
          </w:p>
        </w:tc>
      </w:tr>
      <w:tr>
        <w:trPr>
          <w:cantSplit/>
        </w:trPr>
        <w:tc>
          <w:tcPr>
            <w:tcW w:type="dxa" w:w="2016"/>
            <w:vAlign w:val="top"/>
            <w:tcMar>
              <w:top w:w="45" w:type="dxa"/>
              <w:start w:w="45" w:type="dxa"/>
              <w:bottom w:w="45" w:type="dxa"/>
              <w:end w:w="45" w:type="dxa"/>
            </w:tcMar>
          </w:tcPr>
          <w:p>
            <w:pPr>
              <w:spacing w:after="3"/>
            </w:pPr>
            <w:r>
              <w:rPr>
                <w:sz w:val="13"/>
              </w:rPr>
              <w:t>Unmapped</w:t>
            </w:r>
          </w:p>
        </w:tc>
        <w:tc>
          <w:tcPr>
            <w:tcW w:type="dxa" w:w="8784"/>
            <w:vAlign w:val="top"/>
            <w:tcMar>
              <w:top w:w="45" w:type="dxa"/>
              <w:start w:w="45" w:type="dxa"/>
              <w:bottom w:w="45" w:type="dxa"/>
              <w:end w:w="45" w:type="dxa"/>
            </w:tcMar>
          </w:tcPr>
          <w:p>
            <w:pPr>
              <w:spacing w:after="3"/>
            </w:pPr>
            <w:r>
              <w:rPr>
                <w:sz w:val="13"/>
              </w:rPr>
              <w:t>SRS requirement not yet linked to epic/feature; forbidden for release scope.</w:t>
            </w:r>
          </w:p>
        </w:tc>
      </w:tr>
      <w:tr>
        <w:trPr>
          <w:cantSplit/>
        </w:trPr>
        <w:tc>
          <w:tcPr>
            <w:tcW w:type="dxa" w:w="2016"/>
            <w:vAlign w:val="top"/>
            <w:tcMar>
              <w:top w:w="45" w:type="dxa"/>
              <w:start w:w="45" w:type="dxa"/>
              <w:bottom w:w="45" w:type="dxa"/>
              <w:end w:w="45" w:type="dxa"/>
            </w:tcMar>
          </w:tcPr>
          <w:p>
            <w:pPr>
              <w:spacing w:after="3"/>
            </w:pPr>
            <w:r>
              <w:rPr>
                <w:sz w:val="13"/>
              </w:rPr>
              <w:t>Mapped</w:t>
            </w:r>
          </w:p>
        </w:tc>
        <w:tc>
          <w:tcPr>
            <w:tcW w:type="dxa" w:w="8784"/>
            <w:vAlign w:val="top"/>
            <w:tcMar>
              <w:top w:w="45" w:type="dxa"/>
              <w:start w:w="45" w:type="dxa"/>
              <w:bottom w:w="45" w:type="dxa"/>
              <w:end w:w="45" w:type="dxa"/>
            </w:tcMar>
          </w:tcPr>
          <w:p>
            <w:pPr>
              <w:spacing w:after="3"/>
            </w:pPr>
            <w:r>
              <w:rPr>
                <w:sz w:val="13"/>
              </w:rPr>
              <w:t>Linked to epic/wave but not elaborated.</w:t>
            </w:r>
          </w:p>
        </w:tc>
      </w:tr>
      <w:tr>
        <w:trPr>
          <w:cantSplit/>
        </w:trPr>
        <w:tc>
          <w:tcPr>
            <w:tcW w:type="dxa" w:w="2016"/>
            <w:vAlign w:val="top"/>
            <w:tcMar>
              <w:top w:w="45" w:type="dxa"/>
              <w:start w:w="45" w:type="dxa"/>
              <w:bottom w:w="45" w:type="dxa"/>
              <w:end w:w="45" w:type="dxa"/>
            </w:tcMar>
          </w:tcPr>
          <w:p>
            <w:pPr>
              <w:spacing w:after="3"/>
            </w:pPr>
            <w:r>
              <w:rPr>
                <w:sz w:val="13"/>
              </w:rPr>
              <w:t>Ready</w:t>
            </w:r>
          </w:p>
        </w:tc>
        <w:tc>
          <w:tcPr>
            <w:tcW w:type="dxa" w:w="8784"/>
            <w:vAlign w:val="top"/>
            <w:tcMar>
              <w:top w:w="45" w:type="dxa"/>
              <w:start w:w="45" w:type="dxa"/>
              <w:bottom w:w="45" w:type="dxa"/>
              <w:end w:w="45" w:type="dxa"/>
            </w:tcMar>
          </w:tcPr>
          <w:p>
            <w:pPr>
              <w:spacing w:after="3"/>
            </w:pPr>
            <w:r>
              <w:rPr>
                <w:sz w:val="13"/>
              </w:rPr>
              <w:t>Meets Definition of Ready.</w:t>
            </w:r>
          </w:p>
        </w:tc>
      </w:tr>
      <w:tr>
        <w:trPr>
          <w:cantSplit/>
        </w:trPr>
        <w:tc>
          <w:tcPr>
            <w:tcW w:type="dxa" w:w="2016"/>
            <w:vAlign w:val="top"/>
            <w:tcMar>
              <w:top w:w="45" w:type="dxa"/>
              <w:start w:w="45" w:type="dxa"/>
              <w:bottom w:w="45" w:type="dxa"/>
              <w:end w:w="45" w:type="dxa"/>
            </w:tcMar>
          </w:tcPr>
          <w:p>
            <w:pPr>
              <w:spacing w:after="3"/>
            </w:pPr>
            <w:r>
              <w:rPr>
                <w:sz w:val="13"/>
              </w:rPr>
              <w:t>In Development</w:t>
            </w:r>
          </w:p>
        </w:tc>
        <w:tc>
          <w:tcPr>
            <w:tcW w:type="dxa" w:w="8784"/>
            <w:vAlign w:val="top"/>
            <w:tcMar>
              <w:top w:w="45" w:type="dxa"/>
              <w:start w:w="45" w:type="dxa"/>
              <w:bottom w:w="45" w:type="dxa"/>
              <w:end w:w="45" w:type="dxa"/>
            </w:tcMar>
          </w:tcPr>
          <w:p>
            <w:pPr>
              <w:spacing w:after="3"/>
            </w:pPr>
            <w:r>
              <w:rPr>
                <w:sz w:val="13"/>
              </w:rPr>
              <w:t>Implementation active.</w:t>
            </w:r>
          </w:p>
        </w:tc>
      </w:tr>
      <w:tr>
        <w:trPr>
          <w:cantSplit/>
        </w:trPr>
        <w:tc>
          <w:tcPr>
            <w:tcW w:type="dxa" w:w="2016"/>
            <w:vAlign w:val="top"/>
            <w:tcMar>
              <w:top w:w="45" w:type="dxa"/>
              <w:start w:w="45" w:type="dxa"/>
              <w:bottom w:w="45" w:type="dxa"/>
              <w:end w:w="45" w:type="dxa"/>
            </w:tcMar>
          </w:tcPr>
          <w:p>
            <w:pPr>
              <w:spacing w:after="3"/>
            </w:pPr>
            <w:r>
              <w:rPr>
                <w:sz w:val="13"/>
              </w:rPr>
              <w:t>Implemented</w:t>
            </w:r>
          </w:p>
        </w:tc>
        <w:tc>
          <w:tcPr>
            <w:tcW w:type="dxa" w:w="8784"/>
            <w:vAlign w:val="top"/>
            <w:tcMar>
              <w:top w:w="45" w:type="dxa"/>
              <w:start w:w="45" w:type="dxa"/>
              <w:bottom w:w="45" w:type="dxa"/>
              <w:end w:w="45" w:type="dxa"/>
            </w:tcMar>
          </w:tcPr>
          <w:p>
            <w:pPr>
              <w:spacing w:after="3"/>
            </w:pPr>
            <w:r>
              <w:rPr>
                <w:sz w:val="13"/>
              </w:rPr>
              <w:t>Code/config complete; verification incomplete.</w:t>
            </w:r>
          </w:p>
        </w:tc>
      </w:tr>
      <w:tr>
        <w:trPr>
          <w:cantSplit/>
        </w:trPr>
        <w:tc>
          <w:tcPr>
            <w:tcW w:type="dxa" w:w="2016"/>
            <w:vAlign w:val="top"/>
            <w:tcMar>
              <w:top w:w="45" w:type="dxa"/>
              <w:start w:w="45" w:type="dxa"/>
              <w:bottom w:w="45" w:type="dxa"/>
              <w:end w:w="45" w:type="dxa"/>
            </w:tcMar>
          </w:tcPr>
          <w:p>
            <w:pPr>
              <w:spacing w:after="3"/>
            </w:pPr>
            <w:r>
              <w:rPr>
                <w:sz w:val="13"/>
              </w:rPr>
              <w:t>Verified</w:t>
            </w:r>
          </w:p>
        </w:tc>
        <w:tc>
          <w:tcPr>
            <w:tcW w:type="dxa" w:w="8784"/>
            <w:vAlign w:val="top"/>
            <w:tcMar>
              <w:top w:w="45" w:type="dxa"/>
              <w:start w:w="45" w:type="dxa"/>
              <w:bottom w:w="45" w:type="dxa"/>
              <w:end w:w="45" w:type="dxa"/>
            </w:tcMar>
          </w:tcPr>
          <w:p>
            <w:pPr>
              <w:spacing w:after="3"/>
            </w:pPr>
            <w:r>
              <w:rPr>
                <w:sz w:val="13"/>
              </w:rPr>
              <w:t>Required test evidence passed.</w:t>
            </w:r>
          </w:p>
        </w:tc>
      </w:tr>
      <w:tr>
        <w:trPr>
          <w:cantSplit/>
        </w:trPr>
        <w:tc>
          <w:tcPr>
            <w:tcW w:type="dxa" w:w="2016"/>
            <w:vAlign w:val="top"/>
            <w:tcMar>
              <w:top w:w="45" w:type="dxa"/>
              <w:start w:w="45" w:type="dxa"/>
              <w:bottom w:w="45" w:type="dxa"/>
              <w:end w:w="45" w:type="dxa"/>
            </w:tcMar>
          </w:tcPr>
          <w:p>
            <w:pPr>
              <w:spacing w:after="3"/>
            </w:pPr>
            <w:r>
              <w:rPr>
                <w:sz w:val="13"/>
              </w:rPr>
              <w:t>Released</w:t>
            </w:r>
          </w:p>
        </w:tc>
        <w:tc>
          <w:tcPr>
            <w:tcW w:type="dxa" w:w="8784"/>
            <w:vAlign w:val="top"/>
            <w:tcMar>
              <w:top w:w="45" w:type="dxa"/>
              <w:start w:w="45" w:type="dxa"/>
              <w:bottom w:w="45" w:type="dxa"/>
              <w:end w:w="45" w:type="dxa"/>
            </w:tcMar>
          </w:tcPr>
          <w:p>
            <w:pPr>
              <w:spacing w:after="3"/>
            </w:pPr>
            <w:r>
              <w:rPr>
                <w:sz w:val="13"/>
              </w:rPr>
              <w:t>Enabled for intended production cohort.</w:t>
            </w:r>
          </w:p>
        </w:tc>
      </w:tr>
      <w:tr>
        <w:trPr>
          <w:cantSplit/>
        </w:trPr>
        <w:tc>
          <w:tcPr>
            <w:tcW w:type="dxa" w:w="2016"/>
            <w:vAlign w:val="top"/>
            <w:tcMar>
              <w:top w:w="45" w:type="dxa"/>
              <w:start w:w="45" w:type="dxa"/>
              <w:bottom w:w="45" w:type="dxa"/>
              <w:end w:w="45" w:type="dxa"/>
            </w:tcMar>
          </w:tcPr>
          <w:p>
            <w:pPr>
              <w:spacing w:after="3"/>
            </w:pPr>
            <w:r>
              <w:rPr>
                <w:sz w:val="13"/>
              </w:rPr>
              <w:t>Deferred</w:t>
            </w:r>
          </w:p>
        </w:tc>
        <w:tc>
          <w:tcPr>
            <w:tcW w:type="dxa" w:w="8784"/>
            <w:vAlign w:val="top"/>
            <w:tcMar>
              <w:top w:w="45" w:type="dxa"/>
              <w:start w:w="45" w:type="dxa"/>
              <w:bottom w:w="45" w:type="dxa"/>
              <w:end w:w="45" w:type="dxa"/>
            </w:tcMar>
          </w:tcPr>
          <w:p>
            <w:pPr>
              <w:spacing w:after="3"/>
            </w:pPr>
            <w:r>
              <w:rPr>
                <w:sz w:val="13"/>
              </w:rPr>
              <w:t>Approved out of current scope; reason and target reconsideration recorded.</w:t>
            </w:r>
          </w:p>
        </w:tc>
      </w:tr>
      <w:tr>
        <w:trPr>
          <w:cantSplit/>
        </w:trPr>
        <w:tc>
          <w:tcPr>
            <w:tcW w:type="dxa" w:w="2016"/>
            <w:vAlign w:val="top"/>
            <w:tcMar>
              <w:top w:w="45" w:type="dxa"/>
              <w:start w:w="45" w:type="dxa"/>
              <w:bottom w:w="45" w:type="dxa"/>
              <w:end w:w="45" w:type="dxa"/>
            </w:tcMar>
          </w:tcPr>
          <w:p>
            <w:pPr>
              <w:spacing w:after="3"/>
            </w:pPr>
            <w:r>
              <w:rPr>
                <w:sz w:val="13"/>
              </w:rPr>
              <w:t>Deprecated</w:t>
            </w:r>
          </w:p>
        </w:tc>
        <w:tc>
          <w:tcPr>
            <w:tcW w:type="dxa" w:w="8784"/>
            <w:vAlign w:val="top"/>
            <w:tcMar>
              <w:top w:w="45" w:type="dxa"/>
              <w:start w:w="45" w:type="dxa"/>
              <w:bottom w:w="45" w:type="dxa"/>
              <w:end w:w="45" w:type="dxa"/>
            </w:tcMar>
          </w:tcPr>
          <w:p>
            <w:pPr>
              <w:spacing w:after="3"/>
            </w:pPr>
            <w:r>
              <w:rPr>
                <w:sz w:val="13"/>
              </w:rPr>
              <w:t>Requirement replaced/retired under controlled change.</w:t>
            </w:r>
          </w:p>
        </w:tc>
      </w:tr>
    </w:tbl>
    <w:p>
      <w:pPr>
        <w:pStyle w:val="Heading1"/>
      </w:pPr>
      <w:r>
        <w:t>14. Planning and Capacity Rules</w:t>
      </w:r>
    </w:p>
    <w:p>
      <w:pPr>
        <w:pStyle w:val="ListBullet"/>
        <w:spacing w:after="20"/>
      </w:pPr>
      <w:r>
        <w:t>Do not estimate the 3,132 requirements individually upfront. Estimate near-term features/stories only after elaboration.</w:t>
      </w:r>
    </w:p>
    <w:p>
      <w:pPr>
        <w:pStyle w:val="ListBullet"/>
        <w:spacing w:after="20"/>
      </w:pPr>
      <w:r>
        <w:t>Use first 3–4 sprints to calibrate throughput and reforecast release windows.</w:t>
      </w:r>
    </w:p>
    <w:p>
      <w:pPr>
        <w:pStyle w:val="ListBullet"/>
        <w:spacing w:after="20"/>
      </w:pPr>
      <w:r>
        <w:t>Reserve 15–25% engineering capacity for defects, integration, refactoring, security, test automation and operational hardening.</w:t>
      </w:r>
    </w:p>
    <w:p>
      <w:pPr>
        <w:pStyle w:val="ListBullet"/>
        <w:spacing w:after="20"/>
      </w:pPr>
      <w:r>
        <w:t>Specialty packs share reusable form/rule/terminology infrastructure; do not assign one full bespoke team per specialty.</w:t>
      </w:r>
    </w:p>
    <w:p>
      <w:pPr>
        <w:pStyle w:val="ListBullet"/>
        <w:spacing w:after="20"/>
      </w:pPr>
      <w:r>
        <w:t>External integrations and hospital pilots receive explicit vendor/customer dependency buffers.</w:t>
      </w:r>
    </w:p>
    <w:p>
      <w:pPr>
        <w:pStyle w:val="ListBullet"/>
        <w:spacing w:after="20"/>
      </w:pPr>
      <w:r>
        <w:t>Architecture, UX and test teams maintain a ready queue at least one sprint ahead of development.</w:t>
      </w:r>
    </w:p>
    <w:p>
      <w:pPr>
        <w:pStyle w:val="Heading1"/>
      </w:pPr>
      <w:r>
        <w:t>15. Release Gate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D9EAF7"/>
            <w:vAlign w:val="center"/>
            <w:tcMar>
              <w:top w:w="45" w:type="dxa"/>
              <w:start w:w="45" w:type="dxa"/>
              <w:bottom w:w="45" w:type="dxa"/>
              <w:end w:w="45" w:type="dxa"/>
            </w:tcMar>
          </w:tcPr>
          <w:p>
            <w:pPr>
              <w:spacing w:after="4"/>
            </w:pPr>
            <w:r>
              <w:rPr>
                <w:b/>
                <w:sz w:val="13"/>
              </w:rPr>
              <w:t>Gate</w:t>
            </w:r>
          </w:p>
        </w:tc>
        <w:tc>
          <w:tcPr>
            <w:tcW w:type="dxa" w:w="8784"/>
            <w:shd w:fill="D9EAF7"/>
            <w:vAlign w:val="center"/>
            <w:tcMar>
              <w:top w:w="45" w:type="dxa"/>
              <w:start w:w="45" w:type="dxa"/>
              <w:bottom w:w="45" w:type="dxa"/>
              <w:end w:w="45" w:type="dxa"/>
            </w:tcMar>
          </w:tcPr>
          <w:p>
            <w:pPr>
              <w:spacing w:after="4"/>
            </w:pPr>
            <w:r>
              <w:rPr>
                <w:b/>
                <w:sz w:val="13"/>
              </w:rPr>
              <w:t>Exit criterion</w:t>
            </w:r>
          </w:p>
        </w:tc>
      </w:tr>
      <w:tr>
        <w:trPr>
          <w:cantSplit/>
        </w:trPr>
        <w:tc>
          <w:tcPr>
            <w:tcW w:type="dxa" w:w="2016"/>
            <w:vAlign w:val="top"/>
            <w:tcMar>
              <w:top w:w="45" w:type="dxa"/>
              <w:start w:w="45" w:type="dxa"/>
              <w:bottom w:w="45" w:type="dxa"/>
              <w:end w:w="45" w:type="dxa"/>
            </w:tcMar>
          </w:tcPr>
          <w:p>
            <w:pPr>
              <w:spacing w:after="3"/>
            </w:pPr>
            <w:r>
              <w:rPr>
                <w:sz w:val="13"/>
              </w:rPr>
              <w:t>G0 Architecture</w:t>
            </w:r>
          </w:p>
        </w:tc>
        <w:tc>
          <w:tcPr>
            <w:tcW w:type="dxa" w:w="8784"/>
            <w:vAlign w:val="top"/>
            <w:tcMar>
              <w:top w:w="45" w:type="dxa"/>
              <w:start w:w="45" w:type="dxa"/>
              <w:bottom w:w="45" w:type="dxa"/>
              <w:end w:w="45" w:type="dxa"/>
            </w:tcMar>
          </w:tcPr>
          <w:p>
            <w:pPr>
              <w:spacing w:after="3"/>
            </w:pPr>
            <w:r>
              <w:rPr>
                <w:sz w:val="13"/>
              </w:rPr>
              <w:t>Blueprint/ADRs for scope approved; environment and contract path available.</w:t>
            </w:r>
          </w:p>
        </w:tc>
      </w:tr>
      <w:tr>
        <w:trPr>
          <w:cantSplit/>
        </w:trPr>
        <w:tc>
          <w:tcPr>
            <w:tcW w:type="dxa" w:w="2016"/>
            <w:vAlign w:val="top"/>
            <w:tcMar>
              <w:top w:w="45" w:type="dxa"/>
              <w:start w:w="45" w:type="dxa"/>
              <w:bottom w:w="45" w:type="dxa"/>
              <w:end w:w="45" w:type="dxa"/>
            </w:tcMar>
          </w:tcPr>
          <w:p>
            <w:pPr>
              <w:spacing w:after="3"/>
            </w:pPr>
            <w:r>
              <w:rPr>
                <w:sz w:val="13"/>
              </w:rPr>
              <w:t>G1 Ready</w:t>
            </w:r>
          </w:p>
        </w:tc>
        <w:tc>
          <w:tcPr>
            <w:tcW w:type="dxa" w:w="8784"/>
            <w:vAlign w:val="top"/>
            <w:tcMar>
              <w:top w:w="45" w:type="dxa"/>
              <w:start w:w="45" w:type="dxa"/>
              <w:bottom w:w="45" w:type="dxa"/>
              <w:end w:w="45" w:type="dxa"/>
            </w:tcMar>
          </w:tcPr>
          <w:p>
            <w:pPr>
              <w:spacing w:after="3"/>
            </w:pPr>
            <w:r>
              <w:rPr>
                <w:sz w:val="13"/>
              </w:rPr>
              <w:t>Feature scope satisfies Definition of Ready.</w:t>
            </w:r>
          </w:p>
        </w:tc>
      </w:tr>
      <w:tr>
        <w:trPr>
          <w:cantSplit/>
        </w:trPr>
        <w:tc>
          <w:tcPr>
            <w:tcW w:type="dxa" w:w="2016"/>
            <w:vAlign w:val="top"/>
            <w:tcMar>
              <w:top w:w="45" w:type="dxa"/>
              <w:start w:w="45" w:type="dxa"/>
              <w:bottom w:w="45" w:type="dxa"/>
              <w:end w:w="45" w:type="dxa"/>
            </w:tcMar>
          </w:tcPr>
          <w:p>
            <w:pPr>
              <w:spacing w:after="3"/>
            </w:pPr>
            <w:r>
              <w:rPr>
                <w:sz w:val="13"/>
              </w:rPr>
              <w:t>G2 Code Complete</w:t>
            </w:r>
          </w:p>
        </w:tc>
        <w:tc>
          <w:tcPr>
            <w:tcW w:type="dxa" w:w="8784"/>
            <w:vAlign w:val="top"/>
            <w:tcMar>
              <w:top w:w="45" w:type="dxa"/>
              <w:start w:w="45" w:type="dxa"/>
              <w:bottom w:w="45" w:type="dxa"/>
              <w:end w:w="45" w:type="dxa"/>
            </w:tcMar>
          </w:tcPr>
          <w:p>
            <w:pPr>
              <w:spacing w:after="3"/>
            </w:pPr>
            <w:r>
              <w:rPr>
                <w:sz w:val="13"/>
              </w:rPr>
              <w:t>Implementation + developer tests + code review complete.</w:t>
            </w:r>
          </w:p>
        </w:tc>
      </w:tr>
      <w:tr>
        <w:trPr>
          <w:cantSplit/>
        </w:trPr>
        <w:tc>
          <w:tcPr>
            <w:tcW w:type="dxa" w:w="2016"/>
            <w:vAlign w:val="top"/>
            <w:tcMar>
              <w:top w:w="45" w:type="dxa"/>
              <w:start w:w="45" w:type="dxa"/>
              <w:bottom w:w="45" w:type="dxa"/>
              <w:end w:w="45" w:type="dxa"/>
            </w:tcMar>
          </w:tcPr>
          <w:p>
            <w:pPr>
              <w:spacing w:after="3"/>
            </w:pPr>
            <w:r>
              <w:rPr>
                <w:sz w:val="13"/>
              </w:rPr>
              <w:t>G3 Integration</w:t>
            </w:r>
          </w:p>
        </w:tc>
        <w:tc>
          <w:tcPr>
            <w:tcW w:type="dxa" w:w="8784"/>
            <w:vAlign w:val="top"/>
            <w:tcMar>
              <w:top w:w="45" w:type="dxa"/>
              <w:start w:w="45" w:type="dxa"/>
              <w:bottom w:w="45" w:type="dxa"/>
              <w:end w:w="45" w:type="dxa"/>
            </w:tcMar>
          </w:tcPr>
          <w:p>
            <w:pPr>
              <w:spacing w:after="3"/>
            </w:pPr>
            <w:r>
              <w:rPr>
                <w:sz w:val="13"/>
              </w:rPr>
              <w:t>Contract/integration/migration/security baseline passes.</w:t>
            </w:r>
          </w:p>
        </w:tc>
      </w:tr>
      <w:tr>
        <w:trPr>
          <w:cantSplit/>
        </w:trPr>
        <w:tc>
          <w:tcPr>
            <w:tcW w:type="dxa" w:w="2016"/>
            <w:vAlign w:val="top"/>
            <w:tcMar>
              <w:top w:w="45" w:type="dxa"/>
              <w:start w:w="45" w:type="dxa"/>
              <w:bottom w:w="45" w:type="dxa"/>
              <w:end w:w="45" w:type="dxa"/>
            </w:tcMar>
          </w:tcPr>
          <w:p>
            <w:pPr>
              <w:spacing w:after="3"/>
            </w:pPr>
            <w:r>
              <w:rPr>
                <w:sz w:val="13"/>
              </w:rPr>
              <w:t>G4 Validation</w:t>
            </w:r>
          </w:p>
        </w:tc>
        <w:tc>
          <w:tcPr>
            <w:tcW w:type="dxa" w:w="8784"/>
            <w:vAlign w:val="top"/>
            <w:tcMar>
              <w:top w:w="45" w:type="dxa"/>
              <w:start w:w="45" w:type="dxa"/>
              <w:bottom w:w="45" w:type="dxa"/>
              <w:end w:w="45" w:type="dxa"/>
            </w:tcMar>
          </w:tcPr>
          <w:p>
            <w:pPr>
              <w:spacing w:after="3"/>
            </w:pPr>
            <w:r>
              <w:rPr>
                <w:sz w:val="13"/>
              </w:rPr>
              <w:t>Required E2E, clinical safety, performance, DR and UAT evidence passes.</w:t>
            </w:r>
          </w:p>
        </w:tc>
      </w:tr>
      <w:tr>
        <w:trPr>
          <w:cantSplit/>
        </w:trPr>
        <w:tc>
          <w:tcPr>
            <w:tcW w:type="dxa" w:w="2016"/>
            <w:vAlign w:val="top"/>
            <w:tcMar>
              <w:top w:w="45" w:type="dxa"/>
              <w:start w:w="45" w:type="dxa"/>
              <w:bottom w:w="45" w:type="dxa"/>
              <w:end w:w="45" w:type="dxa"/>
            </w:tcMar>
          </w:tcPr>
          <w:p>
            <w:pPr>
              <w:spacing w:after="3"/>
            </w:pPr>
            <w:r>
              <w:rPr>
                <w:sz w:val="13"/>
              </w:rPr>
              <w:t>G5 Operational</w:t>
            </w:r>
          </w:p>
        </w:tc>
        <w:tc>
          <w:tcPr>
            <w:tcW w:type="dxa" w:w="8784"/>
            <w:vAlign w:val="top"/>
            <w:tcMar>
              <w:top w:w="45" w:type="dxa"/>
              <w:start w:w="45" w:type="dxa"/>
              <w:bottom w:w="45" w:type="dxa"/>
              <w:end w:w="45" w:type="dxa"/>
            </w:tcMar>
          </w:tcPr>
          <w:p>
            <w:pPr>
              <w:spacing w:after="3"/>
            </w:pPr>
            <w:r>
              <w:rPr>
                <w:sz w:val="13"/>
              </w:rPr>
              <w:t>SLO/runbook/support/training/release notes and rollback ready.</w:t>
            </w:r>
          </w:p>
        </w:tc>
      </w:tr>
      <w:tr>
        <w:trPr>
          <w:cantSplit/>
        </w:trPr>
        <w:tc>
          <w:tcPr>
            <w:tcW w:type="dxa" w:w="2016"/>
            <w:vAlign w:val="top"/>
            <w:tcMar>
              <w:top w:w="45" w:type="dxa"/>
              <w:start w:w="45" w:type="dxa"/>
              <w:bottom w:w="45" w:type="dxa"/>
              <w:end w:w="45" w:type="dxa"/>
            </w:tcMar>
          </w:tcPr>
          <w:p>
            <w:pPr>
              <w:spacing w:after="3"/>
            </w:pPr>
            <w:r>
              <w:rPr>
                <w:sz w:val="13"/>
              </w:rPr>
              <w:t>G6 Production</w:t>
            </w:r>
          </w:p>
        </w:tc>
        <w:tc>
          <w:tcPr>
            <w:tcW w:type="dxa" w:w="8784"/>
            <w:vAlign w:val="top"/>
            <w:tcMar>
              <w:top w:w="45" w:type="dxa"/>
              <w:start w:w="45" w:type="dxa"/>
              <w:bottom w:w="45" w:type="dxa"/>
              <w:end w:w="45" w:type="dxa"/>
            </w:tcMar>
          </w:tcPr>
          <w:p>
            <w:pPr>
              <w:spacing w:after="3"/>
            </w:pPr>
            <w:r>
              <w:rPr>
                <w:sz w:val="13"/>
              </w:rPr>
              <w:t>Pilot/canary approval and no critical unresolved defect.</w:t>
            </w:r>
          </w:p>
        </w:tc>
      </w:tr>
      <w:tr>
        <w:trPr>
          <w:cantSplit/>
        </w:trPr>
        <w:tc>
          <w:tcPr>
            <w:tcW w:type="dxa" w:w="2016"/>
            <w:vAlign w:val="top"/>
            <w:tcMar>
              <w:top w:w="45" w:type="dxa"/>
              <w:start w:w="45" w:type="dxa"/>
              <w:bottom w:w="45" w:type="dxa"/>
              <w:end w:w="45" w:type="dxa"/>
            </w:tcMar>
          </w:tcPr>
          <w:p>
            <w:pPr>
              <w:spacing w:after="3"/>
            </w:pPr>
            <w:r>
              <w:rPr>
                <w:sz w:val="13"/>
              </w:rPr>
              <w:t>G7 Post-release</w:t>
            </w:r>
          </w:p>
        </w:tc>
        <w:tc>
          <w:tcPr>
            <w:tcW w:type="dxa" w:w="8784"/>
            <w:vAlign w:val="top"/>
            <w:tcMar>
              <w:top w:w="45" w:type="dxa"/>
              <w:start w:w="45" w:type="dxa"/>
              <w:bottom w:w="45" w:type="dxa"/>
              <w:end w:w="45" w:type="dxa"/>
            </w:tcMar>
          </w:tcPr>
          <w:p>
            <w:pPr>
              <w:spacing w:after="3"/>
            </w:pPr>
            <w:r>
              <w:rPr>
                <w:sz w:val="13"/>
              </w:rPr>
              <w:t>Hypercare results reviewed; regressions/actions captured.</w:t>
            </w:r>
          </w:p>
        </w:tc>
      </w:tr>
    </w:tbl>
    <w:p>
      <w:pPr>
        <w:pStyle w:val="Heading1"/>
      </w:pPr>
      <w:r>
        <w:t>16. Initial Sprint Sequence — First 12 Weeks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D9EAF7"/>
            <w:vAlign w:val="center"/>
            <w:tcMar>
              <w:top w:w="45" w:type="dxa"/>
              <w:start w:w="45" w:type="dxa"/>
              <w:bottom w:w="45" w:type="dxa"/>
              <w:end w:w="45" w:type="dxa"/>
            </w:tcMar>
          </w:tcPr>
          <w:p>
            <w:pPr>
              <w:spacing w:after="4"/>
            </w:pPr>
            <w:r>
              <w:rPr>
                <w:b/>
                <w:sz w:val="13"/>
              </w:rPr>
              <w:t>Sprint</w:t>
            </w:r>
          </w:p>
        </w:tc>
        <w:tc>
          <w:tcPr>
            <w:tcW w:type="dxa" w:w="9360"/>
            <w:shd w:fill="D9EAF7"/>
            <w:vAlign w:val="center"/>
            <w:tcMar>
              <w:top w:w="45" w:type="dxa"/>
              <w:start w:w="45" w:type="dxa"/>
              <w:bottom w:w="45" w:type="dxa"/>
              <w:end w:w="45" w:type="dxa"/>
            </w:tcMar>
          </w:tcPr>
          <w:p>
            <w:pPr>
              <w:spacing w:after="4"/>
            </w:pPr>
            <w:r>
              <w:rPr>
                <w:b/>
                <w:sz w:val="13"/>
              </w:rPr>
              <w:t>Primary outcome</w:t>
            </w:r>
          </w:p>
        </w:tc>
      </w:tr>
      <w:tr>
        <w:trPr>
          <w:cantSplit/>
        </w:trPr>
        <w:tc>
          <w:tcPr>
            <w:tcW w:type="dxa" w:w="1440"/>
            <w:vAlign w:val="top"/>
            <w:tcMar>
              <w:top w:w="45" w:type="dxa"/>
              <w:start w:w="45" w:type="dxa"/>
              <w:bottom w:w="45" w:type="dxa"/>
              <w:end w:w="45" w:type="dxa"/>
            </w:tcMar>
          </w:tcPr>
          <w:p>
            <w:pPr>
              <w:spacing w:after="3"/>
            </w:pPr>
            <w:r>
              <w:rPr>
                <w:sz w:val="13"/>
              </w:rPr>
              <w:t>Sprint 0</w:t>
            </w:r>
          </w:p>
        </w:tc>
        <w:tc>
          <w:tcPr>
            <w:tcW w:type="dxa" w:w="9360"/>
            <w:vAlign w:val="top"/>
            <w:tcMar>
              <w:top w:w="45" w:type="dxa"/>
              <w:start w:w="45" w:type="dxa"/>
              <w:bottom w:w="45" w:type="dxa"/>
              <w:end w:w="45" w:type="dxa"/>
            </w:tcMar>
          </w:tcPr>
          <w:p>
            <w:pPr>
              <w:spacing w:after="3"/>
            </w:pPr>
            <w:r>
              <w:rPr>
                <w:sz w:val="13"/>
              </w:rPr>
              <w:t>Repo/CI, proto skeleton, DB/test harness, identity PoC, UX shell foundations.</w:t>
            </w:r>
          </w:p>
        </w:tc>
      </w:tr>
      <w:tr>
        <w:trPr>
          <w:cantSplit/>
        </w:trPr>
        <w:tc>
          <w:tcPr>
            <w:tcW w:type="dxa" w:w="1440"/>
            <w:vAlign w:val="top"/>
            <w:tcMar>
              <w:top w:w="45" w:type="dxa"/>
              <w:start w:w="45" w:type="dxa"/>
              <w:bottom w:w="45" w:type="dxa"/>
              <w:end w:w="45" w:type="dxa"/>
            </w:tcMar>
          </w:tcPr>
          <w:p>
            <w:pPr>
              <w:spacing w:after="3"/>
            </w:pPr>
            <w:r>
              <w:rPr>
                <w:sz w:val="13"/>
              </w:rPr>
              <w:t>Sprint 1</w:t>
            </w:r>
          </w:p>
        </w:tc>
        <w:tc>
          <w:tcPr>
            <w:tcW w:type="dxa" w:w="9360"/>
            <w:vAlign w:val="top"/>
            <w:tcMar>
              <w:top w:w="45" w:type="dxa"/>
              <w:start w:w="45" w:type="dxa"/>
              <w:bottom w:w="45" w:type="dxa"/>
              <w:end w:w="45" w:type="dxa"/>
            </w:tcMar>
          </w:tcPr>
          <w:p>
            <w:pPr>
              <w:spacing w:after="3"/>
            </w:pPr>
            <w:r>
              <w:rPr>
                <w:sz w:val="13"/>
              </w:rPr>
              <w:t>Tenant/org + patient identity skeleton; Svelte app shell; test/trace framework.</w:t>
            </w:r>
          </w:p>
        </w:tc>
      </w:tr>
      <w:tr>
        <w:trPr>
          <w:cantSplit/>
        </w:trPr>
        <w:tc>
          <w:tcPr>
            <w:tcW w:type="dxa" w:w="1440"/>
            <w:vAlign w:val="top"/>
            <w:tcMar>
              <w:top w:w="45" w:type="dxa"/>
              <w:start w:w="45" w:type="dxa"/>
              <w:bottom w:w="45" w:type="dxa"/>
              <w:end w:w="45" w:type="dxa"/>
            </w:tcMar>
          </w:tcPr>
          <w:p>
            <w:pPr>
              <w:spacing w:after="3"/>
            </w:pPr>
            <w:r>
              <w:rPr>
                <w:sz w:val="13"/>
              </w:rPr>
              <w:t>Sprint 2</w:t>
            </w:r>
          </w:p>
        </w:tc>
        <w:tc>
          <w:tcPr>
            <w:tcW w:type="dxa" w:w="9360"/>
            <w:vAlign w:val="top"/>
            <w:tcMar>
              <w:top w:w="45" w:type="dxa"/>
              <w:start w:w="45" w:type="dxa"/>
              <w:bottom w:w="45" w:type="dxa"/>
              <w:end w:w="45" w:type="dxa"/>
            </w:tcMar>
          </w:tcPr>
          <w:p>
            <w:pPr>
              <w:spacing w:after="3"/>
            </w:pPr>
            <w:r>
              <w:rPr>
                <w:sz w:val="13"/>
              </w:rPr>
              <w:t>Patient registration/search/EMPI basic; audit; generated clients; first end-to-end trace.</w:t>
            </w:r>
          </w:p>
        </w:tc>
      </w:tr>
      <w:tr>
        <w:trPr>
          <w:cantSplit/>
        </w:trPr>
        <w:tc>
          <w:tcPr>
            <w:tcW w:type="dxa" w:w="1440"/>
            <w:vAlign w:val="top"/>
            <w:tcMar>
              <w:top w:w="45" w:type="dxa"/>
              <w:start w:w="45" w:type="dxa"/>
              <w:bottom w:w="45" w:type="dxa"/>
              <w:end w:w="45" w:type="dxa"/>
            </w:tcMar>
          </w:tcPr>
          <w:p>
            <w:pPr>
              <w:spacing w:after="3"/>
            </w:pPr>
            <w:r>
              <w:rPr>
                <w:sz w:val="13"/>
              </w:rPr>
              <w:t>Sprint 3</w:t>
            </w:r>
          </w:p>
        </w:tc>
        <w:tc>
          <w:tcPr>
            <w:tcW w:type="dxa" w:w="9360"/>
            <w:vAlign w:val="top"/>
            <w:tcMar>
              <w:top w:w="45" w:type="dxa"/>
              <w:start w:w="45" w:type="dxa"/>
              <w:bottom w:w="45" w:type="dxa"/>
              <w:end w:w="45" w:type="dxa"/>
            </w:tcMar>
          </w:tcPr>
          <w:p>
            <w:pPr>
              <w:spacing w:after="3"/>
            </w:pPr>
            <w:r>
              <w:rPr>
                <w:sz w:val="13"/>
              </w:rPr>
              <w:t>Provider/resource schedule + appointment booking/check-in; worklist component.</w:t>
            </w:r>
          </w:p>
        </w:tc>
      </w:tr>
      <w:tr>
        <w:trPr>
          <w:cantSplit/>
        </w:trPr>
        <w:tc>
          <w:tcPr>
            <w:tcW w:type="dxa" w:w="1440"/>
            <w:vAlign w:val="top"/>
            <w:tcMar>
              <w:top w:w="45" w:type="dxa"/>
              <w:start w:w="45" w:type="dxa"/>
              <w:bottom w:w="45" w:type="dxa"/>
              <w:end w:w="45" w:type="dxa"/>
            </w:tcMar>
          </w:tcPr>
          <w:p>
            <w:pPr>
              <w:spacing w:after="3"/>
            </w:pPr>
            <w:r>
              <w:rPr>
                <w:sz w:val="13"/>
              </w:rPr>
              <w:t>Sprint 4</w:t>
            </w:r>
          </w:p>
        </w:tc>
        <w:tc>
          <w:tcPr>
            <w:tcW w:type="dxa" w:w="9360"/>
            <w:vAlign w:val="top"/>
            <w:tcMar>
              <w:top w:w="45" w:type="dxa"/>
              <w:start w:w="45" w:type="dxa"/>
              <w:bottom w:w="45" w:type="dxa"/>
              <w:end w:w="45" w:type="dxa"/>
            </w:tcMar>
          </w:tcPr>
          <w:p>
            <w:pPr>
              <w:spacing w:after="3"/>
            </w:pPr>
            <w:r>
              <w:rPr>
                <w:sz w:val="13"/>
              </w:rPr>
              <w:t>Encounter start/close + clinical document draft/sign + problems/allergies.</w:t>
            </w:r>
          </w:p>
        </w:tc>
      </w:tr>
      <w:tr>
        <w:trPr>
          <w:cantSplit/>
        </w:trPr>
        <w:tc>
          <w:tcPr>
            <w:tcW w:type="dxa" w:w="1440"/>
            <w:vAlign w:val="top"/>
            <w:tcMar>
              <w:top w:w="45" w:type="dxa"/>
              <w:start w:w="45" w:type="dxa"/>
              <w:bottom w:w="45" w:type="dxa"/>
              <w:end w:w="45" w:type="dxa"/>
            </w:tcMar>
          </w:tcPr>
          <w:p>
            <w:pPr>
              <w:spacing w:after="3"/>
            </w:pPr>
            <w:r>
              <w:rPr>
                <w:sz w:val="13"/>
              </w:rPr>
              <w:t>Sprint 5</w:t>
            </w:r>
          </w:p>
        </w:tc>
        <w:tc>
          <w:tcPr>
            <w:tcW w:type="dxa" w:w="9360"/>
            <w:vAlign w:val="top"/>
            <w:tcMar>
              <w:top w:w="45" w:type="dxa"/>
              <w:start w:w="45" w:type="dxa"/>
              <w:bottom w:w="45" w:type="dxa"/>
              <w:end w:w="45" w:type="dxa"/>
            </w:tcMar>
          </w:tcPr>
          <w:p>
            <w:pPr>
              <w:spacing w:after="3"/>
            </w:pPr>
            <w:r>
              <w:rPr>
                <w:sz w:val="13"/>
              </w:rPr>
              <w:t>Order framework + basic medication request + billing charge/invoice skeleton.</w:t>
            </w:r>
          </w:p>
        </w:tc>
      </w:tr>
    </w:tbl>
    <w:p>
      <w:pPr>
        <w:pStyle w:val="Heading1"/>
      </w:pPr>
      <w:r>
        <w:t>17. Backlog Governance and Change Control</w:t>
      </w:r>
    </w:p>
    <w:p>
      <w:pPr>
        <w:pStyle w:val="ListBullet"/>
        <w:spacing w:after="20"/>
      </w:pPr>
      <w:r>
        <w:t>Product owns priority/outcome; architecture owns boundary/contract compliance; QA/validation owns verification completeness; domain owner owns clinical/business acceptance.</w:t>
      </w:r>
    </w:p>
    <w:p>
      <w:pPr>
        <w:pStyle w:val="ListBullet"/>
        <w:spacing w:after="20"/>
      </w:pPr>
      <w:r>
        <w:t>New scope after baseline receives canonical SRS/change ID before being committed to release.</w:t>
      </w:r>
    </w:p>
    <w:p>
      <w:pPr>
        <w:pStyle w:val="ListBullet"/>
        <w:spacing w:after="20"/>
      </w:pPr>
      <w:r>
        <w:t>A defect links to violated requirement(s) and missing/failed test(s).</w:t>
      </w:r>
    </w:p>
    <w:p>
      <w:pPr>
        <w:pStyle w:val="ListBullet"/>
        <w:spacing w:after="20"/>
      </w:pPr>
      <w:r>
        <w:t>Technical debt has explicit owner, impact and target; it does not silently replace requirement work.</w:t>
      </w:r>
    </w:p>
    <w:p>
      <w:pPr>
        <w:pStyle w:val="ListBullet"/>
        <w:spacing w:after="20"/>
      </w:pPr>
      <w:r>
        <w:t>A release scope report lists Included, Verified, Deferred and Waived requirements with approval.</w:t>
      </w:r>
    </w:p>
    <w:p>
      <w:pPr>
        <w:pStyle w:val="Heading1"/>
      </w:pPr>
      <w:r>
        <w:t>18. Definition of Done for this Plan</w:t>
      </w:r>
    </w:p>
    <w:p>
      <w:pPr>
        <w:pStyle w:val="ListBullet"/>
        <w:spacing w:after="20"/>
      </w:pPr>
      <w:r>
        <w:t>All 3,132 requirements are covered by the family-to-epic register in this document.</w:t>
      </w:r>
    </w:p>
    <w:p>
      <w:pPr>
        <w:pStyle w:val="ListBullet"/>
        <w:spacing w:after="20"/>
      </w:pPr>
      <w:r>
        <w:t>Wave 0 and Wave 1 backlogs are sufficiently defined to start the platform/core teams.</w:t>
      </w:r>
    </w:p>
    <w:p>
      <w:pPr>
        <w:pStyle w:val="ListBullet"/>
        <w:spacing w:after="20"/>
      </w:pPr>
      <w:r>
        <w:t>Later waves remain capability-level until they enter the 1–2 sprint elaboration horizon.</w:t>
      </w:r>
    </w:p>
    <w:p>
      <w:pPr>
        <w:pStyle w:val="ListBullet"/>
        <w:spacing w:after="20"/>
      </w:pPr>
      <w:r>
        <w:t>Release gates explicitly depend on Document 5 verification status, preventing “code complete” from being mistaken for “done”.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Development Backlog &amp; Release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8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PLATFORM
DEVELOPMENT BACKLOG &amp; RELEASE PLAN</dc:title>
  <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