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385A"/>
          <w:sz w:val="44"/>
        </w:rPr>
        <w:br/>
        <w:br/>
        <w:t>UNIFIED HEALTHCARE SaaS PLATFORM</w:t>
        <w:br/>
        <w:t>DETAILED FEATURE ENGINEERING SPECIFICATION</w:t>
      </w:r>
    </w:p>
    <w:p>
      <w:pPr>
        <w:jc w:val="center"/>
      </w:pPr>
      <w:r>
        <w:rPr>
          <w:b/>
          <w:sz w:val="26"/>
        </w:rPr>
        <w:br/>
        <w:t>WAVE 2 — HOSPITAL OPERATIONS</w:t>
      </w:r>
    </w:p>
    <w:p>
      <w:pPr>
        <w:jc w:val="center"/>
      </w:pPr>
      <w:r>
        <w:br/>
        <w:t>Implementation-ready elaboration for 239 atomic SRS requirements</w:t>
        <w:br/>
        <w:t>Go + Protobuf/ConnectRPC + PostgreSQL/sqlc | Svelte/SvelteKit | Flutter | Rust AI/ML</w:t>
        <w:br/>
        <w:t>Version 1.0 — September 2026</w:t>
      </w:r>
    </w:p>
    <w:p>
      <w:r>
        <w:br w:type="page"/>
      </w:r>
    </w:p>
    <w:p>
      <w:pPr>
        <w:pStyle w:val="Heading1"/>
      </w:pPr>
      <w:r>
        <w:t>1. Purpose, Scope and Engineering Baseline</w:t>
      </w:r>
    </w:p>
    <w:p>
      <w:r>
        <w:t>This document elaborates Wave 2 — Hospital Operations into an implementation-ready engineering baseline. It is subordinate to the Master SRS, Master Index &amp; Traceability, Engineering Architecture Blueprint, Domain/Data/API/Event/Security Architecture, UX Architecture, Development Backlog and Testing Master Plan. It does not alter SRS intent; it converts that intent into bounded-context, workflow, API, data, UX, authorization and verification design.</w:t>
      </w:r>
    </w:p>
    <w:p>
      <w:pPr>
        <w:pStyle w:val="ListBullet"/>
        <w:spacing w:after="14"/>
      </w:pPr>
      <w:r>
        <w:t>Wave exit outcome: Production-capable acute/inpatient operations with ER, ICU, OT/anesthesia, blood, sterile services, materials and hospital support departments.</w:t>
      </w:r>
    </w:p>
    <w:p>
      <w:pPr>
        <w:pStyle w:val="ListBullet"/>
        <w:spacing w:after="14"/>
      </w:pPr>
      <w:r>
        <w:t>Atomic requirement coverage: 239; every source family is listed in Section 3 and remains traceable to its source SRS.</w:t>
      </w:r>
    </w:p>
    <w:p>
      <w:pPr>
        <w:pStyle w:val="ListBullet"/>
        <w:spacing w:after="14"/>
      </w:pPr>
      <w:r>
        <w:t>Feature teams may refine field-level schema and UI details just before implementation, but may not change ownership, state-machine invariants, security policy or external contracts without controlled review.</w:t>
      </w:r>
    </w:p>
    <w:p>
      <w:pPr>
        <w:pStyle w:val="ListBullet"/>
        <w:spacing w:after="14"/>
      </w:pPr>
      <w:r>
        <w:t>All state-changing operations use the shared audit/correlation/idempotency conventions and transactional outbox pattern defined in the architecture specifications.</w:t>
      </w:r>
    </w:p>
    <w:p>
      <w:pPr>
        <w:pStyle w:val="Heading1"/>
      </w:pPr>
      <w:r>
        <w:t>2. Wave Exit Criteria and Delivery Boundaries</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1728"/>
            <w:shd w:fill="D9EAF7"/>
            <w:tcMar>
              <w:top w:w="34" w:type="dxa"/>
              <w:start w:w="34" w:type="dxa"/>
              <w:bottom w:w="34" w:type="dxa"/>
              <w:end w:w="34" w:type="dxa"/>
            </w:tcMar>
          </w:tcPr>
          <w:p>
            <w:pPr>
              <w:spacing w:after="2"/>
            </w:pPr>
            <w:r>
              <w:rPr>
                <w:b/>
                <w:sz w:val="13"/>
              </w:rPr>
              <w:t>Area</w:t>
            </w:r>
          </w:p>
        </w:tc>
        <w:tc>
          <w:tcPr>
            <w:tcW w:type="dxa" w:w="9360"/>
            <w:shd w:fill="D9EAF7"/>
            <w:tcMar>
              <w:top w:w="34" w:type="dxa"/>
              <w:start w:w="34" w:type="dxa"/>
              <w:bottom w:w="34" w:type="dxa"/>
              <w:end w:w="34" w:type="dxa"/>
            </w:tcMar>
          </w:tcPr>
          <w:p>
            <w:pPr>
              <w:spacing w:after="2"/>
            </w:pPr>
            <w:r>
              <w:rPr>
                <w:b/>
                <w:sz w:val="13"/>
              </w:rPr>
              <w:t>Exit criterion</w:t>
            </w:r>
          </w:p>
        </w:tc>
      </w:tr>
      <w:tr>
        <w:trPr>
          <w:cantSplit/>
        </w:trPr>
        <w:tc>
          <w:tcPr>
            <w:tcW w:type="dxa" w:w="1728"/>
            <w:vAlign w:val="top"/>
            <w:tcMar>
              <w:top w:w="34" w:type="dxa"/>
              <w:start w:w="34" w:type="dxa"/>
              <w:bottom w:w="34" w:type="dxa"/>
              <w:end w:w="34" w:type="dxa"/>
            </w:tcMar>
          </w:tcPr>
          <w:p>
            <w:pPr>
              <w:spacing w:after="1"/>
            </w:pPr>
            <w:r>
              <w:rPr>
                <w:sz w:val="13"/>
              </w:rPr>
              <w:t>Functional</w:t>
            </w:r>
          </w:p>
        </w:tc>
        <w:tc>
          <w:tcPr>
            <w:tcW w:type="dxa" w:w="9360"/>
            <w:vAlign w:val="top"/>
            <w:tcMar>
              <w:top w:w="34" w:type="dxa"/>
              <w:start w:w="34" w:type="dxa"/>
              <w:bottom w:w="34" w:type="dxa"/>
              <w:end w:w="34" w:type="dxa"/>
            </w:tcMar>
          </w:tcPr>
          <w:p>
            <w:pPr>
              <w:spacing w:after="1"/>
            </w:pPr>
            <w:r>
              <w:rPr>
                <w:sz w:val="13"/>
              </w:rPr>
              <w:t>Production-capable acute/inpatient operations with ER, ICU, OT/anesthesia, blood, sterile services, materials and hospital support departments.</w:t>
            </w:r>
          </w:p>
        </w:tc>
      </w:tr>
      <w:tr>
        <w:trPr>
          <w:cantSplit/>
        </w:trPr>
        <w:tc>
          <w:tcPr>
            <w:tcW w:type="dxa" w:w="1728"/>
            <w:vAlign w:val="top"/>
            <w:tcMar>
              <w:top w:w="34" w:type="dxa"/>
              <w:start w:w="34" w:type="dxa"/>
              <w:bottom w:w="34" w:type="dxa"/>
              <w:end w:w="34" w:type="dxa"/>
            </w:tcMar>
          </w:tcPr>
          <w:p>
            <w:pPr>
              <w:spacing w:after="1"/>
            </w:pPr>
            <w:r>
              <w:rPr>
                <w:sz w:val="13"/>
              </w:rPr>
              <w:t>Architecture</w:t>
            </w:r>
          </w:p>
        </w:tc>
        <w:tc>
          <w:tcPr>
            <w:tcW w:type="dxa" w:w="9360"/>
            <w:vAlign w:val="top"/>
            <w:tcMar>
              <w:top w:w="34" w:type="dxa"/>
              <w:start w:w="34" w:type="dxa"/>
              <w:bottom w:w="34" w:type="dxa"/>
              <w:end w:w="34" w:type="dxa"/>
            </w:tcMar>
          </w:tcPr>
          <w:p>
            <w:pPr>
              <w:spacing w:after="1"/>
            </w:pPr>
            <w:r>
              <w:rPr>
                <w:sz w:val="13"/>
              </w:rPr>
              <w:t>All included families have named owning service/context; no cross-context database writes.</w:t>
            </w:r>
          </w:p>
        </w:tc>
      </w:tr>
      <w:tr>
        <w:trPr>
          <w:cantSplit/>
        </w:trPr>
        <w:tc>
          <w:tcPr>
            <w:tcW w:type="dxa" w:w="1728"/>
            <w:vAlign w:val="top"/>
            <w:tcMar>
              <w:top w:w="34" w:type="dxa"/>
              <w:start w:w="34" w:type="dxa"/>
              <w:bottom w:w="34" w:type="dxa"/>
              <w:end w:w="34" w:type="dxa"/>
            </w:tcMar>
          </w:tcPr>
          <w:p>
            <w:pPr>
              <w:spacing w:after="1"/>
            </w:pPr>
            <w:r>
              <w:rPr>
                <w:sz w:val="13"/>
              </w:rPr>
              <w:t>UX</w:t>
            </w:r>
          </w:p>
        </w:tc>
        <w:tc>
          <w:tcPr>
            <w:tcW w:type="dxa" w:w="9360"/>
            <w:vAlign w:val="top"/>
            <w:tcMar>
              <w:top w:w="34" w:type="dxa"/>
              <w:start w:w="34" w:type="dxa"/>
              <w:bottom w:w="34" w:type="dxa"/>
              <w:end w:w="34" w:type="dxa"/>
            </w:tcMar>
          </w:tcPr>
          <w:p>
            <w:pPr>
              <w:spacing w:after="1"/>
            </w:pPr>
            <w:r>
              <w:rPr>
                <w:sz w:val="13"/>
              </w:rPr>
              <w:t>Primary role workspaces and critical happy/negative states are specified and use shared design-system components.</w:t>
            </w:r>
          </w:p>
        </w:tc>
      </w:tr>
      <w:tr>
        <w:trPr>
          <w:cantSplit/>
        </w:trPr>
        <w:tc>
          <w:tcPr>
            <w:tcW w:type="dxa" w:w="1728"/>
            <w:vAlign w:val="top"/>
            <w:tcMar>
              <w:top w:w="34" w:type="dxa"/>
              <w:start w:w="34" w:type="dxa"/>
              <w:bottom w:w="34" w:type="dxa"/>
              <w:end w:w="34" w:type="dxa"/>
            </w:tcMar>
          </w:tcPr>
          <w:p>
            <w:pPr>
              <w:spacing w:after="1"/>
            </w:pPr>
            <w:r>
              <w:rPr>
                <w:sz w:val="13"/>
              </w:rPr>
              <w:t>Security</w:t>
            </w:r>
          </w:p>
        </w:tc>
        <w:tc>
          <w:tcPr>
            <w:tcW w:type="dxa" w:w="9360"/>
            <w:vAlign w:val="top"/>
            <w:tcMar>
              <w:top w:w="34" w:type="dxa"/>
              <w:start w:w="34" w:type="dxa"/>
              <w:bottom w:w="34" w:type="dxa"/>
              <w:end w:w="34" w:type="dxa"/>
            </w:tcMar>
          </w:tcPr>
          <w:p>
            <w:pPr>
              <w:spacing w:after="1"/>
            </w:pPr>
            <w:r>
              <w:rPr>
                <w:sz w:val="13"/>
              </w:rPr>
              <w:t>Canonical permissions exist and ABAC/tenant/patient-context rules are enforced server-side.</w:t>
            </w:r>
          </w:p>
        </w:tc>
      </w:tr>
      <w:tr>
        <w:trPr>
          <w:cantSplit/>
        </w:trPr>
        <w:tc>
          <w:tcPr>
            <w:tcW w:type="dxa" w:w="1728"/>
            <w:vAlign w:val="top"/>
            <w:tcMar>
              <w:top w:w="34" w:type="dxa"/>
              <w:start w:w="34" w:type="dxa"/>
              <w:bottom w:w="34" w:type="dxa"/>
              <w:end w:w="34" w:type="dxa"/>
            </w:tcMar>
          </w:tcPr>
          <w:p>
            <w:pPr>
              <w:spacing w:after="1"/>
            </w:pPr>
            <w:r>
              <w:rPr>
                <w:sz w:val="13"/>
              </w:rPr>
              <w:t>Verification</w:t>
            </w:r>
          </w:p>
        </w:tc>
        <w:tc>
          <w:tcPr>
            <w:tcW w:type="dxa" w:w="9360"/>
            <w:vAlign w:val="top"/>
            <w:tcMar>
              <w:top w:w="34" w:type="dxa"/>
              <w:start w:w="34" w:type="dxa"/>
              <w:bottom w:w="34" w:type="dxa"/>
              <w:end w:w="34" w:type="dxa"/>
            </w:tcMar>
          </w:tcPr>
          <w:p>
            <w:pPr>
              <w:spacing w:after="1"/>
            </w:pPr>
            <w:r>
              <w:rPr>
                <w:sz w:val="13"/>
              </w:rPr>
              <w:t>Every in-scope SRS ID is mapped to concrete test cases before G4; Tier-0/1 items include negative/failure-mode evidence.</w:t>
            </w:r>
          </w:p>
        </w:tc>
      </w:tr>
      <w:tr>
        <w:trPr>
          <w:cantSplit/>
        </w:trPr>
        <w:tc>
          <w:tcPr>
            <w:tcW w:type="dxa" w:w="1728"/>
            <w:vAlign w:val="top"/>
            <w:tcMar>
              <w:top w:w="34" w:type="dxa"/>
              <w:start w:w="34" w:type="dxa"/>
              <w:bottom w:w="34" w:type="dxa"/>
              <w:end w:w="34" w:type="dxa"/>
            </w:tcMar>
          </w:tcPr>
          <w:p>
            <w:pPr>
              <w:spacing w:after="1"/>
            </w:pPr>
            <w:r>
              <w:rPr>
                <w:sz w:val="13"/>
              </w:rPr>
              <w:t>Operations</w:t>
            </w:r>
          </w:p>
        </w:tc>
        <w:tc>
          <w:tcPr>
            <w:tcW w:type="dxa" w:w="9360"/>
            <w:vAlign w:val="top"/>
            <w:tcMar>
              <w:top w:w="34" w:type="dxa"/>
              <w:start w:w="34" w:type="dxa"/>
              <w:bottom w:w="34" w:type="dxa"/>
              <w:end w:w="34" w:type="dxa"/>
            </w:tcMar>
          </w:tcPr>
          <w:p>
            <w:pPr>
              <w:spacing w:after="1"/>
            </w:pPr>
            <w:r>
              <w:rPr>
                <w:sz w:val="13"/>
              </w:rPr>
              <w:t>Telemetry, audit, SLO/runbook and rollback expectations exist for production deployables.</w:t>
            </w:r>
          </w:p>
        </w:tc>
      </w:tr>
    </w:tbl>
    <w:p>
      <w:pPr>
        <w:pStyle w:val="Heading1"/>
      </w:pPr>
      <w:r>
        <w:t>3. Requirement Family Coverage Register</w:t>
      </w:r>
    </w:p>
    <w:tbl>
      <w:tblPr>
        <w:tblStyle w:val="TableGrid"/>
        <w:tblW w:type="auto" w:w="0"/>
        <w:jc w:val="center"/>
        <w:tblLook w:firstColumn="1" w:firstRow="1" w:lastColumn="0" w:lastRow="0" w:noHBand="0" w:noVBand="1" w:val="04A0"/>
      </w:tblPr>
      <w:tblGrid>
        <w:gridCol w:w="1307"/>
        <w:gridCol w:w="1307"/>
        <w:gridCol w:w="1307"/>
        <w:gridCol w:w="1307"/>
        <w:gridCol w:w="1307"/>
        <w:gridCol w:w="1307"/>
        <w:gridCol w:w="1307"/>
        <w:gridCol w:w="1307"/>
      </w:tblGrid>
      <w:tr>
        <w:trPr>
          <w:tblHeader w:val="true"/>
        </w:trPr>
        <w:tc>
          <w:tcPr>
            <w:tcW w:type="dxa" w:w="792"/>
            <w:shd w:fill="D9EAF7"/>
            <w:tcMar>
              <w:top w:w="34" w:type="dxa"/>
              <w:start w:w="34" w:type="dxa"/>
              <w:bottom w:w="34" w:type="dxa"/>
              <w:end w:w="34" w:type="dxa"/>
            </w:tcMar>
          </w:tcPr>
          <w:p>
            <w:pPr>
              <w:spacing w:after="2"/>
            </w:pPr>
            <w:r>
              <w:rPr>
                <w:b/>
                <w:sz w:val="10"/>
              </w:rPr>
              <w:t>Source</w:t>
            </w:r>
          </w:p>
        </w:tc>
        <w:tc>
          <w:tcPr>
            <w:tcW w:type="dxa" w:w="1224"/>
            <w:shd w:fill="D9EAF7"/>
            <w:tcMar>
              <w:top w:w="34" w:type="dxa"/>
              <w:start w:w="34" w:type="dxa"/>
              <w:bottom w:w="34" w:type="dxa"/>
              <w:end w:w="34" w:type="dxa"/>
            </w:tcMar>
          </w:tcPr>
          <w:p>
            <w:pPr>
              <w:spacing w:after="2"/>
            </w:pPr>
            <w:r>
              <w:rPr>
                <w:b/>
                <w:sz w:val="10"/>
              </w:rPr>
              <w:t>Original</w:t>
            </w:r>
          </w:p>
        </w:tc>
        <w:tc>
          <w:tcPr>
            <w:tcW w:type="dxa" w:w="1296"/>
            <w:shd w:fill="D9EAF7"/>
            <w:tcMar>
              <w:top w:w="34" w:type="dxa"/>
              <w:start w:w="34" w:type="dxa"/>
              <w:bottom w:w="34" w:type="dxa"/>
              <w:end w:w="34" w:type="dxa"/>
            </w:tcMar>
          </w:tcPr>
          <w:p>
            <w:pPr>
              <w:spacing w:after="2"/>
            </w:pPr>
            <w:r>
              <w:rPr>
                <w:b/>
                <w:sz w:val="10"/>
              </w:rPr>
              <w:t>Canonical</w:t>
            </w:r>
          </w:p>
        </w:tc>
        <w:tc>
          <w:tcPr>
            <w:tcW w:type="dxa" w:w="3096"/>
            <w:shd w:fill="D9EAF7"/>
            <w:tcMar>
              <w:top w:w="34" w:type="dxa"/>
              <w:start w:w="34" w:type="dxa"/>
              <w:bottom w:w="34" w:type="dxa"/>
              <w:end w:w="34" w:type="dxa"/>
            </w:tcMar>
          </w:tcPr>
          <w:p>
            <w:pPr>
              <w:spacing w:after="2"/>
            </w:pPr>
            <w:r>
              <w:rPr>
                <w:b/>
                <w:sz w:val="10"/>
              </w:rPr>
              <w:t>Capability</w:t>
            </w:r>
          </w:p>
        </w:tc>
        <w:tc>
          <w:tcPr>
            <w:tcW w:type="dxa" w:w="648"/>
            <w:shd w:fill="D9EAF7"/>
            <w:tcMar>
              <w:top w:w="34" w:type="dxa"/>
              <w:start w:w="34" w:type="dxa"/>
              <w:bottom w:w="34" w:type="dxa"/>
              <w:end w:w="34" w:type="dxa"/>
            </w:tcMar>
          </w:tcPr>
          <w:p>
            <w:pPr>
              <w:spacing w:after="2"/>
            </w:pPr>
            <w:r>
              <w:rPr>
                <w:b/>
                <w:sz w:val="10"/>
              </w:rPr>
              <w:t>Reqs</w:t>
            </w:r>
          </w:p>
        </w:tc>
        <w:tc>
          <w:tcPr>
            <w:tcW w:type="dxa" w:w="1872"/>
            <w:shd w:fill="D9EAF7"/>
            <w:tcMar>
              <w:top w:w="34" w:type="dxa"/>
              <w:start w:w="34" w:type="dxa"/>
              <w:bottom w:w="34" w:type="dxa"/>
              <w:end w:w="34" w:type="dxa"/>
            </w:tcMar>
          </w:tcPr>
          <w:p>
            <w:pPr>
              <w:spacing w:after="2"/>
            </w:pPr>
            <w:r>
              <w:rPr>
                <w:b/>
                <w:sz w:val="10"/>
              </w:rPr>
              <w:t>Owner service</w:t>
            </w:r>
          </w:p>
        </w:tc>
        <w:tc>
          <w:tcPr>
            <w:tcW w:type="dxa" w:w="2448"/>
            <w:shd w:fill="D9EAF7"/>
            <w:tcMar>
              <w:top w:w="34" w:type="dxa"/>
              <w:start w:w="34" w:type="dxa"/>
              <w:bottom w:w="34" w:type="dxa"/>
              <w:end w:w="34" w:type="dxa"/>
            </w:tcMar>
          </w:tcPr>
          <w:p>
            <w:pPr>
              <w:spacing w:after="2"/>
            </w:pPr>
            <w:r>
              <w:rPr>
                <w:b/>
                <w:sz w:val="10"/>
              </w:rPr>
              <w:t>Primary aggregate</w:t>
            </w:r>
          </w:p>
        </w:tc>
        <w:tc>
          <w:tcPr>
            <w:tcW w:type="dxa" w:w="864"/>
            <w:shd w:fill="D9EAF7"/>
            <w:tcMar>
              <w:top w:w="34" w:type="dxa"/>
              <w:start w:w="34" w:type="dxa"/>
              <w:bottom w:w="34" w:type="dxa"/>
              <w:end w:w="34" w:type="dxa"/>
            </w:tcMar>
          </w:tcPr>
          <w:p>
            <w:pPr>
              <w:spacing w:after="2"/>
            </w:pPr>
            <w:r>
              <w:rPr>
                <w:b/>
                <w:sz w:val="10"/>
              </w:rPr>
              <w:t>Verify</w:t>
            </w:r>
          </w:p>
        </w:tc>
      </w:tr>
      <w:tr>
        <w:trPr>
          <w:cantSplit/>
        </w:trPr>
        <w:tc>
          <w:tcPr>
            <w:tcW w:type="dxa" w:w="792"/>
            <w:vAlign w:val="top"/>
            <w:tcMar>
              <w:top w:w="34" w:type="dxa"/>
              <w:start w:w="34" w:type="dxa"/>
              <w:bottom w:w="34" w:type="dxa"/>
              <w:end w:w="34" w:type="dxa"/>
            </w:tcMar>
          </w:tcPr>
          <w:p>
            <w:pPr>
              <w:spacing w:after="1"/>
            </w:pPr>
            <w:r>
              <w:rPr>
                <w:sz w:val="10"/>
              </w:rPr>
              <w:t>Phase 2</w:t>
            </w:r>
          </w:p>
        </w:tc>
        <w:tc>
          <w:tcPr>
            <w:tcW w:type="dxa" w:w="1224"/>
            <w:vAlign w:val="top"/>
            <w:tcMar>
              <w:top w:w="34" w:type="dxa"/>
              <w:start w:w="34" w:type="dxa"/>
              <w:bottom w:w="34" w:type="dxa"/>
              <w:end w:w="34" w:type="dxa"/>
            </w:tcMar>
          </w:tcPr>
          <w:p>
            <w:pPr>
              <w:spacing w:after="1"/>
            </w:pPr>
            <w:r>
              <w:rPr>
                <w:sz w:val="10"/>
              </w:rPr>
              <w:t>SRS-ER</w:t>
            </w:r>
          </w:p>
        </w:tc>
        <w:tc>
          <w:tcPr>
            <w:tcW w:type="dxa" w:w="1296"/>
            <w:vAlign w:val="top"/>
            <w:tcMar>
              <w:top w:w="34" w:type="dxa"/>
              <w:start w:w="34" w:type="dxa"/>
              <w:bottom w:w="34" w:type="dxa"/>
              <w:end w:w="34" w:type="dxa"/>
            </w:tcMar>
          </w:tcPr>
          <w:p>
            <w:pPr>
              <w:spacing w:after="1"/>
            </w:pPr>
            <w:r>
              <w:rPr>
                <w:sz w:val="10"/>
              </w:rPr>
              <w:t>SRS-ER</w:t>
            </w:r>
          </w:p>
        </w:tc>
        <w:tc>
          <w:tcPr>
            <w:tcW w:type="dxa" w:w="3096"/>
            <w:vAlign w:val="top"/>
            <w:tcMar>
              <w:top w:w="34" w:type="dxa"/>
              <w:start w:w="34" w:type="dxa"/>
              <w:bottom w:w="34" w:type="dxa"/>
              <w:end w:w="34" w:type="dxa"/>
            </w:tcMar>
          </w:tcPr>
          <w:p>
            <w:pPr>
              <w:spacing w:after="1"/>
            </w:pPr>
            <w:r>
              <w:rPr>
                <w:sz w:val="10"/>
              </w:rPr>
              <w:t>Emergency Department</w:t>
            </w:r>
          </w:p>
        </w:tc>
        <w:tc>
          <w:tcPr>
            <w:tcW w:type="dxa" w:w="648"/>
            <w:vAlign w:val="top"/>
            <w:tcMar>
              <w:top w:w="34" w:type="dxa"/>
              <w:start w:w="34" w:type="dxa"/>
              <w:bottom w:w="34" w:type="dxa"/>
              <w:end w:w="34" w:type="dxa"/>
            </w:tcMar>
          </w:tcPr>
          <w:p>
            <w:pPr>
              <w:spacing w:after="1"/>
            </w:pPr>
            <w:r>
              <w:rPr>
                <w:sz w:val="10"/>
              </w:rPr>
              <w:t>18</w:t>
            </w:r>
          </w:p>
        </w:tc>
        <w:tc>
          <w:tcPr>
            <w:tcW w:type="dxa" w:w="1872"/>
            <w:vAlign w:val="top"/>
            <w:tcMar>
              <w:top w:w="34" w:type="dxa"/>
              <w:start w:w="34" w:type="dxa"/>
              <w:bottom w:w="34" w:type="dxa"/>
              <w:end w:w="34" w:type="dxa"/>
            </w:tcMar>
          </w:tcPr>
          <w:p>
            <w:pPr>
              <w:spacing w:after="1"/>
            </w:pPr>
            <w:r>
              <w:rPr>
                <w:sz w:val="10"/>
              </w:rPr>
              <w:t>EmergencyService</w:t>
            </w:r>
          </w:p>
        </w:tc>
        <w:tc>
          <w:tcPr>
            <w:tcW w:type="dxa" w:w="2448"/>
            <w:vAlign w:val="top"/>
            <w:tcMar>
              <w:top w:w="34" w:type="dxa"/>
              <w:start w:w="34" w:type="dxa"/>
              <w:bottom w:w="34" w:type="dxa"/>
              <w:end w:w="34" w:type="dxa"/>
            </w:tcMar>
          </w:tcPr>
          <w:p>
            <w:pPr>
              <w:spacing w:after="1"/>
            </w:pPr>
            <w:r>
              <w:rPr>
                <w:sz w:val="10"/>
              </w:rPr>
              <w:t>EmergencyVisit / Triage</w:t>
            </w:r>
          </w:p>
        </w:tc>
        <w:tc>
          <w:tcPr>
            <w:tcW w:type="dxa" w:w="864"/>
            <w:vAlign w:val="top"/>
            <w:tcMar>
              <w:top w:w="34" w:type="dxa"/>
              <w:start w:w="34" w:type="dxa"/>
              <w:bottom w:w="34" w:type="dxa"/>
              <w:end w:w="34" w:type="dxa"/>
            </w:tcMar>
          </w:tcPr>
          <w:p>
            <w:pPr>
              <w:spacing w:after="1"/>
            </w:pPr>
            <w:r>
              <w:rPr>
                <w:sz w:val="10"/>
              </w:rPr>
              <w:t>VP-SAF</w:t>
            </w:r>
          </w:p>
        </w:tc>
      </w:tr>
      <w:tr>
        <w:trPr>
          <w:cantSplit/>
        </w:trPr>
        <w:tc>
          <w:tcPr>
            <w:tcW w:type="dxa" w:w="792"/>
            <w:vAlign w:val="top"/>
            <w:tcMar>
              <w:top w:w="34" w:type="dxa"/>
              <w:start w:w="34" w:type="dxa"/>
              <w:bottom w:w="34" w:type="dxa"/>
              <w:end w:w="34" w:type="dxa"/>
            </w:tcMar>
          </w:tcPr>
          <w:p>
            <w:pPr>
              <w:spacing w:after="1"/>
            </w:pPr>
            <w:r>
              <w:rPr>
                <w:sz w:val="10"/>
              </w:rPr>
              <w:t>Phase 2</w:t>
            </w:r>
          </w:p>
        </w:tc>
        <w:tc>
          <w:tcPr>
            <w:tcW w:type="dxa" w:w="1224"/>
            <w:vAlign w:val="top"/>
            <w:tcMar>
              <w:top w:w="34" w:type="dxa"/>
              <w:start w:w="34" w:type="dxa"/>
              <w:bottom w:w="34" w:type="dxa"/>
              <w:end w:w="34" w:type="dxa"/>
            </w:tcMar>
          </w:tcPr>
          <w:p>
            <w:pPr>
              <w:spacing w:after="1"/>
            </w:pPr>
            <w:r>
              <w:rPr>
                <w:sz w:val="10"/>
              </w:rPr>
              <w:t>SRS-ICU</w:t>
            </w:r>
          </w:p>
        </w:tc>
        <w:tc>
          <w:tcPr>
            <w:tcW w:type="dxa" w:w="1296"/>
            <w:vAlign w:val="top"/>
            <w:tcMar>
              <w:top w:w="34" w:type="dxa"/>
              <w:start w:w="34" w:type="dxa"/>
              <w:bottom w:w="34" w:type="dxa"/>
              <w:end w:w="34" w:type="dxa"/>
            </w:tcMar>
          </w:tcPr>
          <w:p>
            <w:pPr>
              <w:spacing w:after="1"/>
            </w:pPr>
            <w:r>
              <w:rPr>
                <w:sz w:val="10"/>
              </w:rPr>
              <w:t>SRS-ICU</w:t>
            </w:r>
          </w:p>
        </w:tc>
        <w:tc>
          <w:tcPr>
            <w:tcW w:type="dxa" w:w="3096"/>
            <w:vAlign w:val="top"/>
            <w:tcMar>
              <w:top w:w="34" w:type="dxa"/>
              <w:start w:w="34" w:type="dxa"/>
              <w:bottom w:w="34" w:type="dxa"/>
              <w:end w:w="34" w:type="dxa"/>
            </w:tcMar>
          </w:tcPr>
          <w:p>
            <w:pPr>
              <w:spacing w:after="1"/>
            </w:pPr>
            <w:r>
              <w:rPr>
                <w:sz w:val="10"/>
              </w:rPr>
              <w:t>ICU / Critical Care Information System</w:t>
            </w:r>
          </w:p>
        </w:tc>
        <w:tc>
          <w:tcPr>
            <w:tcW w:type="dxa" w:w="648"/>
            <w:vAlign w:val="top"/>
            <w:tcMar>
              <w:top w:w="34" w:type="dxa"/>
              <w:start w:w="34" w:type="dxa"/>
              <w:bottom w:w="34" w:type="dxa"/>
              <w:end w:w="34" w:type="dxa"/>
            </w:tcMar>
          </w:tcPr>
          <w:p>
            <w:pPr>
              <w:spacing w:after="1"/>
            </w:pPr>
            <w:r>
              <w:rPr>
                <w:sz w:val="10"/>
              </w:rPr>
              <w:t>18</w:t>
            </w:r>
          </w:p>
        </w:tc>
        <w:tc>
          <w:tcPr>
            <w:tcW w:type="dxa" w:w="1872"/>
            <w:vAlign w:val="top"/>
            <w:tcMar>
              <w:top w:w="34" w:type="dxa"/>
              <w:start w:w="34" w:type="dxa"/>
              <w:bottom w:w="34" w:type="dxa"/>
              <w:end w:w="34" w:type="dxa"/>
            </w:tcMar>
          </w:tcPr>
          <w:p>
            <w:pPr>
              <w:spacing w:after="1"/>
            </w:pPr>
            <w:r>
              <w:rPr>
                <w:sz w:val="10"/>
              </w:rPr>
              <w:t>CriticalCareService</w:t>
            </w:r>
          </w:p>
        </w:tc>
        <w:tc>
          <w:tcPr>
            <w:tcW w:type="dxa" w:w="2448"/>
            <w:vAlign w:val="top"/>
            <w:tcMar>
              <w:top w:w="34" w:type="dxa"/>
              <w:start w:w="34" w:type="dxa"/>
              <w:bottom w:w="34" w:type="dxa"/>
              <w:end w:w="34" w:type="dxa"/>
            </w:tcMar>
          </w:tcPr>
          <w:p>
            <w:pPr>
              <w:spacing w:after="1"/>
            </w:pPr>
            <w:r>
              <w:rPr>
                <w:sz w:val="10"/>
              </w:rPr>
              <w:t>CriticalCareEpisode / DeviceObservation</w:t>
            </w:r>
          </w:p>
        </w:tc>
        <w:tc>
          <w:tcPr>
            <w:tcW w:type="dxa" w:w="864"/>
            <w:vAlign w:val="top"/>
            <w:tcMar>
              <w:top w:w="34" w:type="dxa"/>
              <w:start w:w="34" w:type="dxa"/>
              <w:bottom w:w="34" w:type="dxa"/>
              <w:end w:w="34" w:type="dxa"/>
            </w:tcMar>
          </w:tcPr>
          <w:p>
            <w:pPr>
              <w:spacing w:after="1"/>
            </w:pPr>
            <w:r>
              <w:rPr>
                <w:sz w:val="10"/>
              </w:rPr>
              <w:t>VP-SAF</w:t>
            </w:r>
          </w:p>
        </w:tc>
      </w:tr>
      <w:tr>
        <w:trPr>
          <w:cantSplit/>
        </w:trPr>
        <w:tc>
          <w:tcPr>
            <w:tcW w:type="dxa" w:w="792"/>
            <w:vAlign w:val="top"/>
            <w:tcMar>
              <w:top w:w="34" w:type="dxa"/>
              <w:start w:w="34" w:type="dxa"/>
              <w:bottom w:w="34" w:type="dxa"/>
              <w:end w:w="34" w:type="dxa"/>
            </w:tcMar>
          </w:tcPr>
          <w:p>
            <w:pPr>
              <w:spacing w:after="1"/>
            </w:pPr>
            <w:r>
              <w:rPr>
                <w:sz w:val="10"/>
              </w:rPr>
              <w:t>Phase 2</w:t>
            </w:r>
          </w:p>
        </w:tc>
        <w:tc>
          <w:tcPr>
            <w:tcW w:type="dxa" w:w="1224"/>
            <w:vAlign w:val="top"/>
            <w:tcMar>
              <w:top w:w="34" w:type="dxa"/>
              <w:start w:w="34" w:type="dxa"/>
              <w:bottom w:w="34" w:type="dxa"/>
              <w:end w:w="34" w:type="dxa"/>
            </w:tcMar>
          </w:tcPr>
          <w:p>
            <w:pPr>
              <w:spacing w:after="1"/>
            </w:pPr>
            <w:r>
              <w:rPr>
                <w:sz w:val="10"/>
              </w:rPr>
              <w:t>SRS-OT</w:t>
            </w:r>
          </w:p>
        </w:tc>
        <w:tc>
          <w:tcPr>
            <w:tcW w:type="dxa" w:w="1296"/>
            <w:vAlign w:val="top"/>
            <w:tcMar>
              <w:top w:w="34" w:type="dxa"/>
              <w:start w:w="34" w:type="dxa"/>
              <w:bottom w:w="34" w:type="dxa"/>
              <w:end w:w="34" w:type="dxa"/>
            </w:tcMar>
          </w:tcPr>
          <w:p>
            <w:pPr>
              <w:spacing w:after="1"/>
            </w:pPr>
            <w:r>
              <w:rPr>
                <w:sz w:val="10"/>
              </w:rPr>
              <w:t>SRS-OT</w:t>
            </w:r>
          </w:p>
        </w:tc>
        <w:tc>
          <w:tcPr>
            <w:tcW w:type="dxa" w:w="3096"/>
            <w:vAlign w:val="top"/>
            <w:tcMar>
              <w:top w:w="34" w:type="dxa"/>
              <w:start w:w="34" w:type="dxa"/>
              <w:bottom w:w="34" w:type="dxa"/>
              <w:end w:w="34" w:type="dxa"/>
            </w:tcMar>
          </w:tcPr>
          <w:p>
            <w:pPr>
              <w:spacing w:after="1"/>
            </w:pPr>
            <w:r>
              <w:rPr>
                <w:sz w:val="10"/>
              </w:rPr>
              <w:t>Operating Theatre / Perioperative Operations</w:t>
            </w:r>
          </w:p>
        </w:tc>
        <w:tc>
          <w:tcPr>
            <w:tcW w:type="dxa" w:w="648"/>
            <w:vAlign w:val="top"/>
            <w:tcMar>
              <w:top w:w="34" w:type="dxa"/>
              <w:start w:w="34" w:type="dxa"/>
              <w:bottom w:w="34" w:type="dxa"/>
              <w:end w:w="34" w:type="dxa"/>
            </w:tcMar>
          </w:tcPr>
          <w:p>
            <w:pPr>
              <w:spacing w:after="1"/>
            </w:pPr>
            <w:r>
              <w:rPr>
                <w:sz w:val="10"/>
              </w:rPr>
              <w:t>17</w:t>
            </w:r>
          </w:p>
        </w:tc>
        <w:tc>
          <w:tcPr>
            <w:tcW w:type="dxa" w:w="1872"/>
            <w:vAlign w:val="top"/>
            <w:tcMar>
              <w:top w:w="34" w:type="dxa"/>
              <w:start w:w="34" w:type="dxa"/>
              <w:bottom w:w="34" w:type="dxa"/>
              <w:end w:w="34" w:type="dxa"/>
            </w:tcMar>
          </w:tcPr>
          <w:p>
            <w:pPr>
              <w:spacing w:after="1"/>
            </w:pPr>
            <w:r>
              <w:rPr>
                <w:sz w:val="10"/>
              </w:rPr>
              <w:t>PerioperativeService</w:t>
            </w:r>
          </w:p>
        </w:tc>
        <w:tc>
          <w:tcPr>
            <w:tcW w:type="dxa" w:w="2448"/>
            <w:vAlign w:val="top"/>
            <w:tcMar>
              <w:top w:w="34" w:type="dxa"/>
              <w:start w:w="34" w:type="dxa"/>
              <w:bottom w:w="34" w:type="dxa"/>
              <w:end w:w="34" w:type="dxa"/>
            </w:tcMar>
          </w:tcPr>
          <w:p>
            <w:pPr>
              <w:spacing w:after="1"/>
            </w:pPr>
            <w:r>
              <w:rPr>
                <w:sz w:val="10"/>
              </w:rPr>
              <w:t>SurgicalCase / TheatreSlot</w:t>
            </w:r>
          </w:p>
        </w:tc>
        <w:tc>
          <w:tcPr>
            <w:tcW w:type="dxa" w:w="864"/>
            <w:vAlign w:val="top"/>
            <w:tcMar>
              <w:top w:w="34" w:type="dxa"/>
              <w:start w:w="34" w:type="dxa"/>
              <w:bottom w:w="34" w:type="dxa"/>
              <w:end w:w="34" w:type="dxa"/>
            </w:tcMar>
          </w:tcPr>
          <w:p>
            <w:pPr>
              <w:spacing w:after="1"/>
            </w:pPr>
            <w:r>
              <w:rPr>
                <w:sz w:val="10"/>
              </w:rPr>
              <w:t>VP-FUN</w:t>
            </w:r>
          </w:p>
        </w:tc>
      </w:tr>
      <w:tr>
        <w:trPr>
          <w:cantSplit/>
        </w:trPr>
        <w:tc>
          <w:tcPr>
            <w:tcW w:type="dxa" w:w="792"/>
            <w:vAlign w:val="top"/>
            <w:tcMar>
              <w:top w:w="34" w:type="dxa"/>
              <w:start w:w="34" w:type="dxa"/>
              <w:bottom w:w="34" w:type="dxa"/>
              <w:end w:w="34" w:type="dxa"/>
            </w:tcMar>
          </w:tcPr>
          <w:p>
            <w:pPr>
              <w:spacing w:after="1"/>
            </w:pPr>
            <w:r>
              <w:rPr>
                <w:sz w:val="10"/>
              </w:rPr>
              <w:t>Phase 2</w:t>
            </w:r>
          </w:p>
        </w:tc>
        <w:tc>
          <w:tcPr>
            <w:tcW w:type="dxa" w:w="1224"/>
            <w:vAlign w:val="top"/>
            <w:tcMar>
              <w:top w:w="34" w:type="dxa"/>
              <w:start w:w="34" w:type="dxa"/>
              <w:bottom w:w="34" w:type="dxa"/>
              <w:end w:w="34" w:type="dxa"/>
            </w:tcMar>
          </w:tcPr>
          <w:p>
            <w:pPr>
              <w:spacing w:after="1"/>
            </w:pPr>
            <w:r>
              <w:rPr>
                <w:sz w:val="10"/>
              </w:rPr>
              <w:t>SRS-ANE</w:t>
            </w:r>
          </w:p>
        </w:tc>
        <w:tc>
          <w:tcPr>
            <w:tcW w:type="dxa" w:w="1296"/>
            <w:vAlign w:val="top"/>
            <w:tcMar>
              <w:top w:w="34" w:type="dxa"/>
              <w:start w:w="34" w:type="dxa"/>
              <w:bottom w:w="34" w:type="dxa"/>
              <w:end w:w="34" w:type="dxa"/>
            </w:tcMar>
          </w:tcPr>
          <w:p>
            <w:pPr>
              <w:spacing w:after="1"/>
            </w:pPr>
            <w:r>
              <w:rPr>
                <w:sz w:val="10"/>
              </w:rPr>
              <w:t>SRS-ANE</w:t>
            </w:r>
          </w:p>
        </w:tc>
        <w:tc>
          <w:tcPr>
            <w:tcW w:type="dxa" w:w="3096"/>
            <w:vAlign w:val="top"/>
            <w:tcMar>
              <w:top w:w="34" w:type="dxa"/>
              <w:start w:w="34" w:type="dxa"/>
              <w:bottom w:w="34" w:type="dxa"/>
              <w:end w:w="34" w:type="dxa"/>
            </w:tcMar>
          </w:tcPr>
          <w:p>
            <w:pPr>
              <w:spacing w:after="1"/>
            </w:pPr>
            <w:r>
              <w:rPr>
                <w:sz w:val="10"/>
              </w:rPr>
              <w:t>Anesthesia and PACU</w:t>
            </w:r>
          </w:p>
        </w:tc>
        <w:tc>
          <w:tcPr>
            <w:tcW w:type="dxa" w:w="648"/>
            <w:vAlign w:val="top"/>
            <w:tcMar>
              <w:top w:w="34" w:type="dxa"/>
              <w:start w:w="34" w:type="dxa"/>
              <w:bottom w:w="34" w:type="dxa"/>
              <w:end w:w="34" w:type="dxa"/>
            </w:tcMar>
          </w:tcPr>
          <w:p>
            <w:pPr>
              <w:spacing w:after="1"/>
            </w:pPr>
            <w:r>
              <w:rPr>
                <w:sz w:val="10"/>
              </w:rPr>
              <w:t>11</w:t>
            </w:r>
          </w:p>
        </w:tc>
        <w:tc>
          <w:tcPr>
            <w:tcW w:type="dxa" w:w="1872"/>
            <w:vAlign w:val="top"/>
            <w:tcMar>
              <w:top w:w="34" w:type="dxa"/>
              <w:start w:w="34" w:type="dxa"/>
              <w:bottom w:w="34" w:type="dxa"/>
              <w:end w:w="34" w:type="dxa"/>
            </w:tcMar>
          </w:tcPr>
          <w:p>
            <w:pPr>
              <w:spacing w:after="1"/>
            </w:pPr>
            <w:r>
              <w:rPr>
                <w:sz w:val="10"/>
              </w:rPr>
              <w:t>AnesthesiaService</w:t>
            </w:r>
          </w:p>
        </w:tc>
        <w:tc>
          <w:tcPr>
            <w:tcW w:type="dxa" w:w="2448"/>
            <w:vAlign w:val="top"/>
            <w:tcMar>
              <w:top w:w="34" w:type="dxa"/>
              <w:start w:w="34" w:type="dxa"/>
              <w:bottom w:w="34" w:type="dxa"/>
              <w:end w:w="34" w:type="dxa"/>
            </w:tcMar>
          </w:tcPr>
          <w:p>
            <w:pPr>
              <w:spacing w:after="1"/>
            </w:pPr>
            <w:r>
              <w:rPr>
                <w:sz w:val="10"/>
              </w:rPr>
              <w:t>AnesthesiaRecord / PACUStay</w:t>
            </w:r>
          </w:p>
        </w:tc>
        <w:tc>
          <w:tcPr>
            <w:tcW w:type="dxa" w:w="864"/>
            <w:vAlign w:val="top"/>
            <w:tcMar>
              <w:top w:w="34" w:type="dxa"/>
              <w:start w:w="34" w:type="dxa"/>
              <w:bottom w:w="34" w:type="dxa"/>
              <w:end w:w="34" w:type="dxa"/>
            </w:tcMar>
          </w:tcPr>
          <w:p>
            <w:pPr>
              <w:spacing w:after="1"/>
            </w:pPr>
            <w:r>
              <w:rPr>
                <w:sz w:val="10"/>
              </w:rPr>
              <w:t>VP-SAF</w:t>
            </w:r>
          </w:p>
        </w:tc>
      </w:tr>
      <w:tr>
        <w:trPr>
          <w:cantSplit/>
        </w:trPr>
        <w:tc>
          <w:tcPr>
            <w:tcW w:type="dxa" w:w="792"/>
            <w:vAlign w:val="top"/>
            <w:tcMar>
              <w:top w:w="34" w:type="dxa"/>
              <w:start w:w="34" w:type="dxa"/>
              <w:bottom w:w="34" w:type="dxa"/>
              <w:end w:w="34" w:type="dxa"/>
            </w:tcMar>
          </w:tcPr>
          <w:p>
            <w:pPr>
              <w:spacing w:after="1"/>
            </w:pPr>
            <w:r>
              <w:rPr>
                <w:sz w:val="10"/>
              </w:rPr>
              <w:t>Phase 2</w:t>
            </w:r>
          </w:p>
        </w:tc>
        <w:tc>
          <w:tcPr>
            <w:tcW w:type="dxa" w:w="1224"/>
            <w:vAlign w:val="top"/>
            <w:tcMar>
              <w:top w:w="34" w:type="dxa"/>
              <w:start w:w="34" w:type="dxa"/>
              <w:bottom w:w="34" w:type="dxa"/>
              <w:end w:w="34" w:type="dxa"/>
            </w:tcMar>
          </w:tcPr>
          <w:p>
            <w:pPr>
              <w:spacing w:after="1"/>
            </w:pPr>
            <w:r>
              <w:rPr>
                <w:sz w:val="10"/>
              </w:rPr>
              <w:t>SRS-BLD</w:t>
            </w:r>
          </w:p>
        </w:tc>
        <w:tc>
          <w:tcPr>
            <w:tcW w:type="dxa" w:w="1296"/>
            <w:vAlign w:val="top"/>
            <w:tcMar>
              <w:top w:w="34" w:type="dxa"/>
              <w:start w:w="34" w:type="dxa"/>
              <w:bottom w:w="34" w:type="dxa"/>
              <w:end w:w="34" w:type="dxa"/>
            </w:tcMar>
          </w:tcPr>
          <w:p>
            <w:pPr>
              <w:spacing w:after="1"/>
            </w:pPr>
            <w:r>
              <w:rPr>
                <w:sz w:val="10"/>
              </w:rPr>
              <w:t>SRS-BLD</w:t>
            </w:r>
          </w:p>
        </w:tc>
        <w:tc>
          <w:tcPr>
            <w:tcW w:type="dxa" w:w="3096"/>
            <w:vAlign w:val="top"/>
            <w:tcMar>
              <w:top w:w="34" w:type="dxa"/>
              <w:start w:w="34" w:type="dxa"/>
              <w:bottom w:w="34" w:type="dxa"/>
              <w:end w:w="34" w:type="dxa"/>
            </w:tcMar>
          </w:tcPr>
          <w:p>
            <w:pPr>
              <w:spacing w:after="1"/>
            </w:pPr>
            <w:r>
              <w:rPr>
                <w:sz w:val="10"/>
              </w:rPr>
              <w:t>Blood Bank and Transfusion Medicine</w:t>
            </w:r>
          </w:p>
        </w:tc>
        <w:tc>
          <w:tcPr>
            <w:tcW w:type="dxa" w:w="648"/>
            <w:vAlign w:val="top"/>
            <w:tcMar>
              <w:top w:w="34" w:type="dxa"/>
              <w:start w:w="34" w:type="dxa"/>
              <w:bottom w:w="34" w:type="dxa"/>
              <w:end w:w="34" w:type="dxa"/>
            </w:tcMar>
          </w:tcPr>
          <w:p>
            <w:pPr>
              <w:spacing w:after="1"/>
            </w:pPr>
            <w:r>
              <w:rPr>
                <w:sz w:val="10"/>
              </w:rPr>
              <w:t>17</w:t>
            </w:r>
          </w:p>
        </w:tc>
        <w:tc>
          <w:tcPr>
            <w:tcW w:type="dxa" w:w="1872"/>
            <w:vAlign w:val="top"/>
            <w:tcMar>
              <w:top w:w="34" w:type="dxa"/>
              <w:start w:w="34" w:type="dxa"/>
              <w:bottom w:w="34" w:type="dxa"/>
              <w:end w:w="34" w:type="dxa"/>
            </w:tcMar>
          </w:tcPr>
          <w:p>
            <w:pPr>
              <w:spacing w:after="1"/>
            </w:pPr>
            <w:r>
              <w:rPr>
                <w:sz w:val="10"/>
              </w:rPr>
              <w:t>BloodBankService</w:t>
            </w:r>
          </w:p>
        </w:tc>
        <w:tc>
          <w:tcPr>
            <w:tcW w:type="dxa" w:w="2448"/>
            <w:vAlign w:val="top"/>
            <w:tcMar>
              <w:top w:w="34" w:type="dxa"/>
              <w:start w:w="34" w:type="dxa"/>
              <w:bottom w:w="34" w:type="dxa"/>
              <w:end w:w="34" w:type="dxa"/>
            </w:tcMar>
          </w:tcPr>
          <w:p>
            <w:pPr>
              <w:spacing w:after="1"/>
            </w:pPr>
            <w:r>
              <w:rPr>
                <w:sz w:val="10"/>
              </w:rPr>
              <w:t>BloodProduct / Crossmatch / Transfusion</w:t>
            </w:r>
          </w:p>
        </w:tc>
        <w:tc>
          <w:tcPr>
            <w:tcW w:type="dxa" w:w="864"/>
            <w:vAlign w:val="top"/>
            <w:tcMar>
              <w:top w:w="34" w:type="dxa"/>
              <w:start w:w="34" w:type="dxa"/>
              <w:bottom w:w="34" w:type="dxa"/>
              <w:end w:w="34" w:type="dxa"/>
            </w:tcMar>
          </w:tcPr>
          <w:p>
            <w:pPr>
              <w:spacing w:after="1"/>
            </w:pPr>
            <w:r>
              <w:rPr>
                <w:sz w:val="10"/>
              </w:rPr>
              <w:t>VP-SAF</w:t>
            </w:r>
          </w:p>
        </w:tc>
      </w:tr>
      <w:tr>
        <w:trPr>
          <w:cantSplit/>
        </w:trPr>
        <w:tc>
          <w:tcPr>
            <w:tcW w:type="dxa" w:w="792"/>
            <w:vAlign w:val="top"/>
            <w:tcMar>
              <w:top w:w="34" w:type="dxa"/>
              <w:start w:w="34" w:type="dxa"/>
              <w:bottom w:w="34" w:type="dxa"/>
              <w:end w:w="34" w:type="dxa"/>
            </w:tcMar>
          </w:tcPr>
          <w:p>
            <w:pPr>
              <w:spacing w:after="1"/>
            </w:pPr>
            <w:r>
              <w:rPr>
                <w:sz w:val="10"/>
              </w:rPr>
              <w:t>Phase 2</w:t>
            </w:r>
          </w:p>
        </w:tc>
        <w:tc>
          <w:tcPr>
            <w:tcW w:type="dxa" w:w="1224"/>
            <w:vAlign w:val="top"/>
            <w:tcMar>
              <w:top w:w="34" w:type="dxa"/>
              <w:start w:w="34" w:type="dxa"/>
              <w:bottom w:w="34" w:type="dxa"/>
              <w:end w:w="34" w:type="dxa"/>
            </w:tcMar>
          </w:tcPr>
          <w:p>
            <w:pPr>
              <w:spacing w:after="1"/>
            </w:pPr>
            <w:r>
              <w:rPr>
                <w:sz w:val="10"/>
              </w:rPr>
              <w:t>SRS-CSSD</w:t>
            </w:r>
          </w:p>
        </w:tc>
        <w:tc>
          <w:tcPr>
            <w:tcW w:type="dxa" w:w="1296"/>
            <w:vAlign w:val="top"/>
            <w:tcMar>
              <w:top w:w="34" w:type="dxa"/>
              <w:start w:w="34" w:type="dxa"/>
              <w:bottom w:w="34" w:type="dxa"/>
              <w:end w:w="34" w:type="dxa"/>
            </w:tcMar>
          </w:tcPr>
          <w:p>
            <w:pPr>
              <w:spacing w:after="1"/>
            </w:pPr>
            <w:r>
              <w:rPr>
                <w:sz w:val="10"/>
              </w:rPr>
              <w:t>SRS-CSSD</w:t>
            </w:r>
          </w:p>
        </w:tc>
        <w:tc>
          <w:tcPr>
            <w:tcW w:type="dxa" w:w="3096"/>
            <w:vAlign w:val="top"/>
            <w:tcMar>
              <w:top w:w="34" w:type="dxa"/>
              <w:start w:w="34" w:type="dxa"/>
              <w:bottom w:w="34" w:type="dxa"/>
              <w:end w:w="34" w:type="dxa"/>
            </w:tcMar>
          </w:tcPr>
          <w:p>
            <w:pPr>
              <w:spacing w:after="1"/>
            </w:pPr>
            <w:r>
              <w:rPr>
                <w:sz w:val="10"/>
              </w:rPr>
              <w:t>CSSD / Sterile Services</w:t>
            </w:r>
          </w:p>
        </w:tc>
        <w:tc>
          <w:tcPr>
            <w:tcW w:type="dxa" w:w="648"/>
            <w:vAlign w:val="top"/>
            <w:tcMar>
              <w:top w:w="34" w:type="dxa"/>
              <w:start w:w="34" w:type="dxa"/>
              <w:bottom w:w="34" w:type="dxa"/>
              <w:end w:w="34" w:type="dxa"/>
            </w:tcMar>
          </w:tcPr>
          <w:p>
            <w:pPr>
              <w:spacing w:after="1"/>
            </w:pPr>
            <w:r>
              <w:rPr>
                <w:sz w:val="10"/>
              </w:rPr>
              <w:t>12</w:t>
            </w:r>
          </w:p>
        </w:tc>
        <w:tc>
          <w:tcPr>
            <w:tcW w:type="dxa" w:w="1872"/>
            <w:vAlign w:val="top"/>
            <w:tcMar>
              <w:top w:w="34" w:type="dxa"/>
              <w:start w:w="34" w:type="dxa"/>
              <w:bottom w:w="34" w:type="dxa"/>
              <w:end w:w="34" w:type="dxa"/>
            </w:tcMar>
          </w:tcPr>
          <w:p>
            <w:pPr>
              <w:spacing w:after="1"/>
            </w:pPr>
            <w:r>
              <w:rPr>
                <w:sz w:val="10"/>
              </w:rPr>
              <w:t>CssdService</w:t>
            </w:r>
          </w:p>
        </w:tc>
        <w:tc>
          <w:tcPr>
            <w:tcW w:type="dxa" w:w="2448"/>
            <w:vAlign w:val="top"/>
            <w:tcMar>
              <w:top w:w="34" w:type="dxa"/>
              <w:start w:w="34" w:type="dxa"/>
              <w:bottom w:w="34" w:type="dxa"/>
              <w:end w:w="34" w:type="dxa"/>
            </w:tcMar>
          </w:tcPr>
          <w:p>
            <w:pPr>
              <w:spacing w:after="1"/>
            </w:pPr>
            <w:r>
              <w:rPr>
                <w:sz w:val="10"/>
              </w:rPr>
              <w:t>InstrumentSet / SterilizationCycle</w:t>
            </w:r>
          </w:p>
        </w:tc>
        <w:tc>
          <w:tcPr>
            <w:tcW w:type="dxa" w:w="864"/>
            <w:vAlign w:val="top"/>
            <w:tcMar>
              <w:top w:w="34" w:type="dxa"/>
              <w:start w:w="34" w:type="dxa"/>
              <w:bottom w:w="34" w:type="dxa"/>
              <w:end w:w="34" w:type="dxa"/>
            </w:tcMar>
          </w:tcPr>
          <w:p>
            <w:pPr>
              <w:spacing w:after="1"/>
            </w:pPr>
            <w:r>
              <w:rPr>
                <w:sz w:val="10"/>
              </w:rPr>
              <w:t>VP-FUN</w:t>
            </w:r>
          </w:p>
        </w:tc>
      </w:tr>
      <w:tr>
        <w:trPr>
          <w:cantSplit/>
        </w:trPr>
        <w:tc>
          <w:tcPr>
            <w:tcW w:type="dxa" w:w="792"/>
            <w:vAlign w:val="top"/>
            <w:tcMar>
              <w:top w:w="34" w:type="dxa"/>
              <w:start w:w="34" w:type="dxa"/>
              <w:bottom w:w="34" w:type="dxa"/>
              <w:end w:w="34" w:type="dxa"/>
            </w:tcMar>
          </w:tcPr>
          <w:p>
            <w:pPr>
              <w:spacing w:after="1"/>
            </w:pPr>
            <w:r>
              <w:rPr>
                <w:sz w:val="10"/>
              </w:rPr>
              <w:t>Phase 2</w:t>
            </w:r>
          </w:p>
        </w:tc>
        <w:tc>
          <w:tcPr>
            <w:tcW w:type="dxa" w:w="1224"/>
            <w:vAlign w:val="top"/>
            <w:tcMar>
              <w:top w:w="34" w:type="dxa"/>
              <w:start w:w="34" w:type="dxa"/>
              <w:bottom w:w="34" w:type="dxa"/>
              <w:end w:w="34" w:type="dxa"/>
            </w:tcMar>
          </w:tcPr>
          <w:p>
            <w:pPr>
              <w:spacing w:after="1"/>
            </w:pPr>
            <w:r>
              <w:rPr>
                <w:sz w:val="10"/>
              </w:rPr>
              <w:t>SRS-MAT</w:t>
            </w:r>
          </w:p>
        </w:tc>
        <w:tc>
          <w:tcPr>
            <w:tcW w:type="dxa" w:w="1296"/>
            <w:vAlign w:val="top"/>
            <w:tcMar>
              <w:top w:w="34" w:type="dxa"/>
              <w:start w:w="34" w:type="dxa"/>
              <w:bottom w:w="34" w:type="dxa"/>
              <w:end w:w="34" w:type="dxa"/>
            </w:tcMar>
          </w:tcPr>
          <w:p>
            <w:pPr>
              <w:spacing w:after="1"/>
            </w:pPr>
            <w:r>
              <w:rPr>
                <w:sz w:val="10"/>
              </w:rPr>
              <w:t>SRS-MAT</w:t>
            </w:r>
          </w:p>
        </w:tc>
        <w:tc>
          <w:tcPr>
            <w:tcW w:type="dxa" w:w="3096"/>
            <w:vAlign w:val="top"/>
            <w:tcMar>
              <w:top w:w="34" w:type="dxa"/>
              <w:start w:w="34" w:type="dxa"/>
              <w:bottom w:w="34" w:type="dxa"/>
              <w:end w:w="34" w:type="dxa"/>
            </w:tcMar>
          </w:tcPr>
          <w:p>
            <w:pPr>
              <w:spacing w:after="1"/>
            </w:pPr>
            <w:r>
              <w:rPr>
                <w:sz w:val="10"/>
              </w:rPr>
              <w:t>Materials, Procurement and Inventory</w:t>
            </w:r>
          </w:p>
        </w:tc>
        <w:tc>
          <w:tcPr>
            <w:tcW w:type="dxa" w:w="648"/>
            <w:vAlign w:val="top"/>
            <w:tcMar>
              <w:top w:w="34" w:type="dxa"/>
              <w:start w:w="34" w:type="dxa"/>
              <w:bottom w:w="34" w:type="dxa"/>
              <w:end w:w="34" w:type="dxa"/>
            </w:tcMar>
          </w:tcPr>
          <w:p>
            <w:pPr>
              <w:spacing w:after="1"/>
            </w:pPr>
            <w:r>
              <w:rPr>
                <w:sz w:val="10"/>
              </w:rPr>
              <w:t>16</w:t>
            </w:r>
          </w:p>
        </w:tc>
        <w:tc>
          <w:tcPr>
            <w:tcW w:type="dxa" w:w="1872"/>
            <w:vAlign w:val="top"/>
            <w:tcMar>
              <w:top w:w="34" w:type="dxa"/>
              <w:start w:w="34" w:type="dxa"/>
              <w:bottom w:w="34" w:type="dxa"/>
              <w:end w:w="34" w:type="dxa"/>
            </w:tcMar>
          </w:tcPr>
          <w:p>
            <w:pPr>
              <w:spacing w:after="1"/>
            </w:pPr>
            <w:r>
              <w:rPr>
                <w:sz w:val="10"/>
              </w:rPr>
              <w:t>MaterialsService</w:t>
            </w:r>
          </w:p>
        </w:tc>
        <w:tc>
          <w:tcPr>
            <w:tcW w:type="dxa" w:w="2448"/>
            <w:vAlign w:val="top"/>
            <w:tcMar>
              <w:top w:w="34" w:type="dxa"/>
              <w:start w:w="34" w:type="dxa"/>
              <w:bottom w:w="34" w:type="dxa"/>
              <w:end w:w="34" w:type="dxa"/>
            </w:tcMar>
          </w:tcPr>
          <w:p>
            <w:pPr>
              <w:spacing w:after="1"/>
            </w:pPr>
            <w:r>
              <w:rPr>
                <w:sz w:val="10"/>
              </w:rPr>
              <w:t>Requisition / PO / Receipt / StockMovement</w:t>
            </w:r>
          </w:p>
        </w:tc>
        <w:tc>
          <w:tcPr>
            <w:tcW w:type="dxa" w:w="864"/>
            <w:vAlign w:val="top"/>
            <w:tcMar>
              <w:top w:w="34" w:type="dxa"/>
              <w:start w:w="34" w:type="dxa"/>
              <w:bottom w:w="34" w:type="dxa"/>
              <w:end w:w="34" w:type="dxa"/>
            </w:tcMar>
          </w:tcPr>
          <w:p>
            <w:pPr>
              <w:spacing w:after="1"/>
            </w:pPr>
            <w:r>
              <w:rPr>
                <w:sz w:val="10"/>
              </w:rPr>
              <w:t>VP-FUN</w:t>
            </w:r>
          </w:p>
        </w:tc>
      </w:tr>
      <w:tr>
        <w:trPr>
          <w:cantSplit/>
        </w:trPr>
        <w:tc>
          <w:tcPr>
            <w:tcW w:type="dxa" w:w="792"/>
            <w:vAlign w:val="top"/>
            <w:tcMar>
              <w:top w:w="34" w:type="dxa"/>
              <w:start w:w="34" w:type="dxa"/>
              <w:bottom w:w="34" w:type="dxa"/>
              <w:end w:w="34" w:type="dxa"/>
            </w:tcMar>
          </w:tcPr>
          <w:p>
            <w:pPr>
              <w:spacing w:after="1"/>
            </w:pPr>
            <w:r>
              <w:rPr>
                <w:sz w:val="10"/>
              </w:rPr>
              <w:t>Phase 2</w:t>
            </w:r>
          </w:p>
        </w:tc>
        <w:tc>
          <w:tcPr>
            <w:tcW w:type="dxa" w:w="1224"/>
            <w:vAlign w:val="top"/>
            <w:tcMar>
              <w:top w:w="34" w:type="dxa"/>
              <w:start w:w="34" w:type="dxa"/>
              <w:bottom w:w="34" w:type="dxa"/>
              <w:end w:w="34" w:type="dxa"/>
            </w:tcMar>
          </w:tcPr>
          <w:p>
            <w:pPr>
              <w:spacing w:after="1"/>
            </w:pPr>
            <w:r>
              <w:rPr>
                <w:sz w:val="10"/>
              </w:rPr>
              <w:t>SRS-BIO</w:t>
            </w:r>
          </w:p>
        </w:tc>
        <w:tc>
          <w:tcPr>
            <w:tcW w:type="dxa" w:w="1296"/>
            <w:vAlign w:val="top"/>
            <w:tcMar>
              <w:top w:w="34" w:type="dxa"/>
              <w:start w:w="34" w:type="dxa"/>
              <w:bottom w:w="34" w:type="dxa"/>
              <w:end w:w="34" w:type="dxa"/>
            </w:tcMar>
          </w:tcPr>
          <w:p>
            <w:pPr>
              <w:spacing w:after="1"/>
            </w:pPr>
            <w:r>
              <w:rPr>
                <w:sz w:val="10"/>
              </w:rPr>
              <w:t>SRS-BME</w:t>
            </w:r>
          </w:p>
        </w:tc>
        <w:tc>
          <w:tcPr>
            <w:tcW w:type="dxa" w:w="3096"/>
            <w:vAlign w:val="top"/>
            <w:tcMar>
              <w:top w:w="34" w:type="dxa"/>
              <w:start w:w="34" w:type="dxa"/>
              <w:bottom w:w="34" w:type="dxa"/>
              <w:end w:w="34" w:type="dxa"/>
            </w:tcMar>
          </w:tcPr>
          <w:p>
            <w:pPr>
              <w:spacing w:after="1"/>
            </w:pPr>
            <w:r>
              <w:rPr>
                <w:sz w:val="10"/>
              </w:rPr>
              <w:t>Biomedical Engineering and Asset Maintenance</w:t>
            </w:r>
          </w:p>
        </w:tc>
        <w:tc>
          <w:tcPr>
            <w:tcW w:type="dxa" w:w="648"/>
            <w:vAlign w:val="top"/>
            <w:tcMar>
              <w:top w:w="34" w:type="dxa"/>
              <w:start w:w="34" w:type="dxa"/>
              <w:bottom w:w="34" w:type="dxa"/>
              <w:end w:w="34" w:type="dxa"/>
            </w:tcMar>
          </w:tcPr>
          <w:p>
            <w:pPr>
              <w:spacing w:after="1"/>
            </w:pPr>
            <w:r>
              <w:rPr>
                <w:sz w:val="10"/>
              </w:rPr>
              <w:t>11</w:t>
            </w:r>
          </w:p>
        </w:tc>
        <w:tc>
          <w:tcPr>
            <w:tcW w:type="dxa" w:w="1872"/>
            <w:vAlign w:val="top"/>
            <w:tcMar>
              <w:top w:w="34" w:type="dxa"/>
              <w:start w:w="34" w:type="dxa"/>
              <w:bottom w:w="34" w:type="dxa"/>
              <w:end w:w="34" w:type="dxa"/>
            </w:tcMar>
          </w:tcPr>
          <w:p>
            <w:pPr>
              <w:spacing w:after="1"/>
            </w:pPr>
            <w:r>
              <w:rPr>
                <w:sz w:val="10"/>
              </w:rPr>
              <w:t>BiomedicalService</w:t>
            </w:r>
          </w:p>
        </w:tc>
        <w:tc>
          <w:tcPr>
            <w:tcW w:type="dxa" w:w="2448"/>
            <w:vAlign w:val="top"/>
            <w:tcMar>
              <w:top w:w="34" w:type="dxa"/>
              <w:start w:w="34" w:type="dxa"/>
              <w:bottom w:w="34" w:type="dxa"/>
              <w:end w:w="34" w:type="dxa"/>
            </w:tcMar>
          </w:tcPr>
          <w:p>
            <w:pPr>
              <w:spacing w:after="1"/>
            </w:pPr>
            <w:r>
              <w:rPr>
                <w:sz w:val="10"/>
              </w:rPr>
              <w:t>BiomedicalAsset / MaintenanceWorkOrder</w:t>
            </w:r>
          </w:p>
        </w:tc>
        <w:tc>
          <w:tcPr>
            <w:tcW w:type="dxa" w:w="864"/>
            <w:vAlign w:val="top"/>
            <w:tcMar>
              <w:top w:w="34" w:type="dxa"/>
              <w:start w:w="34" w:type="dxa"/>
              <w:bottom w:w="34" w:type="dxa"/>
              <w:end w:w="34" w:type="dxa"/>
            </w:tcMar>
          </w:tcPr>
          <w:p>
            <w:pPr>
              <w:spacing w:after="1"/>
            </w:pPr>
            <w:r>
              <w:rPr>
                <w:sz w:val="10"/>
              </w:rPr>
              <w:t>VP-DAT</w:t>
            </w:r>
          </w:p>
        </w:tc>
      </w:tr>
      <w:tr>
        <w:trPr>
          <w:cantSplit/>
        </w:trPr>
        <w:tc>
          <w:tcPr>
            <w:tcW w:type="dxa" w:w="792"/>
            <w:vAlign w:val="top"/>
            <w:tcMar>
              <w:top w:w="34" w:type="dxa"/>
              <w:start w:w="34" w:type="dxa"/>
              <w:bottom w:w="34" w:type="dxa"/>
              <w:end w:w="34" w:type="dxa"/>
            </w:tcMar>
          </w:tcPr>
          <w:p>
            <w:pPr>
              <w:spacing w:after="1"/>
            </w:pPr>
            <w:r>
              <w:rPr>
                <w:sz w:val="10"/>
              </w:rPr>
              <w:t>Phase 2</w:t>
            </w:r>
          </w:p>
        </w:tc>
        <w:tc>
          <w:tcPr>
            <w:tcW w:type="dxa" w:w="1224"/>
            <w:vAlign w:val="top"/>
            <w:tcMar>
              <w:top w:w="34" w:type="dxa"/>
              <w:start w:w="34" w:type="dxa"/>
              <w:bottom w:w="34" w:type="dxa"/>
              <w:end w:w="34" w:type="dxa"/>
            </w:tcMar>
          </w:tcPr>
          <w:p>
            <w:pPr>
              <w:spacing w:after="1"/>
            </w:pPr>
            <w:r>
              <w:rPr>
                <w:sz w:val="10"/>
              </w:rPr>
              <w:t>SRS-QMS</w:t>
            </w:r>
          </w:p>
        </w:tc>
        <w:tc>
          <w:tcPr>
            <w:tcW w:type="dxa" w:w="1296"/>
            <w:vAlign w:val="top"/>
            <w:tcMar>
              <w:top w:w="34" w:type="dxa"/>
              <w:start w:w="34" w:type="dxa"/>
              <w:bottom w:w="34" w:type="dxa"/>
              <w:end w:w="34" w:type="dxa"/>
            </w:tcMar>
          </w:tcPr>
          <w:p>
            <w:pPr>
              <w:spacing w:after="1"/>
            </w:pPr>
            <w:r>
              <w:rPr>
                <w:sz w:val="10"/>
              </w:rPr>
              <w:t>SRS-QMS</w:t>
            </w:r>
          </w:p>
        </w:tc>
        <w:tc>
          <w:tcPr>
            <w:tcW w:type="dxa" w:w="3096"/>
            <w:vAlign w:val="top"/>
            <w:tcMar>
              <w:top w:w="34" w:type="dxa"/>
              <w:start w:w="34" w:type="dxa"/>
              <w:bottom w:w="34" w:type="dxa"/>
              <w:end w:w="34" w:type="dxa"/>
            </w:tcMar>
          </w:tcPr>
          <w:p>
            <w:pPr>
              <w:spacing w:after="1"/>
            </w:pPr>
            <w:r>
              <w:rPr>
                <w:sz w:val="10"/>
              </w:rPr>
              <w:t>Quality Management / NABH Enablement</w:t>
            </w:r>
          </w:p>
        </w:tc>
        <w:tc>
          <w:tcPr>
            <w:tcW w:type="dxa" w:w="648"/>
            <w:vAlign w:val="top"/>
            <w:tcMar>
              <w:top w:w="34" w:type="dxa"/>
              <w:start w:w="34" w:type="dxa"/>
              <w:bottom w:w="34" w:type="dxa"/>
              <w:end w:w="34" w:type="dxa"/>
            </w:tcMar>
          </w:tcPr>
          <w:p>
            <w:pPr>
              <w:spacing w:after="1"/>
            </w:pPr>
            <w:r>
              <w:rPr>
                <w:sz w:val="10"/>
              </w:rPr>
              <w:t>15</w:t>
            </w:r>
          </w:p>
        </w:tc>
        <w:tc>
          <w:tcPr>
            <w:tcW w:type="dxa" w:w="1872"/>
            <w:vAlign w:val="top"/>
            <w:tcMar>
              <w:top w:w="34" w:type="dxa"/>
              <w:start w:w="34" w:type="dxa"/>
              <w:bottom w:w="34" w:type="dxa"/>
              <w:end w:w="34" w:type="dxa"/>
            </w:tcMar>
          </w:tcPr>
          <w:p>
            <w:pPr>
              <w:spacing w:after="1"/>
            </w:pPr>
            <w:r>
              <w:rPr>
                <w:sz w:val="10"/>
              </w:rPr>
              <w:t>QualityService</w:t>
            </w:r>
          </w:p>
        </w:tc>
        <w:tc>
          <w:tcPr>
            <w:tcW w:type="dxa" w:w="2448"/>
            <w:vAlign w:val="top"/>
            <w:tcMar>
              <w:top w:w="34" w:type="dxa"/>
              <w:start w:w="34" w:type="dxa"/>
              <w:bottom w:w="34" w:type="dxa"/>
              <w:end w:w="34" w:type="dxa"/>
            </w:tcMar>
          </w:tcPr>
          <w:p>
            <w:pPr>
              <w:spacing w:after="1"/>
            </w:pPr>
            <w:r>
              <w:rPr>
                <w:sz w:val="10"/>
              </w:rPr>
              <w:t>Audit / CAPA / Incident</w:t>
            </w:r>
          </w:p>
        </w:tc>
        <w:tc>
          <w:tcPr>
            <w:tcW w:type="dxa" w:w="864"/>
            <w:vAlign w:val="top"/>
            <w:tcMar>
              <w:top w:w="34" w:type="dxa"/>
              <w:start w:w="34" w:type="dxa"/>
              <w:bottom w:w="34" w:type="dxa"/>
              <w:end w:w="34" w:type="dxa"/>
            </w:tcMar>
          </w:tcPr>
          <w:p>
            <w:pPr>
              <w:spacing w:after="1"/>
            </w:pPr>
            <w:r>
              <w:rPr>
                <w:sz w:val="10"/>
              </w:rPr>
              <w:t>VP-FUN</w:t>
            </w:r>
          </w:p>
        </w:tc>
      </w:tr>
      <w:tr>
        <w:trPr>
          <w:cantSplit/>
        </w:trPr>
        <w:tc>
          <w:tcPr>
            <w:tcW w:type="dxa" w:w="792"/>
            <w:vAlign w:val="top"/>
            <w:tcMar>
              <w:top w:w="34" w:type="dxa"/>
              <w:start w:w="34" w:type="dxa"/>
              <w:bottom w:w="34" w:type="dxa"/>
              <w:end w:w="34" w:type="dxa"/>
            </w:tcMar>
          </w:tcPr>
          <w:p>
            <w:pPr>
              <w:spacing w:after="1"/>
            </w:pPr>
            <w:r>
              <w:rPr>
                <w:sz w:val="10"/>
              </w:rPr>
              <w:t>Phase 2</w:t>
            </w:r>
          </w:p>
        </w:tc>
        <w:tc>
          <w:tcPr>
            <w:tcW w:type="dxa" w:w="1224"/>
            <w:vAlign w:val="top"/>
            <w:tcMar>
              <w:top w:w="34" w:type="dxa"/>
              <w:start w:w="34" w:type="dxa"/>
              <w:bottom w:w="34" w:type="dxa"/>
              <w:end w:w="34" w:type="dxa"/>
            </w:tcMar>
          </w:tcPr>
          <w:p>
            <w:pPr>
              <w:spacing w:after="1"/>
            </w:pPr>
            <w:r>
              <w:rPr>
                <w:sz w:val="10"/>
              </w:rPr>
              <w:t>SRS-IPC</w:t>
            </w:r>
          </w:p>
        </w:tc>
        <w:tc>
          <w:tcPr>
            <w:tcW w:type="dxa" w:w="1296"/>
            <w:vAlign w:val="top"/>
            <w:tcMar>
              <w:top w:w="34" w:type="dxa"/>
              <w:start w:w="34" w:type="dxa"/>
              <w:bottom w:w="34" w:type="dxa"/>
              <w:end w:w="34" w:type="dxa"/>
            </w:tcMar>
          </w:tcPr>
          <w:p>
            <w:pPr>
              <w:spacing w:after="1"/>
            </w:pPr>
            <w:r>
              <w:rPr>
                <w:sz w:val="10"/>
              </w:rPr>
              <w:t>SRS-IPC</w:t>
            </w:r>
          </w:p>
        </w:tc>
        <w:tc>
          <w:tcPr>
            <w:tcW w:type="dxa" w:w="3096"/>
            <w:vAlign w:val="top"/>
            <w:tcMar>
              <w:top w:w="34" w:type="dxa"/>
              <w:start w:w="34" w:type="dxa"/>
              <w:bottom w:w="34" w:type="dxa"/>
              <w:end w:w="34" w:type="dxa"/>
            </w:tcMar>
          </w:tcPr>
          <w:p>
            <w:pPr>
              <w:spacing w:after="1"/>
            </w:pPr>
            <w:r>
              <w:rPr>
                <w:sz w:val="10"/>
              </w:rPr>
              <w:t>Infection Prevention and Control</w:t>
            </w:r>
          </w:p>
        </w:tc>
        <w:tc>
          <w:tcPr>
            <w:tcW w:type="dxa" w:w="648"/>
            <w:vAlign w:val="top"/>
            <w:tcMar>
              <w:top w:w="34" w:type="dxa"/>
              <w:start w:w="34" w:type="dxa"/>
              <w:bottom w:w="34" w:type="dxa"/>
              <w:end w:w="34" w:type="dxa"/>
            </w:tcMar>
          </w:tcPr>
          <w:p>
            <w:pPr>
              <w:spacing w:after="1"/>
            </w:pPr>
            <w:r>
              <w:rPr>
                <w:sz w:val="10"/>
              </w:rPr>
              <w:t>10</w:t>
            </w:r>
          </w:p>
        </w:tc>
        <w:tc>
          <w:tcPr>
            <w:tcW w:type="dxa" w:w="1872"/>
            <w:vAlign w:val="top"/>
            <w:tcMar>
              <w:top w:w="34" w:type="dxa"/>
              <w:start w:w="34" w:type="dxa"/>
              <w:bottom w:w="34" w:type="dxa"/>
              <w:end w:w="34" w:type="dxa"/>
            </w:tcMar>
          </w:tcPr>
          <w:p>
            <w:pPr>
              <w:spacing w:after="1"/>
            </w:pPr>
            <w:r>
              <w:rPr>
                <w:sz w:val="10"/>
              </w:rPr>
              <w:t>InfectionControlService</w:t>
            </w:r>
          </w:p>
        </w:tc>
        <w:tc>
          <w:tcPr>
            <w:tcW w:type="dxa" w:w="2448"/>
            <w:vAlign w:val="top"/>
            <w:tcMar>
              <w:top w:w="34" w:type="dxa"/>
              <w:start w:w="34" w:type="dxa"/>
              <w:bottom w:w="34" w:type="dxa"/>
              <w:end w:w="34" w:type="dxa"/>
            </w:tcMar>
          </w:tcPr>
          <w:p>
            <w:pPr>
              <w:spacing w:after="1"/>
            </w:pPr>
            <w:r>
              <w:rPr>
                <w:sz w:val="10"/>
              </w:rPr>
              <w:t>InfectionCase / SurveillanceEvent</w:t>
            </w:r>
          </w:p>
        </w:tc>
        <w:tc>
          <w:tcPr>
            <w:tcW w:type="dxa" w:w="864"/>
            <w:vAlign w:val="top"/>
            <w:tcMar>
              <w:top w:w="34" w:type="dxa"/>
              <w:start w:w="34" w:type="dxa"/>
              <w:bottom w:w="34" w:type="dxa"/>
              <w:end w:w="34" w:type="dxa"/>
            </w:tcMar>
          </w:tcPr>
          <w:p>
            <w:pPr>
              <w:spacing w:after="1"/>
            </w:pPr>
            <w:r>
              <w:rPr>
                <w:sz w:val="10"/>
              </w:rPr>
              <w:t>VP-FUN</w:t>
            </w:r>
          </w:p>
        </w:tc>
      </w:tr>
      <w:tr>
        <w:trPr>
          <w:cantSplit/>
        </w:trPr>
        <w:tc>
          <w:tcPr>
            <w:tcW w:type="dxa" w:w="792"/>
            <w:vAlign w:val="top"/>
            <w:tcMar>
              <w:top w:w="34" w:type="dxa"/>
              <w:start w:w="34" w:type="dxa"/>
              <w:bottom w:w="34" w:type="dxa"/>
              <w:end w:w="34" w:type="dxa"/>
            </w:tcMar>
          </w:tcPr>
          <w:p>
            <w:pPr>
              <w:spacing w:after="1"/>
            </w:pPr>
            <w:r>
              <w:rPr>
                <w:sz w:val="10"/>
              </w:rPr>
              <w:t>Phase 2</w:t>
            </w:r>
          </w:p>
        </w:tc>
        <w:tc>
          <w:tcPr>
            <w:tcW w:type="dxa" w:w="1224"/>
            <w:vAlign w:val="top"/>
            <w:tcMar>
              <w:top w:w="34" w:type="dxa"/>
              <w:start w:w="34" w:type="dxa"/>
              <w:bottom w:w="34" w:type="dxa"/>
              <w:end w:w="34" w:type="dxa"/>
            </w:tcMar>
          </w:tcPr>
          <w:p>
            <w:pPr>
              <w:spacing w:after="1"/>
            </w:pPr>
            <w:r>
              <w:rPr>
                <w:sz w:val="10"/>
              </w:rPr>
              <w:t>SRS-MRD</w:t>
            </w:r>
          </w:p>
        </w:tc>
        <w:tc>
          <w:tcPr>
            <w:tcW w:type="dxa" w:w="1296"/>
            <w:vAlign w:val="top"/>
            <w:tcMar>
              <w:top w:w="34" w:type="dxa"/>
              <w:start w:w="34" w:type="dxa"/>
              <w:bottom w:w="34" w:type="dxa"/>
              <w:end w:w="34" w:type="dxa"/>
            </w:tcMar>
          </w:tcPr>
          <w:p>
            <w:pPr>
              <w:spacing w:after="1"/>
            </w:pPr>
            <w:r>
              <w:rPr>
                <w:sz w:val="10"/>
              </w:rPr>
              <w:t>SRS-MRD</w:t>
            </w:r>
          </w:p>
        </w:tc>
        <w:tc>
          <w:tcPr>
            <w:tcW w:type="dxa" w:w="3096"/>
            <w:vAlign w:val="top"/>
            <w:tcMar>
              <w:top w:w="34" w:type="dxa"/>
              <w:start w:w="34" w:type="dxa"/>
              <w:bottom w:w="34" w:type="dxa"/>
              <w:end w:w="34" w:type="dxa"/>
            </w:tcMar>
          </w:tcPr>
          <w:p>
            <w:pPr>
              <w:spacing w:after="1"/>
            </w:pPr>
            <w:r>
              <w:rPr>
                <w:sz w:val="10"/>
              </w:rPr>
              <w:t>Medical Records / HIM</w:t>
            </w:r>
          </w:p>
        </w:tc>
        <w:tc>
          <w:tcPr>
            <w:tcW w:type="dxa" w:w="648"/>
            <w:vAlign w:val="top"/>
            <w:tcMar>
              <w:top w:w="34" w:type="dxa"/>
              <w:start w:w="34" w:type="dxa"/>
              <w:bottom w:w="34" w:type="dxa"/>
              <w:end w:w="34" w:type="dxa"/>
            </w:tcMar>
          </w:tcPr>
          <w:p>
            <w:pPr>
              <w:spacing w:after="1"/>
            </w:pPr>
            <w:r>
              <w:rPr>
                <w:sz w:val="10"/>
              </w:rPr>
              <w:t>10</w:t>
            </w:r>
          </w:p>
        </w:tc>
        <w:tc>
          <w:tcPr>
            <w:tcW w:type="dxa" w:w="1872"/>
            <w:vAlign w:val="top"/>
            <w:tcMar>
              <w:top w:w="34" w:type="dxa"/>
              <w:start w:w="34" w:type="dxa"/>
              <w:bottom w:w="34" w:type="dxa"/>
              <w:end w:w="34" w:type="dxa"/>
            </w:tcMar>
          </w:tcPr>
          <w:p>
            <w:pPr>
              <w:spacing w:after="1"/>
            </w:pPr>
            <w:r>
              <w:rPr>
                <w:sz w:val="10"/>
              </w:rPr>
              <w:t>HimService</w:t>
            </w:r>
          </w:p>
        </w:tc>
        <w:tc>
          <w:tcPr>
            <w:tcW w:type="dxa" w:w="2448"/>
            <w:vAlign w:val="top"/>
            <w:tcMar>
              <w:top w:w="34" w:type="dxa"/>
              <w:start w:w="34" w:type="dxa"/>
              <w:bottom w:w="34" w:type="dxa"/>
              <w:end w:w="34" w:type="dxa"/>
            </w:tcMar>
          </w:tcPr>
          <w:p>
            <w:pPr>
              <w:spacing w:after="1"/>
            </w:pPr>
            <w:r>
              <w:rPr>
                <w:sz w:val="10"/>
              </w:rPr>
              <w:t>MedicalRecord / ReleaseRequest</w:t>
            </w:r>
          </w:p>
        </w:tc>
        <w:tc>
          <w:tcPr>
            <w:tcW w:type="dxa" w:w="864"/>
            <w:vAlign w:val="top"/>
            <w:tcMar>
              <w:top w:w="34" w:type="dxa"/>
              <w:start w:w="34" w:type="dxa"/>
              <w:bottom w:w="34" w:type="dxa"/>
              <w:end w:w="34" w:type="dxa"/>
            </w:tcMar>
          </w:tcPr>
          <w:p>
            <w:pPr>
              <w:spacing w:after="1"/>
            </w:pPr>
            <w:r>
              <w:rPr>
                <w:sz w:val="10"/>
              </w:rPr>
              <w:t>VP-FUN</w:t>
            </w:r>
          </w:p>
        </w:tc>
      </w:tr>
      <w:tr>
        <w:trPr>
          <w:cantSplit/>
        </w:trPr>
        <w:tc>
          <w:tcPr>
            <w:tcW w:type="dxa" w:w="792"/>
            <w:vAlign w:val="top"/>
            <w:tcMar>
              <w:top w:w="34" w:type="dxa"/>
              <w:start w:w="34" w:type="dxa"/>
              <w:bottom w:w="34" w:type="dxa"/>
              <w:end w:w="34" w:type="dxa"/>
            </w:tcMar>
          </w:tcPr>
          <w:p>
            <w:pPr>
              <w:spacing w:after="1"/>
            </w:pPr>
            <w:r>
              <w:rPr>
                <w:sz w:val="10"/>
              </w:rPr>
              <w:t>Phase 2</w:t>
            </w:r>
          </w:p>
        </w:tc>
        <w:tc>
          <w:tcPr>
            <w:tcW w:type="dxa" w:w="1224"/>
            <w:vAlign w:val="top"/>
            <w:tcMar>
              <w:top w:w="34" w:type="dxa"/>
              <w:start w:w="34" w:type="dxa"/>
              <w:bottom w:w="34" w:type="dxa"/>
              <w:end w:w="34" w:type="dxa"/>
            </w:tcMar>
          </w:tcPr>
          <w:p>
            <w:pPr>
              <w:spacing w:after="1"/>
            </w:pPr>
            <w:r>
              <w:rPr>
                <w:sz w:val="10"/>
              </w:rPr>
              <w:t>SRS-DIET</w:t>
            </w:r>
          </w:p>
        </w:tc>
        <w:tc>
          <w:tcPr>
            <w:tcW w:type="dxa" w:w="1296"/>
            <w:vAlign w:val="top"/>
            <w:tcMar>
              <w:top w:w="34" w:type="dxa"/>
              <w:start w:w="34" w:type="dxa"/>
              <w:bottom w:w="34" w:type="dxa"/>
              <w:end w:w="34" w:type="dxa"/>
            </w:tcMar>
          </w:tcPr>
          <w:p>
            <w:pPr>
              <w:spacing w:after="1"/>
            </w:pPr>
            <w:r>
              <w:rPr>
                <w:sz w:val="10"/>
              </w:rPr>
              <w:t>SRS-DIET</w:t>
            </w:r>
          </w:p>
        </w:tc>
        <w:tc>
          <w:tcPr>
            <w:tcW w:type="dxa" w:w="3096"/>
            <w:vAlign w:val="top"/>
            <w:tcMar>
              <w:top w:w="34" w:type="dxa"/>
              <w:start w:w="34" w:type="dxa"/>
              <w:bottom w:w="34" w:type="dxa"/>
              <w:end w:w="34" w:type="dxa"/>
            </w:tcMar>
          </w:tcPr>
          <w:p>
            <w:pPr>
              <w:spacing w:after="1"/>
            </w:pPr>
            <w:r>
              <w:rPr>
                <w:sz w:val="10"/>
              </w:rPr>
              <w:t>Dietetics and Kitchen Operations</w:t>
            </w:r>
          </w:p>
        </w:tc>
        <w:tc>
          <w:tcPr>
            <w:tcW w:type="dxa" w:w="648"/>
            <w:vAlign w:val="top"/>
            <w:tcMar>
              <w:top w:w="34" w:type="dxa"/>
              <w:start w:w="34" w:type="dxa"/>
              <w:bottom w:w="34" w:type="dxa"/>
              <w:end w:w="34" w:type="dxa"/>
            </w:tcMar>
          </w:tcPr>
          <w:p>
            <w:pPr>
              <w:spacing w:after="1"/>
            </w:pPr>
            <w:r>
              <w:rPr>
                <w:sz w:val="10"/>
              </w:rPr>
              <w:t>9</w:t>
            </w:r>
          </w:p>
        </w:tc>
        <w:tc>
          <w:tcPr>
            <w:tcW w:type="dxa" w:w="1872"/>
            <w:vAlign w:val="top"/>
            <w:tcMar>
              <w:top w:w="34" w:type="dxa"/>
              <w:start w:w="34" w:type="dxa"/>
              <w:bottom w:w="34" w:type="dxa"/>
              <w:end w:w="34" w:type="dxa"/>
            </w:tcMar>
          </w:tcPr>
          <w:p>
            <w:pPr>
              <w:spacing w:after="1"/>
            </w:pPr>
            <w:r>
              <w:rPr>
                <w:sz w:val="10"/>
              </w:rPr>
              <w:t>DietService</w:t>
            </w:r>
          </w:p>
        </w:tc>
        <w:tc>
          <w:tcPr>
            <w:tcW w:type="dxa" w:w="2448"/>
            <w:vAlign w:val="top"/>
            <w:tcMar>
              <w:top w:w="34" w:type="dxa"/>
              <w:start w:w="34" w:type="dxa"/>
              <w:bottom w:w="34" w:type="dxa"/>
              <w:end w:w="34" w:type="dxa"/>
            </w:tcMar>
          </w:tcPr>
          <w:p>
            <w:pPr>
              <w:spacing w:after="1"/>
            </w:pPr>
            <w:r>
              <w:rPr>
                <w:sz w:val="10"/>
              </w:rPr>
              <w:t>DietOrder / MealPlan</w:t>
            </w:r>
          </w:p>
        </w:tc>
        <w:tc>
          <w:tcPr>
            <w:tcW w:type="dxa" w:w="864"/>
            <w:vAlign w:val="top"/>
            <w:tcMar>
              <w:top w:w="34" w:type="dxa"/>
              <w:start w:w="34" w:type="dxa"/>
              <w:bottom w:w="34" w:type="dxa"/>
              <w:end w:w="34" w:type="dxa"/>
            </w:tcMar>
          </w:tcPr>
          <w:p>
            <w:pPr>
              <w:spacing w:after="1"/>
            </w:pPr>
            <w:r>
              <w:rPr>
                <w:sz w:val="10"/>
              </w:rPr>
              <w:t>VP-FUN</w:t>
            </w:r>
          </w:p>
        </w:tc>
      </w:tr>
      <w:tr>
        <w:trPr>
          <w:cantSplit/>
        </w:trPr>
        <w:tc>
          <w:tcPr>
            <w:tcW w:type="dxa" w:w="792"/>
            <w:vAlign w:val="top"/>
            <w:tcMar>
              <w:top w:w="34" w:type="dxa"/>
              <w:start w:w="34" w:type="dxa"/>
              <w:bottom w:w="34" w:type="dxa"/>
              <w:end w:w="34" w:type="dxa"/>
            </w:tcMar>
          </w:tcPr>
          <w:p>
            <w:pPr>
              <w:spacing w:after="1"/>
            </w:pPr>
            <w:r>
              <w:rPr>
                <w:sz w:val="10"/>
              </w:rPr>
              <w:t>Phase 2</w:t>
            </w:r>
          </w:p>
        </w:tc>
        <w:tc>
          <w:tcPr>
            <w:tcW w:type="dxa" w:w="1224"/>
            <w:vAlign w:val="top"/>
            <w:tcMar>
              <w:top w:w="34" w:type="dxa"/>
              <w:start w:w="34" w:type="dxa"/>
              <w:bottom w:w="34" w:type="dxa"/>
              <w:end w:w="34" w:type="dxa"/>
            </w:tcMar>
          </w:tcPr>
          <w:p>
            <w:pPr>
              <w:spacing w:after="1"/>
            </w:pPr>
            <w:r>
              <w:rPr>
                <w:sz w:val="10"/>
              </w:rPr>
              <w:t>SRS-HKP</w:t>
            </w:r>
          </w:p>
        </w:tc>
        <w:tc>
          <w:tcPr>
            <w:tcW w:type="dxa" w:w="1296"/>
            <w:vAlign w:val="top"/>
            <w:tcMar>
              <w:top w:w="34" w:type="dxa"/>
              <w:start w:w="34" w:type="dxa"/>
              <w:bottom w:w="34" w:type="dxa"/>
              <w:end w:w="34" w:type="dxa"/>
            </w:tcMar>
          </w:tcPr>
          <w:p>
            <w:pPr>
              <w:spacing w:after="1"/>
            </w:pPr>
            <w:r>
              <w:rPr>
                <w:sz w:val="10"/>
              </w:rPr>
              <w:t>SRS-HKP</w:t>
            </w:r>
          </w:p>
        </w:tc>
        <w:tc>
          <w:tcPr>
            <w:tcW w:type="dxa" w:w="3096"/>
            <w:vAlign w:val="top"/>
            <w:tcMar>
              <w:top w:w="34" w:type="dxa"/>
              <w:start w:w="34" w:type="dxa"/>
              <w:bottom w:w="34" w:type="dxa"/>
              <w:end w:w="34" w:type="dxa"/>
            </w:tcMar>
          </w:tcPr>
          <w:p>
            <w:pPr>
              <w:spacing w:after="1"/>
            </w:pPr>
            <w:r>
              <w:rPr>
                <w:sz w:val="10"/>
              </w:rPr>
              <w:t>Housekeeping and Environmental Services</w:t>
            </w:r>
          </w:p>
        </w:tc>
        <w:tc>
          <w:tcPr>
            <w:tcW w:type="dxa" w:w="648"/>
            <w:vAlign w:val="top"/>
            <w:tcMar>
              <w:top w:w="34" w:type="dxa"/>
              <w:start w:w="34" w:type="dxa"/>
              <w:bottom w:w="34" w:type="dxa"/>
              <w:end w:w="34" w:type="dxa"/>
            </w:tcMar>
          </w:tcPr>
          <w:p>
            <w:pPr>
              <w:spacing w:after="1"/>
            </w:pPr>
            <w:r>
              <w:rPr>
                <w:sz w:val="10"/>
              </w:rPr>
              <w:t>8</w:t>
            </w:r>
          </w:p>
        </w:tc>
        <w:tc>
          <w:tcPr>
            <w:tcW w:type="dxa" w:w="1872"/>
            <w:vAlign w:val="top"/>
            <w:tcMar>
              <w:top w:w="34" w:type="dxa"/>
              <w:start w:w="34" w:type="dxa"/>
              <w:bottom w:w="34" w:type="dxa"/>
              <w:end w:w="34" w:type="dxa"/>
            </w:tcMar>
          </w:tcPr>
          <w:p>
            <w:pPr>
              <w:spacing w:after="1"/>
            </w:pPr>
            <w:r>
              <w:rPr>
                <w:sz w:val="10"/>
              </w:rPr>
              <w:t>HousekeepingService</w:t>
            </w:r>
          </w:p>
        </w:tc>
        <w:tc>
          <w:tcPr>
            <w:tcW w:type="dxa" w:w="2448"/>
            <w:vAlign w:val="top"/>
            <w:tcMar>
              <w:top w:w="34" w:type="dxa"/>
              <w:start w:w="34" w:type="dxa"/>
              <w:bottom w:w="34" w:type="dxa"/>
              <w:end w:w="34" w:type="dxa"/>
            </w:tcMar>
          </w:tcPr>
          <w:p>
            <w:pPr>
              <w:spacing w:after="1"/>
            </w:pPr>
            <w:r>
              <w:rPr>
                <w:sz w:val="10"/>
              </w:rPr>
              <w:t>HousekeepingTask</w:t>
            </w:r>
          </w:p>
        </w:tc>
        <w:tc>
          <w:tcPr>
            <w:tcW w:type="dxa" w:w="864"/>
            <w:vAlign w:val="top"/>
            <w:tcMar>
              <w:top w:w="34" w:type="dxa"/>
              <w:start w:w="34" w:type="dxa"/>
              <w:bottom w:w="34" w:type="dxa"/>
              <w:end w:w="34" w:type="dxa"/>
            </w:tcMar>
          </w:tcPr>
          <w:p>
            <w:pPr>
              <w:spacing w:after="1"/>
            </w:pPr>
            <w:r>
              <w:rPr>
                <w:sz w:val="10"/>
              </w:rPr>
              <w:t>VP-FUN</w:t>
            </w:r>
          </w:p>
        </w:tc>
      </w:tr>
      <w:tr>
        <w:trPr>
          <w:cantSplit/>
        </w:trPr>
        <w:tc>
          <w:tcPr>
            <w:tcW w:type="dxa" w:w="792"/>
            <w:vAlign w:val="top"/>
            <w:tcMar>
              <w:top w:w="34" w:type="dxa"/>
              <w:start w:w="34" w:type="dxa"/>
              <w:bottom w:w="34" w:type="dxa"/>
              <w:end w:w="34" w:type="dxa"/>
            </w:tcMar>
          </w:tcPr>
          <w:p>
            <w:pPr>
              <w:spacing w:after="1"/>
            </w:pPr>
            <w:r>
              <w:rPr>
                <w:sz w:val="10"/>
              </w:rPr>
              <w:t>Phase 2</w:t>
            </w:r>
          </w:p>
        </w:tc>
        <w:tc>
          <w:tcPr>
            <w:tcW w:type="dxa" w:w="1224"/>
            <w:vAlign w:val="top"/>
            <w:tcMar>
              <w:top w:w="34" w:type="dxa"/>
              <w:start w:w="34" w:type="dxa"/>
              <w:bottom w:w="34" w:type="dxa"/>
              <w:end w:w="34" w:type="dxa"/>
            </w:tcMar>
          </w:tcPr>
          <w:p>
            <w:pPr>
              <w:spacing w:after="1"/>
            </w:pPr>
            <w:r>
              <w:rPr>
                <w:sz w:val="10"/>
              </w:rPr>
              <w:t>SRS-LND</w:t>
            </w:r>
          </w:p>
        </w:tc>
        <w:tc>
          <w:tcPr>
            <w:tcW w:type="dxa" w:w="1296"/>
            <w:vAlign w:val="top"/>
            <w:tcMar>
              <w:top w:w="34" w:type="dxa"/>
              <w:start w:w="34" w:type="dxa"/>
              <w:bottom w:w="34" w:type="dxa"/>
              <w:end w:w="34" w:type="dxa"/>
            </w:tcMar>
          </w:tcPr>
          <w:p>
            <w:pPr>
              <w:spacing w:after="1"/>
            </w:pPr>
            <w:r>
              <w:rPr>
                <w:sz w:val="10"/>
              </w:rPr>
              <w:t>SRS-LND</w:t>
            </w:r>
          </w:p>
        </w:tc>
        <w:tc>
          <w:tcPr>
            <w:tcW w:type="dxa" w:w="3096"/>
            <w:vAlign w:val="top"/>
            <w:tcMar>
              <w:top w:w="34" w:type="dxa"/>
              <w:start w:w="34" w:type="dxa"/>
              <w:bottom w:w="34" w:type="dxa"/>
              <w:end w:w="34" w:type="dxa"/>
            </w:tcMar>
          </w:tcPr>
          <w:p>
            <w:pPr>
              <w:spacing w:after="1"/>
            </w:pPr>
            <w:r>
              <w:rPr>
                <w:sz w:val="10"/>
              </w:rPr>
              <w:t>Laundry and Linen</w:t>
            </w:r>
          </w:p>
        </w:tc>
        <w:tc>
          <w:tcPr>
            <w:tcW w:type="dxa" w:w="648"/>
            <w:vAlign w:val="top"/>
            <w:tcMar>
              <w:top w:w="34" w:type="dxa"/>
              <w:start w:w="34" w:type="dxa"/>
              <w:bottom w:w="34" w:type="dxa"/>
              <w:end w:w="34" w:type="dxa"/>
            </w:tcMar>
          </w:tcPr>
          <w:p>
            <w:pPr>
              <w:spacing w:after="1"/>
            </w:pPr>
            <w:r>
              <w:rPr>
                <w:sz w:val="10"/>
              </w:rPr>
              <w:t>7</w:t>
            </w:r>
          </w:p>
        </w:tc>
        <w:tc>
          <w:tcPr>
            <w:tcW w:type="dxa" w:w="1872"/>
            <w:vAlign w:val="top"/>
            <w:tcMar>
              <w:top w:w="34" w:type="dxa"/>
              <w:start w:w="34" w:type="dxa"/>
              <w:bottom w:w="34" w:type="dxa"/>
              <w:end w:w="34" w:type="dxa"/>
            </w:tcMar>
          </w:tcPr>
          <w:p>
            <w:pPr>
              <w:spacing w:after="1"/>
            </w:pPr>
            <w:r>
              <w:rPr>
                <w:sz w:val="10"/>
              </w:rPr>
              <w:t>LinenService</w:t>
            </w:r>
          </w:p>
        </w:tc>
        <w:tc>
          <w:tcPr>
            <w:tcW w:type="dxa" w:w="2448"/>
            <w:vAlign w:val="top"/>
            <w:tcMar>
              <w:top w:w="34" w:type="dxa"/>
              <w:start w:w="34" w:type="dxa"/>
              <w:bottom w:w="34" w:type="dxa"/>
              <w:end w:w="34" w:type="dxa"/>
            </w:tcMar>
          </w:tcPr>
          <w:p>
            <w:pPr>
              <w:spacing w:after="1"/>
            </w:pPr>
            <w:r>
              <w:rPr>
                <w:sz w:val="10"/>
              </w:rPr>
              <w:t>LinenIssue / LaundryBatch</w:t>
            </w:r>
          </w:p>
        </w:tc>
        <w:tc>
          <w:tcPr>
            <w:tcW w:type="dxa" w:w="864"/>
            <w:vAlign w:val="top"/>
            <w:tcMar>
              <w:top w:w="34" w:type="dxa"/>
              <w:start w:w="34" w:type="dxa"/>
              <w:bottom w:w="34" w:type="dxa"/>
              <w:end w:w="34" w:type="dxa"/>
            </w:tcMar>
          </w:tcPr>
          <w:p>
            <w:pPr>
              <w:spacing w:after="1"/>
            </w:pPr>
            <w:r>
              <w:rPr>
                <w:sz w:val="10"/>
              </w:rPr>
              <w:t>VP-PLT</w:t>
            </w:r>
          </w:p>
        </w:tc>
      </w:tr>
      <w:tr>
        <w:trPr>
          <w:cantSplit/>
        </w:trPr>
        <w:tc>
          <w:tcPr>
            <w:tcW w:type="dxa" w:w="792"/>
            <w:vAlign w:val="top"/>
            <w:tcMar>
              <w:top w:w="34" w:type="dxa"/>
              <w:start w:w="34" w:type="dxa"/>
              <w:bottom w:w="34" w:type="dxa"/>
              <w:end w:w="34" w:type="dxa"/>
            </w:tcMar>
          </w:tcPr>
          <w:p>
            <w:pPr>
              <w:spacing w:after="1"/>
            </w:pPr>
            <w:r>
              <w:rPr>
                <w:sz w:val="10"/>
              </w:rPr>
              <w:t>Phase 2</w:t>
            </w:r>
          </w:p>
        </w:tc>
        <w:tc>
          <w:tcPr>
            <w:tcW w:type="dxa" w:w="1224"/>
            <w:vAlign w:val="top"/>
            <w:tcMar>
              <w:top w:w="34" w:type="dxa"/>
              <w:start w:w="34" w:type="dxa"/>
              <w:bottom w:w="34" w:type="dxa"/>
              <w:end w:w="34" w:type="dxa"/>
            </w:tcMar>
          </w:tcPr>
          <w:p>
            <w:pPr>
              <w:spacing w:after="1"/>
            </w:pPr>
            <w:r>
              <w:rPr>
                <w:sz w:val="10"/>
              </w:rPr>
              <w:t>SRS-AMB</w:t>
            </w:r>
          </w:p>
        </w:tc>
        <w:tc>
          <w:tcPr>
            <w:tcW w:type="dxa" w:w="1296"/>
            <w:vAlign w:val="top"/>
            <w:tcMar>
              <w:top w:w="34" w:type="dxa"/>
              <w:start w:w="34" w:type="dxa"/>
              <w:bottom w:w="34" w:type="dxa"/>
              <w:end w:w="34" w:type="dxa"/>
            </w:tcMar>
          </w:tcPr>
          <w:p>
            <w:pPr>
              <w:spacing w:after="1"/>
            </w:pPr>
            <w:r>
              <w:rPr>
                <w:sz w:val="10"/>
              </w:rPr>
              <w:t>SRS-AMB</w:t>
            </w:r>
          </w:p>
        </w:tc>
        <w:tc>
          <w:tcPr>
            <w:tcW w:type="dxa" w:w="3096"/>
            <w:vAlign w:val="top"/>
            <w:tcMar>
              <w:top w:w="34" w:type="dxa"/>
              <w:start w:w="34" w:type="dxa"/>
              <w:bottom w:w="34" w:type="dxa"/>
              <w:end w:w="34" w:type="dxa"/>
            </w:tcMar>
          </w:tcPr>
          <w:p>
            <w:pPr>
              <w:spacing w:after="1"/>
            </w:pPr>
            <w:r>
              <w:rPr>
                <w:sz w:val="10"/>
              </w:rPr>
              <w:t>Ambulance and Fleet Operations</w:t>
            </w:r>
          </w:p>
        </w:tc>
        <w:tc>
          <w:tcPr>
            <w:tcW w:type="dxa" w:w="648"/>
            <w:vAlign w:val="top"/>
            <w:tcMar>
              <w:top w:w="34" w:type="dxa"/>
              <w:start w:w="34" w:type="dxa"/>
              <w:bottom w:w="34" w:type="dxa"/>
              <w:end w:w="34" w:type="dxa"/>
            </w:tcMar>
          </w:tcPr>
          <w:p>
            <w:pPr>
              <w:spacing w:after="1"/>
            </w:pPr>
            <w:r>
              <w:rPr>
                <w:sz w:val="10"/>
              </w:rPr>
              <w:t>8</w:t>
            </w:r>
          </w:p>
        </w:tc>
        <w:tc>
          <w:tcPr>
            <w:tcW w:type="dxa" w:w="1872"/>
            <w:vAlign w:val="top"/>
            <w:tcMar>
              <w:top w:w="34" w:type="dxa"/>
              <w:start w:w="34" w:type="dxa"/>
              <w:bottom w:w="34" w:type="dxa"/>
              <w:end w:w="34" w:type="dxa"/>
            </w:tcMar>
          </w:tcPr>
          <w:p>
            <w:pPr>
              <w:spacing w:after="1"/>
            </w:pPr>
            <w:r>
              <w:rPr>
                <w:sz w:val="10"/>
              </w:rPr>
              <w:t>AmbulanceService</w:t>
            </w:r>
          </w:p>
        </w:tc>
        <w:tc>
          <w:tcPr>
            <w:tcW w:type="dxa" w:w="2448"/>
            <w:vAlign w:val="top"/>
            <w:tcMar>
              <w:top w:w="34" w:type="dxa"/>
              <w:start w:w="34" w:type="dxa"/>
              <w:bottom w:w="34" w:type="dxa"/>
              <w:end w:w="34" w:type="dxa"/>
            </w:tcMar>
          </w:tcPr>
          <w:p>
            <w:pPr>
              <w:spacing w:after="1"/>
            </w:pPr>
            <w:r>
              <w:rPr>
                <w:sz w:val="10"/>
              </w:rPr>
              <w:t>AmbulanceTrip</w:t>
            </w:r>
          </w:p>
        </w:tc>
        <w:tc>
          <w:tcPr>
            <w:tcW w:type="dxa" w:w="864"/>
            <w:vAlign w:val="top"/>
            <w:tcMar>
              <w:top w:w="34" w:type="dxa"/>
              <w:start w:w="34" w:type="dxa"/>
              <w:bottom w:w="34" w:type="dxa"/>
              <w:end w:w="34" w:type="dxa"/>
            </w:tcMar>
          </w:tcPr>
          <w:p>
            <w:pPr>
              <w:spacing w:after="1"/>
            </w:pPr>
            <w:r>
              <w:rPr>
                <w:sz w:val="10"/>
              </w:rPr>
              <w:t>VP-FUN</w:t>
            </w:r>
          </w:p>
        </w:tc>
      </w:tr>
      <w:tr>
        <w:trPr>
          <w:cantSplit/>
        </w:trPr>
        <w:tc>
          <w:tcPr>
            <w:tcW w:type="dxa" w:w="792"/>
            <w:vAlign w:val="top"/>
            <w:tcMar>
              <w:top w:w="34" w:type="dxa"/>
              <w:start w:w="34" w:type="dxa"/>
              <w:bottom w:w="34" w:type="dxa"/>
              <w:end w:w="34" w:type="dxa"/>
            </w:tcMar>
          </w:tcPr>
          <w:p>
            <w:pPr>
              <w:spacing w:after="1"/>
            </w:pPr>
            <w:r>
              <w:rPr>
                <w:sz w:val="10"/>
              </w:rPr>
              <w:t>Phase 2</w:t>
            </w:r>
          </w:p>
        </w:tc>
        <w:tc>
          <w:tcPr>
            <w:tcW w:type="dxa" w:w="1224"/>
            <w:vAlign w:val="top"/>
            <w:tcMar>
              <w:top w:w="34" w:type="dxa"/>
              <w:start w:w="34" w:type="dxa"/>
              <w:bottom w:w="34" w:type="dxa"/>
              <w:end w:w="34" w:type="dxa"/>
            </w:tcMar>
          </w:tcPr>
          <w:p>
            <w:pPr>
              <w:spacing w:after="1"/>
            </w:pPr>
            <w:r>
              <w:rPr>
                <w:sz w:val="10"/>
              </w:rPr>
              <w:t>SRS-MORT</w:t>
            </w:r>
          </w:p>
        </w:tc>
        <w:tc>
          <w:tcPr>
            <w:tcW w:type="dxa" w:w="1296"/>
            <w:vAlign w:val="top"/>
            <w:tcMar>
              <w:top w:w="34" w:type="dxa"/>
              <w:start w:w="34" w:type="dxa"/>
              <w:bottom w:w="34" w:type="dxa"/>
              <w:end w:w="34" w:type="dxa"/>
            </w:tcMar>
          </w:tcPr>
          <w:p>
            <w:pPr>
              <w:spacing w:after="1"/>
            </w:pPr>
            <w:r>
              <w:rPr>
                <w:sz w:val="10"/>
              </w:rPr>
              <w:t>SRS-MORT</w:t>
            </w:r>
          </w:p>
        </w:tc>
        <w:tc>
          <w:tcPr>
            <w:tcW w:type="dxa" w:w="3096"/>
            <w:vAlign w:val="top"/>
            <w:tcMar>
              <w:top w:w="34" w:type="dxa"/>
              <w:start w:w="34" w:type="dxa"/>
              <w:bottom w:w="34" w:type="dxa"/>
              <w:end w:w="34" w:type="dxa"/>
            </w:tcMar>
          </w:tcPr>
          <w:p>
            <w:pPr>
              <w:spacing w:after="1"/>
            </w:pPr>
            <w:r>
              <w:rPr>
                <w:sz w:val="10"/>
              </w:rPr>
              <w:t>Mortuary Operations</w:t>
            </w:r>
          </w:p>
        </w:tc>
        <w:tc>
          <w:tcPr>
            <w:tcW w:type="dxa" w:w="648"/>
            <w:vAlign w:val="top"/>
            <w:tcMar>
              <w:top w:w="34" w:type="dxa"/>
              <w:start w:w="34" w:type="dxa"/>
              <w:bottom w:w="34" w:type="dxa"/>
              <w:end w:w="34" w:type="dxa"/>
            </w:tcMar>
          </w:tcPr>
          <w:p>
            <w:pPr>
              <w:spacing w:after="1"/>
            </w:pPr>
            <w:r>
              <w:rPr>
                <w:sz w:val="10"/>
              </w:rPr>
              <w:t>8</w:t>
            </w:r>
          </w:p>
        </w:tc>
        <w:tc>
          <w:tcPr>
            <w:tcW w:type="dxa" w:w="1872"/>
            <w:vAlign w:val="top"/>
            <w:tcMar>
              <w:top w:w="34" w:type="dxa"/>
              <w:start w:w="34" w:type="dxa"/>
              <w:bottom w:w="34" w:type="dxa"/>
              <w:end w:w="34" w:type="dxa"/>
            </w:tcMar>
          </w:tcPr>
          <w:p>
            <w:pPr>
              <w:spacing w:after="1"/>
            </w:pPr>
            <w:r>
              <w:rPr>
                <w:sz w:val="10"/>
              </w:rPr>
              <w:t>MortuaryService</w:t>
            </w:r>
          </w:p>
        </w:tc>
        <w:tc>
          <w:tcPr>
            <w:tcW w:type="dxa" w:w="2448"/>
            <w:vAlign w:val="top"/>
            <w:tcMar>
              <w:top w:w="34" w:type="dxa"/>
              <w:start w:w="34" w:type="dxa"/>
              <w:bottom w:w="34" w:type="dxa"/>
              <w:end w:w="34" w:type="dxa"/>
            </w:tcMar>
          </w:tcPr>
          <w:p>
            <w:pPr>
              <w:spacing w:after="1"/>
            </w:pPr>
            <w:r>
              <w:rPr>
                <w:sz w:val="10"/>
              </w:rPr>
              <w:t>MortuaryCase</w:t>
            </w:r>
          </w:p>
        </w:tc>
        <w:tc>
          <w:tcPr>
            <w:tcW w:type="dxa" w:w="864"/>
            <w:vAlign w:val="top"/>
            <w:tcMar>
              <w:top w:w="34" w:type="dxa"/>
              <w:start w:w="34" w:type="dxa"/>
              <w:bottom w:w="34" w:type="dxa"/>
              <w:end w:w="34" w:type="dxa"/>
            </w:tcMar>
          </w:tcPr>
          <w:p>
            <w:pPr>
              <w:spacing w:after="1"/>
            </w:pPr>
            <w:r>
              <w:rPr>
                <w:sz w:val="10"/>
              </w:rPr>
              <w:t>VP-FUN</w:t>
            </w:r>
          </w:p>
        </w:tc>
      </w:tr>
      <w:tr>
        <w:trPr>
          <w:cantSplit/>
        </w:trPr>
        <w:tc>
          <w:tcPr>
            <w:tcW w:type="dxa" w:w="792"/>
            <w:vAlign w:val="top"/>
            <w:tcMar>
              <w:top w:w="34" w:type="dxa"/>
              <w:start w:w="34" w:type="dxa"/>
              <w:bottom w:w="34" w:type="dxa"/>
              <w:end w:w="34" w:type="dxa"/>
            </w:tcMar>
          </w:tcPr>
          <w:p>
            <w:pPr>
              <w:spacing w:after="1"/>
            </w:pPr>
            <w:r>
              <w:rPr>
                <w:sz w:val="10"/>
              </w:rPr>
              <w:t>Phase 2</w:t>
            </w:r>
          </w:p>
        </w:tc>
        <w:tc>
          <w:tcPr>
            <w:tcW w:type="dxa" w:w="1224"/>
            <w:vAlign w:val="top"/>
            <w:tcMar>
              <w:top w:w="34" w:type="dxa"/>
              <w:start w:w="34" w:type="dxa"/>
              <w:bottom w:w="34" w:type="dxa"/>
              <w:end w:w="34" w:type="dxa"/>
            </w:tcMar>
          </w:tcPr>
          <w:p>
            <w:pPr>
              <w:spacing w:after="1"/>
            </w:pPr>
            <w:r>
              <w:rPr>
                <w:sz w:val="10"/>
              </w:rPr>
              <w:t>SRS-FAC</w:t>
            </w:r>
          </w:p>
        </w:tc>
        <w:tc>
          <w:tcPr>
            <w:tcW w:type="dxa" w:w="1296"/>
            <w:vAlign w:val="top"/>
            <w:tcMar>
              <w:top w:w="34" w:type="dxa"/>
              <w:start w:w="34" w:type="dxa"/>
              <w:bottom w:w="34" w:type="dxa"/>
              <w:end w:w="34" w:type="dxa"/>
            </w:tcMar>
          </w:tcPr>
          <w:p>
            <w:pPr>
              <w:spacing w:after="1"/>
            </w:pPr>
            <w:r>
              <w:rPr>
                <w:sz w:val="10"/>
              </w:rPr>
              <w:t>SRS-FAC</w:t>
            </w:r>
          </w:p>
        </w:tc>
        <w:tc>
          <w:tcPr>
            <w:tcW w:type="dxa" w:w="3096"/>
            <w:vAlign w:val="top"/>
            <w:tcMar>
              <w:top w:w="34" w:type="dxa"/>
              <w:start w:w="34" w:type="dxa"/>
              <w:bottom w:w="34" w:type="dxa"/>
              <w:end w:w="34" w:type="dxa"/>
            </w:tcMar>
          </w:tcPr>
          <w:p>
            <w:pPr>
              <w:spacing w:after="1"/>
            </w:pPr>
            <w:r>
              <w:rPr>
                <w:sz w:val="10"/>
              </w:rPr>
              <w:t>Facilities Engineering Operations</w:t>
            </w:r>
          </w:p>
        </w:tc>
        <w:tc>
          <w:tcPr>
            <w:tcW w:type="dxa" w:w="648"/>
            <w:vAlign w:val="top"/>
            <w:tcMar>
              <w:top w:w="34" w:type="dxa"/>
              <w:start w:w="34" w:type="dxa"/>
              <w:bottom w:w="34" w:type="dxa"/>
              <w:end w:w="34" w:type="dxa"/>
            </w:tcMar>
          </w:tcPr>
          <w:p>
            <w:pPr>
              <w:spacing w:after="1"/>
            </w:pPr>
            <w:r>
              <w:rPr>
                <w:sz w:val="10"/>
              </w:rPr>
              <w:t>12</w:t>
            </w:r>
          </w:p>
        </w:tc>
        <w:tc>
          <w:tcPr>
            <w:tcW w:type="dxa" w:w="1872"/>
            <w:vAlign w:val="top"/>
            <w:tcMar>
              <w:top w:w="34" w:type="dxa"/>
              <w:start w:w="34" w:type="dxa"/>
              <w:bottom w:w="34" w:type="dxa"/>
              <w:end w:w="34" w:type="dxa"/>
            </w:tcMar>
          </w:tcPr>
          <w:p>
            <w:pPr>
              <w:spacing w:after="1"/>
            </w:pPr>
            <w:r>
              <w:rPr>
                <w:sz w:val="10"/>
              </w:rPr>
              <w:t>FacilityOpsService</w:t>
            </w:r>
          </w:p>
        </w:tc>
        <w:tc>
          <w:tcPr>
            <w:tcW w:type="dxa" w:w="2448"/>
            <w:vAlign w:val="top"/>
            <w:tcMar>
              <w:top w:w="34" w:type="dxa"/>
              <w:start w:w="34" w:type="dxa"/>
              <w:bottom w:w="34" w:type="dxa"/>
              <w:end w:w="34" w:type="dxa"/>
            </w:tcMar>
          </w:tcPr>
          <w:p>
            <w:pPr>
              <w:spacing w:after="1"/>
            </w:pPr>
            <w:r>
              <w:rPr>
                <w:sz w:val="10"/>
              </w:rPr>
              <w:t>FacilityWorkOrder</w:t>
            </w:r>
          </w:p>
        </w:tc>
        <w:tc>
          <w:tcPr>
            <w:tcW w:type="dxa" w:w="864"/>
            <w:vAlign w:val="top"/>
            <w:tcMar>
              <w:top w:w="34" w:type="dxa"/>
              <w:start w:w="34" w:type="dxa"/>
              <w:bottom w:w="34" w:type="dxa"/>
              <w:end w:w="34" w:type="dxa"/>
            </w:tcMar>
          </w:tcPr>
          <w:p>
            <w:pPr>
              <w:spacing w:after="1"/>
            </w:pPr>
            <w:r>
              <w:rPr>
                <w:sz w:val="10"/>
              </w:rPr>
              <w:t>VP-FUN</w:t>
            </w:r>
          </w:p>
        </w:tc>
      </w:tr>
      <w:tr>
        <w:trPr>
          <w:cantSplit/>
        </w:trPr>
        <w:tc>
          <w:tcPr>
            <w:tcW w:type="dxa" w:w="792"/>
            <w:vAlign w:val="top"/>
            <w:tcMar>
              <w:top w:w="34" w:type="dxa"/>
              <w:start w:w="34" w:type="dxa"/>
              <w:bottom w:w="34" w:type="dxa"/>
              <w:end w:w="34" w:type="dxa"/>
            </w:tcMar>
          </w:tcPr>
          <w:p>
            <w:pPr>
              <w:spacing w:after="1"/>
            </w:pPr>
            <w:r>
              <w:rPr>
                <w:sz w:val="10"/>
              </w:rPr>
              <w:t>Phase 2</w:t>
            </w:r>
          </w:p>
        </w:tc>
        <w:tc>
          <w:tcPr>
            <w:tcW w:type="dxa" w:w="1224"/>
            <w:vAlign w:val="top"/>
            <w:tcMar>
              <w:top w:w="34" w:type="dxa"/>
              <w:start w:w="34" w:type="dxa"/>
              <w:bottom w:w="34" w:type="dxa"/>
              <w:end w:w="34" w:type="dxa"/>
            </w:tcMar>
          </w:tcPr>
          <w:p>
            <w:pPr>
              <w:spacing w:after="1"/>
            </w:pPr>
            <w:r>
              <w:rPr>
                <w:sz w:val="10"/>
              </w:rPr>
              <w:t>SRS-OPSWEB</w:t>
            </w:r>
          </w:p>
        </w:tc>
        <w:tc>
          <w:tcPr>
            <w:tcW w:type="dxa" w:w="1296"/>
            <w:vAlign w:val="top"/>
            <w:tcMar>
              <w:top w:w="34" w:type="dxa"/>
              <w:start w:w="34" w:type="dxa"/>
              <w:bottom w:w="34" w:type="dxa"/>
              <w:end w:w="34" w:type="dxa"/>
            </w:tcMar>
          </w:tcPr>
          <w:p>
            <w:pPr>
              <w:spacing w:after="1"/>
            </w:pPr>
            <w:r>
              <w:rPr>
                <w:sz w:val="10"/>
              </w:rPr>
              <w:t>SRS-OPSWEB</w:t>
            </w:r>
          </w:p>
        </w:tc>
        <w:tc>
          <w:tcPr>
            <w:tcW w:type="dxa" w:w="3096"/>
            <w:vAlign w:val="top"/>
            <w:tcMar>
              <w:top w:w="34" w:type="dxa"/>
              <w:start w:w="34" w:type="dxa"/>
              <w:bottom w:w="34" w:type="dxa"/>
              <w:end w:w="34" w:type="dxa"/>
            </w:tcMar>
          </w:tcPr>
          <w:p>
            <w:pPr>
              <w:spacing w:after="1"/>
            </w:pPr>
            <w:r>
              <w:rPr>
                <w:sz w:val="10"/>
              </w:rPr>
              <w:t>Phase 2 Svelte/SvelteKit UX Requirements</w:t>
            </w:r>
          </w:p>
        </w:tc>
        <w:tc>
          <w:tcPr>
            <w:tcW w:type="dxa" w:w="648"/>
            <w:vAlign w:val="top"/>
            <w:tcMar>
              <w:top w:w="34" w:type="dxa"/>
              <w:start w:w="34" w:type="dxa"/>
              <w:bottom w:w="34" w:type="dxa"/>
              <w:end w:w="34" w:type="dxa"/>
            </w:tcMar>
          </w:tcPr>
          <w:p>
            <w:pPr>
              <w:spacing w:after="1"/>
            </w:pPr>
            <w:r>
              <w:rPr>
                <w:sz w:val="10"/>
              </w:rPr>
              <w:t>8</w:t>
            </w:r>
          </w:p>
        </w:tc>
        <w:tc>
          <w:tcPr>
            <w:tcW w:type="dxa" w:w="1872"/>
            <w:vAlign w:val="top"/>
            <w:tcMar>
              <w:top w:w="34" w:type="dxa"/>
              <w:start w:w="34" w:type="dxa"/>
              <w:bottom w:w="34" w:type="dxa"/>
              <w:end w:w="34" w:type="dxa"/>
            </w:tcMar>
          </w:tcPr>
          <w:p>
            <w:pPr>
              <w:spacing w:after="1"/>
            </w:pPr>
            <w:r>
              <w:rPr>
                <w:sz w:val="10"/>
              </w:rPr>
              <w:t>DomainService</w:t>
            </w:r>
          </w:p>
        </w:tc>
        <w:tc>
          <w:tcPr>
            <w:tcW w:type="dxa" w:w="2448"/>
            <w:vAlign w:val="top"/>
            <w:tcMar>
              <w:top w:w="34" w:type="dxa"/>
              <w:start w:w="34" w:type="dxa"/>
              <w:bottom w:w="34" w:type="dxa"/>
              <w:end w:w="34" w:type="dxa"/>
            </w:tcMar>
          </w:tcPr>
          <w:p>
            <w:pPr>
              <w:spacing w:after="1"/>
            </w:pPr>
            <w:r>
              <w:rPr>
                <w:sz w:val="10"/>
              </w:rPr>
              <w:t>Phase 2 Svelte/SvelteKit UX Requirements</w:t>
            </w:r>
          </w:p>
        </w:tc>
        <w:tc>
          <w:tcPr>
            <w:tcW w:type="dxa" w:w="864"/>
            <w:vAlign w:val="top"/>
            <w:tcMar>
              <w:top w:w="34" w:type="dxa"/>
              <w:start w:w="34" w:type="dxa"/>
              <w:bottom w:w="34" w:type="dxa"/>
              <w:end w:w="34" w:type="dxa"/>
            </w:tcMar>
          </w:tcPr>
          <w:p>
            <w:pPr>
              <w:spacing w:after="1"/>
            </w:pPr>
            <w:r>
              <w:rPr>
                <w:sz w:val="10"/>
              </w:rPr>
              <w:t>VP-UX</w:t>
            </w:r>
          </w:p>
        </w:tc>
      </w:tr>
      <w:tr>
        <w:trPr>
          <w:cantSplit/>
        </w:trPr>
        <w:tc>
          <w:tcPr>
            <w:tcW w:type="dxa" w:w="792"/>
            <w:vAlign w:val="top"/>
            <w:tcMar>
              <w:top w:w="34" w:type="dxa"/>
              <w:start w:w="34" w:type="dxa"/>
              <w:bottom w:w="34" w:type="dxa"/>
              <w:end w:w="34" w:type="dxa"/>
            </w:tcMar>
          </w:tcPr>
          <w:p>
            <w:pPr>
              <w:spacing w:after="1"/>
            </w:pPr>
            <w:r>
              <w:rPr>
                <w:sz w:val="10"/>
              </w:rPr>
              <w:t>Phase 2</w:t>
            </w:r>
          </w:p>
        </w:tc>
        <w:tc>
          <w:tcPr>
            <w:tcW w:type="dxa" w:w="1224"/>
            <w:vAlign w:val="top"/>
            <w:tcMar>
              <w:top w:w="34" w:type="dxa"/>
              <w:start w:w="34" w:type="dxa"/>
              <w:bottom w:w="34" w:type="dxa"/>
              <w:end w:w="34" w:type="dxa"/>
            </w:tcMar>
          </w:tcPr>
          <w:p>
            <w:pPr>
              <w:spacing w:after="1"/>
            </w:pPr>
            <w:r>
              <w:rPr>
                <w:sz w:val="10"/>
              </w:rPr>
              <w:t>SRS-OPSAPI</w:t>
            </w:r>
          </w:p>
        </w:tc>
        <w:tc>
          <w:tcPr>
            <w:tcW w:type="dxa" w:w="1296"/>
            <w:vAlign w:val="top"/>
            <w:tcMar>
              <w:top w:w="34" w:type="dxa"/>
              <w:start w:w="34" w:type="dxa"/>
              <w:bottom w:w="34" w:type="dxa"/>
              <w:end w:w="34" w:type="dxa"/>
            </w:tcMar>
          </w:tcPr>
          <w:p>
            <w:pPr>
              <w:spacing w:after="1"/>
            </w:pPr>
            <w:r>
              <w:rPr>
                <w:sz w:val="10"/>
              </w:rPr>
              <w:t>SRS-OPSAPI</w:t>
            </w:r>
          </w:p>
        </w:tc>
        <w:tc>
          <w:tcPr>
            <w:tcW w:type="dxa" w:w="3096"/>
            <w:vAlign w:val="top"/>
            <w:tcMar>
              <w:top w:w="34" w:type="dxa"/>
              <w:start w:w="34" w:type="dxa"/>
              <w:bottom w:w="34" w:type="dxa"/>
              <w:end w:w="34" w:type="dxa"/>
            </w:tcMar>
          </w:tcPr>
          <w:p>
            <w:pPr>
              <w:spacing w:after="1"/>
            </w:pPr>
            <w:r>
              <w:rPr>
                <w:sz w:val="10"/>
              </w:rPr>
              <w:t>Phase 2 API and Integration Requirements</w:t>
            </w:r>
          </w:p>
        </w:tc>
        <w:tc>
          <w:tcPr>
            <w:tcW w:type="dxa" w:w="648"/>
            <w:vAlign w:val="top"/>
            <w:tcMar>
              <w:top w:w="34" w:type="dxa"/>
              <w:start w:w="34" w:type="dxa"/>
              <w:bottom w:w="34" w:type="dxa"/>
              <w:end w:w="34" w:type="dxa"/>
            </w:tcMar>
          </w:tcPr>
          <w:p>
            <w:pPr>
              <w:spacing w:after="1"/>
            </w:pPr>
            <w:r>
              <w:rPr>
                <w:sz w:val="10"/>
              </w:rPr>
              <w:t>8</w:t>
            </w:r>
          </w:p>
        </w:tc>
        <w:tc>
          <w:tcPr>
            <w:tcW w:type="dxa" w:w="1872"/>
            <w:vAlign w:val="top"/>
            <w:tcMar>
              <w:top w:w="34" w:type="dxa"/>
              <w:start w:w="34" w:type="dxa"/>
              <w:bottom w:w="34" w:type="dxa"/>
              <w:end w:w="34" w:type="dxa"/>
            </w:tcMar>
          </w:tcPr>
          <w:p>
            <w:pPr>
              <w:spacing w:after="1"/>
            </w:pPr>
            <w:r>
              <w:rPr>
                <w:sz w:val="10"/>
              </w:rPr>
              <w:t>DomainService</w:t>
            </w:r>
          </w:p>
        </w:tc>
        <w:tc>
          <w:tcPr>
            <w:tcW w:type="dxa" w:w="2448"/>
            <w:vAlign w:val="top"/>
            <w:tcMar>
              <w:top w:w="34" w:type="dxa"/>
              <w:start w:w="34" w:type="dxa"/>
              <w:bottom w:w="34" w:type="dxa"/>
              <w:end w:w="34" w:type="dxa"/>
            </w:tcMar>
          </w:tcPr>
          <w:p>
            <w:pPr>
              <w:spacing w:after="1"/>
            </w:pPr>
            <w:r>
              <w:rPr>
                <w:sz w:val="10"/>
              </w:rPr>
              <w:t>Phase 2 API and Integration Requirements</w:t>
            </w:r>
          </w:p>
        </w:tc>
        <w:tc>
          <w:tcPr>
            <w:tcW w:type="dxa" w:w="864"/>
            <w:vAlign w:val="top"/>
            <w:tcMar>
              <w:top w:w="34" w:type="dxa"/>
              <w:start w:w="34" w:type="dxa"/>
              <w:bottom w:w="34" w:type="dxa"/>
              <w:end w:w="34" w:type="dxa"/>
            </w:tcMar>
          </w:tcPr>
          <w:p>
            <w:pPr>
              <w:spacing w:after="1"/>
            </w:pPr>
            <w:r>
              <w:rPr>
                <w:sz w:val="10"/>
              </w:rPr>
              <w:t>VP-INT</w:t>
            </w:r>
          </w:p>
        </w:tc>
      </w:tr>
      <w:tr>
        <w:trPr>
          <w:cantSplit/>
        </w:trPr>
        <w:tc>
          <w:tcPr>
            <w:tcW w:type="dxa" w:w="792"/>
            <w:vAlign w:val="top"/>
            <w:tcMar>
              <w:top w:w="34" w:type="dxa"/>
              <w:start w:w="34" w:type="dxa"/>
              <w:bottom w:w="34" w:type="dxa"/>
              <w:end w:w="34" w:type="dxa"/>
            </w:tcMar>
          </w:tcPr>
          <w:p>
            <w:pPr>
              <w:spacing w:after="1"/>
            </w:pPr>
            <w:r>
              <w:rPr>
                <w:sz w:val="10"/>
              </w:rPr>
              <w:t>Phase 2</w:t>
            </w:r>
          </w:p>
        </w:tc>
        <w:tc>
          <w:tcPr>
            <w:tcW w:type="dxa" w:w="1224"/>
            <w:vAlign w:val="top"/>
            <w:tcMar>
              <w:top w:w="34" w:type="dxa"/>
              <w:start w:w="34" w:type="dxa"/>
              <w:bottom w:w="34" w:type="dxa"/>
              <w:end w:w="34" w:type="dxa"/>
            </w:tcMar>
          </w:tcPr>
          <w:p>
            <w:pPr>
              <w:spacing w:after="1"/>
            </w:pPr>
            <w:r>
              <w:rPr>
                <w:sz w:val="10"/>
              </w:rPr>
              <w:t>SRS-OPSSEC</w:t>
            </w:r>
          </w:p>
        </w:tc>
        <w:tc>
          <w:tcPr>
            <w:tcW w:type="dxa" w:w="1296"/>
            <w:vAlign w:val="top"/>
            <w:tcMar>
              <w:top w:w="34" w:type="dxa"/>
              <w:start w:w="34" w:type="dxa"/>
              <w:bottom w:w="34" w:type="dxa"/>
              <w:end w:w="34" w:type="dxa"/>
            </w:tcMar>
          </w:tcPr>
          <w:p>
            <w:pPr>
              <w:spacing w:after="1"/>
            </w:pPr>
            <w:r>
              <w:rPr>
                <w:sz w:val="10"/>
              </w:rPr>
              <w:t>SRS-OPSSEC</w:t>
            </w:r>
          </w:p>
        </w:tc>
        <w:tc>
          <w:tcPr>
            <w:tcW w:type="dxa" w:w="3096"/>
            <w:vAlign w:val="top"/>
            <w:tcMar>
              <w:top w:w="34" w:type="dxa"/>
              <w:start w:w="34" w:type="dxa"/>
              <w:bottom w:w="34" w:type="dxa"/>
              <w:end w:w="34" w:type="dxa"/>
            </w:tcMar>
          </w:tcPr>
          <w:p>
            <w:pPr>
              <w:spacing w:after="1"/>
            </w:pPr>
            <w:r>
              <w:rPr>
                <w:sz w:val="10"/>
              </w:rPr>
              <w:t>Phase 2 Security and Safety Requirements</w:t>
            </w:r>
          </w:p>
        </w:tc>
        <w:tc>
          <w:tcPr>
            <w:tcW w:type="dxa" w:w="648"/>
            <w:vAlign w:val="top"/>
            <w:tcMar>
              <w:top w:w="34" w:type="dxa"/>
              <w:start w:w="34" w:type="dxa"/>
              <w:bottom w:w="34" w:type="dxa"/>
              <w:end w:w="34" w:type="dxa"/>
            </w:tcMar>
          </w:tcPr>
          <w:p>
            <w:pPr>
              <w:spacing w:after="1"/>
            </w:pPr>
            <w:r>
              <w:rPr>
                <w:sz w:val="10"/>
              </w:rPr>
              <w:t>7</w:t>
            </w:r>
          </w:p>
        </w:tc>
        <w:tc>
          <w:tcPr>
            <w:tcW w:type="dxa" w:w="1872"/>
            <w:vAlign w:val="top"/>
            <w:tcMar>
              <w:top w:w="34" w:type="dxa"/>
              <w:start w:w="34" w:type="dxa"/>
              <w:bottom w:w="34" w:type="dxa"/>
              <w:end w:w="34" w:type="dxa"/>
            </w:tcMar>
          </w:tcPr>
          <w:p>
            <w:pPr>
              <w:spacing w:after="1"/>
            </w:pPr>
            <w:r>
              <w:rPr>
                <w:sz w:val="10"/>
              </w:rPr>
              <w:t>DomainService</w:t>
            </w:r>
          </w:p>
        </w:tc>
        <w:tc>
          <w:tcPr>
            <w:tcW w:type="dxa" w:w="2448"/>
            <w:vAlign w:val="top"/>
            <w:tcMar>
              <w:top w:w="34" w:type="dxa"/>
              <w:start w:w="34" w:type="dxa"/>
              <w:bottom w:w="34" w:type="dxa"/>
              <w:end w:w="34" w:type="dxa"/>
            </w:tcMar>
          </w:tcPr>
          <w:p>
            <w:pPr>
              <w:spacing w:after="1"/>
            </w:pPr>
            <w:r>
              <w:rPr>
                <w:sz w:val="10"/>
              </w:rPr>
              <w:t>Phase 2 Security and Safety Requirements</w:t>
            </w:r>
          </w:p>
        </w:tc>
        <w:tc>
          <w:tcPr>
            <w:tcW w:type="dxa" w:w="864"/>
            <w:vAlign w:val="top"/>
            <w:tcMar>
              <w:top w:w="34" w:type="dxa"/>
              <w:start w:w="34" w:type="dxa"/>
              <w:bottom w:w="34" w:type="dxa"/>
              <w:end w:w="34" w:type="dxa"/>
            </w:tcMar>
          </w:tcPr>
          <w:p>
            <w:pPr>
              <w:spacing w:after="1"/>
            </w:pPr>
            <w:r>
              <w:rPr>
                <w:sz w:val="10"/>
              </w:rPr>
              <w:t>VP-SEC</w:t>
            </w:r>
          </w:p>
        </w:tc>
      </w:tr>
      <w:tr>
        <w:trPr>
          <w:cantSplit/>
        </w:trPr>
        <w:tc>
          <w:tcPr>
            <w:tcW w:type="dxa" w:w="792"/>
            <w:vAlign w:val="top"/>
            <w:tcMar>
              <w:top w:w="34" w:type="dxa"/>
              <w:start w:w="34" w:type="dxa"/>
              <w:bottom w:w="34" w:type="dxa"/>
              <w:end w:w="34" w:type="dxa"/>
            </w:tcMar>
          </w:tcPr>
          <w:p>
            <w:pPr>
              <w:spacing w:after="1"/>
            </w:pPr>
            <w:r>
              <w:rPr>
                <w:sz w:val="10"/>
              </w:rPr>
              <w:t>Phase 2</w:t>
            </w:r>
          </w:p>
        </w:tc>
        <w:tc>
          <w:tcPr>
            <w:tcW w:type="dxa" w:w="1224"/>
            <w:vAlign w:val="top"/>
            <w:tcMar>
              <w:top w:w="34" w:type="dxa"/>
              <w:start w:w="34" w:type="dxa"/>
              <w:bottom w:w="34" w:type="dxa"/>
              <w:end w:w="34" w:type="dxa"/>
            </w:tcMar>
          </w:tcPr>
          <w:p>
            <w:pPr>
              <w:spacing w:after="1"/>
            </w:pPr>
            <w:r>
              <w:rPr>
                <w:sz w:val="10"/>
              </w:rPr>
              <w:t>SRS-OPSNFR</w:t>
            </w:r>
          </w:p>
        </w:tc>
        <w:tc>
          <w:tcPr>
            <w:tcW w:type="dxa" w:w="1296"/>
            <w:vAlign w:val="top"/>
            <w:tcMar>
              <w:top w:w="34" w:type="dxa"/>
              <w:start w:w="34" w:type="dxa"/>
              <w:bottom w:w="34" w:type="dxa"/>
              <w:end w:w="34" w:type="dxa"/>
            </w:tcMar>
          </w:tcPr>
          <w:p>
            <w:pPr>
              <w:spacing w:after="1"/>
            </w:pPr>
            <w:r>
              <w:rPr>
                <w:sz w:val="10"/>
              </w:rPr>
              <w:t>SRS-OPSNFR</w:t>
            </w:r>
          </w:p>
        </w:tc>
        <w:tc>
          <w:tcPr>
            <w:tcW w:type="dxa" w:w="3096"/>
            <w:vAlign w:val="top"/>
            <w:tcMar>
              <w:top w:w="34" w:type="dxa"/>
              <w:start w:w="34" w:type="dxa"/>
              <w:bottom w:w="34" w:type="dxa"/>
              <w:end w:w="34" w:type="dxa"/>
            </w:tcMar>
          </w:tcPr>
          <w:p>
            <w:pPr>
              <w:spacing w:after="1"/>
            </w:pPr>
            <w:r>
              <w:rPr>
                <w:sz w:val="10"/>
              </w:rPr>
              <w:t>Phase 2 Non-Functional Requirements</w:t>
            </w:r>
          </w:p>
        </w:tc>
        <w:tc>
          <w:tcPr>
            <w:tcW w:type="dxa" w:w="648"/>
            <w:vAlign w:val="top"/>
            <w:tcMar>
              <w:top w:w="34" w:type="dxa"/>
              <w:start w:w="34" w:type="dxa"/>
              <w:bottom w:w="34" w:type="dxa"/>
              <w:end w:w="34" w:type="dxa"/>
            </w:tcMar>
          </w:tcPr>
          <w:p>
            <w:pPr>
              <w:spacing w:after="1"/>
            </w:pPr>
            <w:r>
              <w:rPr>
                <w:sz w:val="10"/>
              </w:rPr>
              <w:t>9</w:t>
            </w:r>
          </w:p>
        </w:tc>
        <w:tc>
          <w:tcPr>
            <w:tcW w:type="dxa" w:w="1872"/>
            <w:vAlign w:val="top"/>
            <w:tcMar>
              <w:top w:w="34" w:type="dxa"/>
              <w:start w:w="34" w:type="dxa"/>
              <w:bottom w:w="34" w:type="dxa"/>
              <w:end w:w="34" w:type="dxa"/>
            </w:tcMar>
          </w:tcPr>
          <w:p>
            <w:pPr>
              <w:spacing w:after="1"/>
            </w:pPr>
            <w:r>
              <w:rPr>
                <w:sz w:val="10"/>
              </w:rPr>
              <w:t>DomainService</w:t>
            </w:r>
          </w:p>
        </w:tc>
        <w:tc>
          <w:tcPr>
            <w:tcW w:type="dxa" w:w="2448"/>
            <w:vAlign w:val="top"/>
            <w:tcMar>
              <w:top w:w="34" w:type="dxa"/>
              <w:start w:w="34" w:type="dxa"/>
              <w:bottom w:w="34" w:type="dxa"/>
              <w:end w:w="34" w:type="dxa"/>
            </w:tcMar>
          </w:tcPr>
          <w:p>
            <w:pPr>
              <w:spacing w:after="1"/>
            </w:pPr>
            <w:r>
              <w:rPr>
                <w:sz w:val="10"/>
              </w:rPr>
              <w:t>Phase 2 Non-Functional Requirements</w:t>
            </w:r>
          </w:p>
        </w:tc>
        <w:tc>
          <w:tcPr>
            <w:tcW w:type="dxa" w:w="864"/>
            <w:vAlign w:val="top"/>
            <w:tcMar>
              <w:top w:w="34" w:type="dxa"/>
              <w:start w:w="34" w:type="dxa"/>
              <w:bottom w:w="34" w:type="dxa"/>
              <w:end w:w="34" w:type="dxa"/>
            </w:tcMar>
          </w:tcPr>
          <w:p>
            <w:pPr>
              <w:spacing w:after="1"/>
            </w:pPr>
            <w:r>
              <w:rPr>
                <w:sz w:val="10"/>
              </w:rPr>
              <w:t>VP-FUN</w:t>
            </w:r>
          </w:p>
        </w:tc>
      </w:tr>
    </w:tbl>
    <w:p>
      <w:pPr>
        <w:pStyle w:val="Heading1"/>
      </w:pPr>
      <w:r>
        <w:t>4. Feature Decomposition</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1440"/>
            <w:shd w:fill="D9EAF7"/>
            <w:tcMar>
              <w:top w:w="34" w:type="dxa"/>
              <w:start w:w="34" w:type="dxa"/>
              <w:bottom w:w="34" w:type="dxa"/>
              <w:end w:w="34" w:type="dxa"/>
            </w:tcMar>
          </w:tcPr>
          <w:p>
            <w:pPr>
              <w:spacing w:after="2"/>
            </w:pPr>
            <w:r>
              <w:rPr>
                <w:b/>
                <w:sz w:val="11"/>
              </w:rPr>
              <w:t>Family</w:t>
            </w:r>
          </w:p>
        </w:tc>
        <w:tc>
          <w:tcPr>
            <w:tcW w:type="dxa" w:w="2736"/>
            <w:shd w:fill="D9EAF7"/>
            <w:tcMar>
              <w:top w:w="34" w:type="dxa"/>
              <w:start w:w="34" w:type="dxa"/>
              <w:bottom w:w="34" w:type="dxa"/>
              <w:end w:w="34" w:type="dxa"/>
            </w:tcMar>
          </w:tcPr>
          <w:p>
            <w:pPr>
              <w:spacing w:after="2"/>
            </w:pPr>
            <w:r>
              <w:rPr>
                <w:b/>
                <w:sz w:val="11"/>
              </w:rPr>
              <w:t>Capability</w:t>
            </w:r>
          </w:p>
        </w:tc>
        <w:tc>
          <w:tcPr>
            <w:tcW w:type="dxa" w:w="6192"/>
            <w:shd w:fill="D9EAF7"/>
            <w:tcMar>
              <w:top w:w="34" w:type="dxa"/>
              <w:start w:w="34" w:type="dxa"/>
              <w:bottom w:w="34" w:type="dxa"/>
              <w:end w:w="34" w:type="dxa"/>
            </w:tcMar>
          </w:tcPr>
          <w:p>
            <w:pPr>
              <w:spacing w:after="2"/>
            </w:pPr>
            <w:r>
              <w:rPr>
                <w:b/>
                <w:sz w:val="11"/>
              </w:rPr>
              <w:t>Implementation feature slices</w:t>
            </w:r>
          </w:p>
        </w:tc>
        <w:tc>
          <w:tcPr>
            <w:tcW w:type="dxa" w:w="1728"/>
            <w:shd w:fill="D9EAF7"/>
            <w:tcMar>
              <w:top w:w="34" w:type="dxa"/>
              <w:start w:w="34" w:type="dxa"/>
              <w:bottom w:w="34" w:type="dxa"/>
              <w:end w:w="34" w:type="dxa"/>
            </w:tcMar>
          </w:tcPr>
          <w:p>
            <w:pPr>
              <w:spacing w:after="2"/>
            </w:pPr>
            <w:r>
              <w:rPr>
                <w:b/>
                <w:sz w:val="11"/>
              </w:rPr>
              <w:t>Owner</w:t>
            </w:r>
          </w:p>
        </w:tc>
      </w:tr>
      <w:tr>
        <w:trPr>
          <w:cantSplit/>
        </w:trPr>
        <w:tc>
          <w:tcPr>
            <w:tcW w:type="dxa" w:w="1440"/>
            <w:vAlign w:val="top"/>
            <w:tcMar>
              <w:top w:w="34" w:type="dxa"/>
              <w:start w:w="34" w:type="dxa"/>
              <w:bottom w:w="34" w:type="dxa"/>
              <w:end w:w="34" w:type="dxa"/>
            </w:tcMar>
          </w:tcPr>
          <w:p>
            <w:pPr>
              <w:spacing w:after="1"/>
            </w:pPr>
            <w:r>
              <w:rPr>
                <w:sz w:val="11"/>
              </w:rPr>
              <w:t>SRS-ER</w:t>
            </w:r>
          </w:p>
        </w:tc>
        <w:tc>
          <w:tcPr>
            <w:tcW w:type="dxa" w:w="2736"/>
            <w:vAlign w:val="top"/>
            <w:tcMar>
              <w:top w:w="34" w:type="dxa"/>
              <w:start w:w="34" w:type="dxa"/>
              <w:bottom w:w="34" w:type="dxa"/>
              <w:end w:w="34" w:type="dxa"/>
            </w:tcMar>
          </w:tcPr>
          <w:p>
            <w:pPr>
              <w:spacing w:after="1"/>
            </w:pPr>
            <w:r>
              <w:rPr>
                <w:sz w:val="11"/>
              </w:rPr>
              <w:t>Emergency Department</w:t>
            </w:r>
          </w:p>
        </w:tc>
        <w:tc>
          <w:tcPr>
            <w:tcW w:type="dxa" w:w="6192"/>
            <w:vAlign w:val="top"/>
            <w:tcMar>
              <w:top w:w="34" w:type="dxa"/>
              <w:start w:w="34" w:type="dxa"/>
              <w:bottom w:w="34" w:type="dxa"/>
              <w:end w:w="34" w:type="dxa"/>
            </w:tcMar>
          </w:tcPr>
          <w:p>
            <w:pPr>
              <w:spacing w:after="1"/>
            </w:pPr>
            <w:r>
              <w:rPr>
                <w:sz w:val="11"/>
              </w:rPr>
              <w:t>F1: Triage Nurse; Triage Nurse</w:t>
              <w:br/>
              <w:t>F2: ED Clinician; Nurse</w:t>
              <w:br/>
              <w:t>F3: ED Clinician; System</w:t>
            </w:r>
          </w:p>
        </w:tc>
        <w:tc>
          <w:tcPr>
            <w:tcW w:type="dxa" w:w="1728"/>
            <w:vAlign w:val="top"/>
            <w:tcMar>
              <w:top w:w="34" w:type="dxa"/>
              <w:start w:w="34" w:type="dxa"/>
              <w:bottom w:w="34" w:type="dxa"/>
              <w:end w:w="34" w:type="dxa"/>
            </w:tcMar>
          </w:tcPr>
          <w:p>
            <w:pPr>
              <w:spacing w:after="1"/>
            </w:pPr>
            <w:r>
              <w:rPr>
                <w:sz w:val="11"/>
              </w:rPr>
              <w:t>EmergencyService</w:t>
            </w:r>
          </w:p>
        </w:tc>
      </w:tr>
      <w:tr>
        <w:trPr>
          <w:cantSplit/>
        </w:trPr>
        <w:tc>
          <w:tcPr>
            <w:tcW w:type="dxa" w:w="1440"/>
            <w:vAlign w:val="top"/>
            <w:tcMar>
              <w:top w:w="34" w:type="dxa"/>
              <w:start w:w="34" w:type="dxa"/>
              <w:bottom w:w="34" w:type="dxa"/>
              <w:end w:w="34" w:type="dxa"/>
            </w:tcMar>
          </w:tcPr>
          <w:p>
            <w:pPr>
              <w:spacing w:after="1"/>
            </w:pPr>
            <w:r>
              <w:rPr>
                <w:sz w:val="11"/>
              </w:rPr>
              <w:t>SRS-ICU</w:t>
            </w:r>
          </w:p>
        </w:tc>
        <w:tc>
          <w:tcPr>
            <w:tcW w:type="dxa" w:w="2736"/>
            <w:vAlign w:val="top"/>
            <w:tcMar>
              <w:top w:w="34" w:type="dxa"/>
              <w:start w:w="34" w:type="dxa"/>
              <w:bottom w:w="34" w:type="dxa"/>
              <w:end w:w="34" w:type="dxa"/>
            </w:tcMar>
          </w:tcPr>
          <w:p>
            <w:pPr>
              <w:spacing w:after="1"/>
            </w:pPr>
            <w:r>
              <w:rPr>
                <w:sz w:val="11"/>
              </w:rPr>
              <w:t>ICU / Critical Care Information System</w:t>
            </w:r>
          </w:p>
        </w:tc>
        <w:tc>
          <w:tcPr>
            <w:tcW w:type="dxa" w:w="6192"/>
            <w:vAlign w:val="top"/>
            <w:tcMar>
              <w:top w:w="34" w:type="dxa"/>
              <w:start w:w="34" w:type="dxa"/>
              <w:bottom w:w="34" w:type="dxa"/>
              <w:end w:w="34" w:type="dxa"/>
            </w:tcMar>
          </w:tcPr>
          <w:p>
            <w:pPr>
              <w:spacing w:after="1"/>
            </w:pPr>
            <w:r>
              <w:rPr>
                <w:sz w:val="11"/>
              </w:rPr>
              <w:t>F1: ICU Clinician; ICU Nurse</w:t>
              <w:br/>
              <w:t>F2: ICU Nurse; ICU Clinician</w:t>
              <w:br/>
              <w:t>F3: System; ICU Nurse</w:t>
            </w:r>
          </w:p>
        </w:tc>
        <w:tc>
          <w:tcPr>
            <w:tcW w:type="dxa" w:w="1728"/>
            <w:vAlign w:val="top"/>
            <w:tcMar>
              <w:top w:w="34" w:type="dxa"/>
              <w:start w:w="34" w:type="dxa"/>
              <w:bottom w:w="34" w:type="dxa"/>
              <w:end w:w="34" w:type="dxa"/>
            </w:tcMar>
          </w:tcPr>
          <w:p>
            <w:pPr>
              <w:spacing w:after="1"/>
            </w:pPr>
            <w:r>
              <w:rPr>
                <w:sz w:val="11"/>
              </w:rPr>
              <w:t>CriticalCareService</w:t>
            </w:r>
          </w:p>
        </w:tc>
      </w:tr>
      <w:tr>
        <w:trPr>
          <w:cantSplit/>
        </w:trPr>
        <w:tc>
          <w:tcPr>
            <w:tcW w:type="dxa" w:w="1440"/>
            <w:vAlign w:val="top"/>
            <w:tcMar>
              <w:top w:w="34" w:type="dxa"/>
              <w:start w:w="34" w:type="dxa"/>
              <w:bottom w:w="34" w:type="dxa"/>
              <w:end w:w="34" w:type="dxa"/>
            </w:tcMar>
          </w:tcPr>
          <w:p>
            <w:pPr>
              <w:spacing w:after="1"/>
            </w:pPr>
            <w:r>
              <w:rPr>
                <w:sz w:val="11"/>
              </w:rPr>
              <w:t>SRS-OT</w:t>
            </w:r>
          </w:p>
        </w:tc>
        <w:tc>
          <w:tcPr>
            <w:tcW w:type="dxa" w:w="2736"/>
            <w:vAlign w:val="top"/>
            <w:tcMar>
              <w:top w:w="34" w:type="dxa"/>
              <w:start w:w="34" w:type="dxa"/>
              <w:bottom w:w="34" w:type="dxa"/>
              <w:end w:w="34" w:type="dxa"/>
            </w:tcMar>
          </w:tcPr>
          <w:p>
            <w:pPr>
              <w:spacing w:after="1"/>
            </w:pPr>
            <w:r>
              <w:rPr>
                <w:sz w:val="11"/>
              </w:rPr>
              <w:t>Operating Theatre / Perioperative Operations</w:t>
            </w:r>
          </w:p>
        </w:tc>
        <w:tc>
          <w:tcPr>
            <w:tcW w:type="dxa" w:w="6192"/>
            <w:vAlign w:val="top"/>
            <w:tcMar>
              <w:top w:w="34" w:type="dxa"/>
              <w:start w:w="34" w:type="dxa"/>
              <w:bottom w:w="34" w:type="dxa"/>
              <w:end w:w="34" w:type="dxa"/>
            </w:tcMar>
          </w:tcPr>
          <w:p>
            <w:pPr>
              <w:spacing w:after="1"/>
            </w:pPr>
            <w:r>
              <w:rPr>
                <w:sz w:val="11"/>
              </w:rPr>
              <w:t>F1: OT Scheduler; Surgeon</w:t>
              <w:br/>
              <w:t>F2: OT Nurse; OT Nurse</w:t>
              <w:br/>
              <w:t>F3: System; System</w:t>
            </w:r>
          </w:p>
        </w:tc>
        <w:tc>
          <w:tcPr>
            <w:tcW w:type="dxa" w:w="1728"/>
            <w:vAlign w:val="top"/>
            <w:tcMar>
              <w:top w:w="34" w:type="dxa"/>
              <w:start w:w="34" w:type="dxa"/>
              <w:bottom w:w="34" w:type="dxa"/>
              <w:end w:w="34" w:type="dxa"/>
            </w:tcMar>
          </w:tcPr>
          <w:p>
            <w:pPr>
              <w:spacing w:after="1"/>
            </w:pPr>
            <w:r>
              <w:rPr>
                <w:sz w:val="11"/>
              </w:rPr>
              <w:t>PerioperativeService</w:t>
            </w:r>
          </w:p>
        </w:tc>
      </w:tr>
      <w:tr>
        <w:trPr>
          <w:cantSplit/>
        </w:trPr>
        <w:tc>
          <w:tcPr>
            <w:tcW w:type="dxa" w:w="1440"/>
            <w:vAlign w:val="top"/>
            <w:tcMar>
              <w:top w:w="34" w:type="dxa"/>
              <w:start w:w="34" w:type="dxa"/>
              <w:bottom w:w="34" w:type="dxa"/>
              <w:end w:w="34" w:type="dxa"/>
            </w:tcMar>
          </w:tcPr>
          <w:p>
            <w:pPr>
              <w:spacing w:after="1"/>
            </w:pPr>
            <w:r>
              <w:rPr>
                <w:sz w:val="11"/>
              </w:rPr>
              <w:t>SRS-ANE</w:t>
            </w:r>
          </w:p>
        </w:tc>
        <w:tc>
          <w:tcPr>
            <w:tcW w:type="dxa" w:w="2736"/>
            <w:vAlign w:val="top"/>
            <w:tcMar>
              <w:top w:w="34" w:type="dxa"/>
              <w:start w:w="34" w:type="dxa"/>
              <w:bottom w:w="34" w:type="dxa"/>
              <w:end w:w="34" w:type="dxa"/>
            </w:tcMar>
          </w:tcPr>
          <w:p>
            <w:pPr>
              <w:spacing w:after="1"/>
            </w:pPr>
            <w:r>
              <w:rPr>
                <w:sz w:val="11"/>
              </w:rPr>
              <w:t>Anesthesia and PACU</w:t>
            </w:r>
          </w:p>
        </w:tc>
        <w:tc>
          <w:tcPr>
            <w:tcW w:type="dxa" w:w="6192"/>
            <w:vAlign w:val="top"/>
            <w:tcMar>
              <w:top w:w="34" w:type="dxa"/>
              <w:start w:w="34" w:type="dxa"/>
              <w:bottom w:w="34" w:type="dxa"/>
              <w:end w:w="34" w:type="dxa"/>
            </w:tcMar>
          </w:tcPr>
          <w:p>
            <w:pPr>
              <w:spacing w:after="1"/>
            </w:pPr>
            <w:r>
              <w:rPr>
                <w:sz w:val="11"/>
              </w:rPr>
              <w:t>F1: Anesthesiologist; Anesthesiologist</w:t>
              <w:br/>
              <w:t>F2: Integration; Anesthesiologist</w:t>
              <w:br/>
              <w:t>F3: System; System</w:t>
            </w:r>
          </w:p>
        </w:tc>
        <w:tc>
          <w:tcPr>
            <w:tcW w:type="dxa" w:w="1728"/>
            <w:vAlign w:val="top"/>
            <w:tcMar>
              <w:top w:w="34" w:type="dxa"/>
              <w:start w:w="34" w:type="dxa"/>
              <w:bottom w:w="34" w:type="dxa"/>
              <w:end w:w="34" w:type="dxa"/>
            </w:tcMar>
          </w:tcPr>
          <w:p>
            <w:pPr>
              <w:spacing w:after="1"/>
            </w:pPr>
            <w:r>
              <w:rPr>
                <w:sz w:val="11"/>
              </w:rPr>
              <w:t>AnesthesiaService</w:t>
            </w:r>
          </w:p>
        </w:tc>
      </w:tr>
      <w:tr>
        <w:trPr>
          <w:cantSplit/>
        </w:trPr>
        <w:tc>
          <w:tcPr>
            <w:tcW w:type="dxa" w:w="1440"/>
            <w:vAlign w:val="top"/>
            <w:tcMar>
              <w:top w:w="34" w:type="dxa"/>
              <w:start w:w="34" w:type="dxa"/>
              <w:bottom w:w="34" w:type="dxa"/>
              <w:end w:w="34" w:type="dxa"/>
            </w:tcMar>
          </w:tcPr>
          <w:p>
            <w:pPr>
              <w:spacing w:after="1"/>
            </w:pPr>
            <w:r>
              <w:rPr>
                <w:sz w:val="11"/>
              </w:rPr>
              <w:t>SRS-BLD</w:t>
            </w:r>
          </w:p>
        </w:tc>
        <w:tc>
          <w:tcPr>
            <w:tcW w:type="dxa" w:w="2736"/>
            <w:vAlign w:val="top"/>
            <w:tcMar>
              <w:top w:w="34" w:type="dxa"/>
              <w:start w:w="34" w:type="dxa"/>
              <w:bottom w:w="34" w:type="dxa"/>
              <w:end w:w="34" w:type="dxa"/>
            </w:tcMar>
          </w:tcPr>
          <w:p>
            <w:pPr>
              <w:spacing w:after="1"/>
            </w:pPr>
            <w:r>
              <w:rPr>
                <w:sz w:val="11"/>
              </w:rPr>
              <w:t>Blood Bank and Transfusion Medicine</w:t>
            </w:r>
          </w:p>
        </w:tc>
        <w:tc>
          <w:tcPr>
            <w:tcW w:type="dxa" w:w="6192"/>
            <w:vAlign w:val="top"/>
            <w:tcMar>
              <w:top w:w="34" w:type="dxa"/>
              <w:start w:w="34" w:type="dxa"/>
              <w:bottom w:w="34" w:type="dxa"/>
              <w:end w:w="34" w:type="dxa"/>
            </w:tcMar>
          </w:tcPr>
          <w:p>
            <w:pPr>
              <w:spacing w:after="1"/>
            </w:pPr>
            <w:r>
              <w:rPr>
                <w:sz w:val="11"/>
              </w:rPr>
              <w:t>F1: Blood Bank; Blood Bank</w:t>
              <w:br/>
              <w:t>F2: Blood Bank; Blood Bank</w:t>
              <w:br/>
              <w:t>F3: Blood Bank; System</w:t>
            </w:r>
          </w:p>
        </w:tc>
        <w:tc>
          <w:tcPr>
            <w:tcW w:type="dxa" w:w="1728"/>
            <w:vAlign w:val="top"/>
            <w:tcMar>
              <w:top w:w="34" w:type="dxa"/>
              <w:start w:w="34" w:type="dxa"/>
              <w:bottom w:w="34" w:type="dxa"/>
              <w:end w:w="34" w:type="dxa"/>
            </w:tcMar>
          </w:tcPr>
          <w:p>
            <w:pPr>
              <w:spacing w:after="1"/>
            </w:pPr>
            <w:r>
              <w:rPr>
                <w:sz w:val="11"/>
              </w:rPr>
              <w:t>BloodBankService</w:t>
            </w:r>
          </w:p>
        </w:tc>
      </w:tr>
      <w:tr>
        <w:trPr>
          <w:cantSplit/>
        </w:trPr>
        <w:tc>
          <w:tcPr>
            <w:tcW w:type="dxa" w:w="1440"/>
            <w:vAlign w:val="top"/>
            <w:tcMar>
              <w:top w:w="34" w:type="dxa"/>
              <w:start w:w="34" w:type="dxa"/>
              <w:bottom w:w="34" w:type="dxa"/>
              <w:end w:w="34" w:type="dxa"/>
            </w:tcMar>
          </w:tcPr>
          <w:p>
            <w:pPr>
              <w:spacing w:after="1"/>
            </w:pPr>
            <w:r>
              <w:rPr>
                <w:sz w:val="11"/>
              </w:rPr>
              <w:t>SRS-CSSD</w:t>
            </w:r>
          </w:p>
        </w:tc>
        <w:tc>
          <w:tcPr>
            <w:tcW w:type="dxa" w:w="2736"/>
            <w:vAlign w:val="top"/>
            <w:tcMar>
              <w:top w:w="34" w:type="dxa"/>
              <w:start w:w="34" w:type="dxa"/>
              <w:bottom w:w="34" w:type="dxa"/>
              <w:end w:w="34" w:type="dxa"/>
            </w:tcMar>
          </w:tcPr>
          <w:p>
            <w:pPr>
              <w:spacing w:after="1"/>
            </w:pPr>
            <w:r>
              <w:rPr>
                <w:sz w:val="11"/>
              </w:rPr>
              <w:t>CSSD / Sterile Services</w:t>
            </w:r>
          </w:p>
        </w:tc>
        <w:tc>
          <w:tcPr>
            <w:tcW w:type="dxa" w:w="6192"/>
            <w:vAlign w:val="top"/>
            <w:tcMar>
              <w:top w:w="34" w:type="dxa"/>
              <w:start w:w="34" w:type="dxa"/>
              <w:bottom w:w="34" w:type="dxa"/>
              <w:end w:w="34" w:type="dxa"/>
            </w:tcMar>
          </w:tcPr>
          <w:p>
            <w:pPr>
              <w:spacing w:after="1"/>
            </w:pPr>
            <w:r>
              <w:rPr>
                <w:sz w:val="11"/>
              </w:rPr>
              <w:t>F1: CSSD; CSSD</w:t>
              <w:br/>
              <w:t>F2: CSSD; CSSD</w:t>
              <w:br/>
              <w:t>F3: CSSD; System</w:t>
            </w:r>
          </w:p>
        </w:tc>
        <w:tc>
          <w:tcPr>
            <w:tcW w:type="dxa" w:w="1728"/>
            <w:vAlign w:val="top"/>
            <w:tcMar>
              <w:top w:w="34" w:type="dxa"/>
              <w:start w:w="34" w:type="dxa"/>
              <w:bottom w:w="34" w:type="dxa"/>
              <w:end w:w="34" w:type="dxa"/>
            </w:tcMar>
          </w:tcPr>
          <w:p>
            <w:pPr>
              <w:spacing w:after="1"/>
            </w:pPr>
            <w:r>
              <w:rPr>
                <w:sz w:val="11"/>
              </w:rPr>
              <w:t>CssdService</w:t>
            </w:r>
          </w:p>
        </w:tc>
      </w:tr>
      <w:tr>
        <w:trPr>
          <w:cantSplit/>
        </w:trPr>
        <w:tc>
          <w:tcPr>
            <w:tcW w:type="dxa" w:w="1440"/>
            <w:vAlign w:val="top"/>
            <w:tcMar>
              <w:top w:w="34" w:type="dxa"/>
              <w:start w:w="34" w:type="dxa"/>
              <w:bottom w:w="34" w:type="dxa"/>
              <w:end w:w="34" w:type="dxa"/>
            </w:tcMar>
          </w:tcPr>
          <w:p>
            <w:pPr>
              <w:spacing w:after="1"/>
            </w:pPr>
            <w:r>
              <w:rPr>
                <w:sz w:val="11"/>
              </w:rPr>
              <w:t>SRS-MAT</w:t>
            </w:r>
          </w:p>
        </w:tc>
        <w:tc>
          <w:tcPr>
            <w:tcW w:type="dxa" w:w="2736"/>
            <w:vAlign w:val="top"/>
            <w:tcMar>
              <w:top w:w="34" w:type="dxa"/>
              <w:start w:w="34" w:type="dxa"/>
              <w:bottom w:w="34" w:type="dxa"/>
              <w:end w:w="34" w:type="dxa"/>
            </w:tcMar>
          </w:tcPr>
          <w:p>
            <w:pPr>
              <w:spacing w:after="1"/>
            </w:pPr>
            <w:r>
              <w:rPr>
                <w:sz w:val="11"/>
              </w:rPr>
              <w:t>Materials, Procurement and Inventory</w:t>
            </w:r>
          </w:p>
        </w:tc>
        <w:tc>
          <w:tcPr>
            <w:tcW w:type="dxa" w:w="6192"/>
            <w:vAlign w:val="top"/>
            <w:tcMar>
              <w:top w:w="34" w:type="dxa"/>
              <w:start w:w="34" w:type="dxa"/>
              <w:bottom w:w="34" w:type="dxa"/>
              <w:end w:w="34" w:type="dxa"/>
            </w:tcMar>
          </w:tcPr>
          <w:p>
            <w:pPr>
              <w:spacing w:after="1"/>
            </w:pPr>
            <w:r>
              <w:rPr>
                <w:sz w:val="11"/>
              </w:rPr>
              <w:t>F1: Purchase; System</w:t>
              <w:br/>
              <w:t>F2: Stores; Stores</w:t>
              <w:br/>
              <w:t>F3: System; Finance/Stores</w:t>
            </w:r>
          </w:p>
        </w:tc>
        <w:tc>
          <w:tcPr>
            <w:tcW w:type="dxa" w:w="1728"/>
            <w:vAlign w:val="top"/>
            <w:tcMar>
              <w:top w:w="34" w:type="dxa"/>
              <w:start w:w="34" w:type="dxa"/>
              <w:bottom w:w="34" w:type="dxa"/>
              <w:end w:w="34" w:type="dxa"/>
            </w:tcMar>
          </w:tcPr>
          <w:p>
            <w:pPr>
              <w:spacing w:after="1"/>
            </w:pPr>
            <w:r>
              <w:rPr>
                <w:sz w:val="11"/>
              </w:rPr>
              <w:t>MaterialsService</w:t>
            </w:r>
          </w:p>
        </w:tc>
      </w:tr>
      <w:tr>
        <w:trPr>
          <w:cantSplit/>
        </w:trPr>
        <w:tc>
          <w:tcPr>
            <w:tcW w:type="dxa" w:w="1440"/>
            <w:vAlign w:val="top"/>
            <w:tcMar>
              <w:top w:w="34" w:type="dxa"/>
              <w:start w:w="34" w:type="dxa"/>
              <w:bottom w:w="34" w:type="dxa"/>
              <w:end w:w="34" w:type="dxa"/>
            </w:tcMar>
          </w:tcPr>
          <w:p>
            <w:pPr>
              <w:spacing w:after="1"/>
            </w:pPr>
            <w:r>
              <w:rPr>
                <w:sz w:val="11"/>
              </w:rPr>
              <w:t>SRS-BME</w:t>
            </w:r>
          </w:p>
        </w:tc>
        <w:tc>
          <w:tcPr>
            <w:tcW w:type="dxa" w:w="2736"/>
            <w:vAlign w:val="top"/>
            <w:tcMar>
              <w:top w:w="34" w:type="dxa"/>
              <w:start w:w="34" w:type="dxa"/>
              <w:bottom w:w="34" w:type="dxa"/>
              <w:end w:w="34" w:type="dxa"/>
            </w:tcMar>
          </w:tcPr>
          <w:p>
            <w:pPr>
              <w:spacing w:after="1"/>
            </w:pPr>
            <w:r>
              <w:rPr>
                <w:sz w:val="11"/>
              </w:rPr>
              <w:t>Biomedical Engineering and Asset Maintenance</w:t>
            </w:r>
          </w:p>
        </w:tc>
        <w:tc>
          <w:tcPr>
            <w:tcW w:type="dxa" w:w="6192"/>
            <w:vAlign w:val="top"/>
            <w:tcMar>
              <w:top w:w="34" w:type="dxa"/>
              <w:start w:w="34" w:type="dxa"/>
              <w:bottom w:w="34" w:type="dxa"/>
              <w:end w:w="34" w:type="dxa"/>
            </w:tcMar>
          </w:tcPr>
          <w:p>
            <w:pPr>
              <w:spacing w:after="1"/>
            </w:pPr>
            <w:r>
              <w:rPr>
                <w:sz w:val="11"/>
              </w:rPr>
              <w:t>F1: Biomedical; Biomedical</w:t>
              <w:br/>
              <w:t>F2: User; Biomedical</w:t>
              <w:br/>
              <w:t>F3: System; System</w:t>
            </w:r>
          </w:p>
        </w:tc>
        <w:tc>
          <w:tcPr>
            <w:tcW w:type="dxa" w:w="1728"/>
            <w:vAlign w:val="top"/>
            <w:tcMar>
              <w:top w:w="34" w:type="dxa"/>
              <w:start w:w="34" w:type="dxa"/>
              <w:bottom w:w="34" w:type="dxa"/>
              <w:end w:w="34" w:type="dxa"/>
            </w:tcMar>
          </w:tcPr>
          <w:p>
            <w:pPr>
              <w:spacing w:after="1"/>
            </w:pPr>
            <w:r>
              <w:rPr>
                <w:sz w:val="11"/>
              </w:rPr>
              <w:t>BiomedicalService</w:t>
            </w:r>
          </w:p>
        </w:tc>
      </w:tr>
      <w:tr>
        <w:trPr>
          <w:cantSplit/>
        </w:trPr>
        <w:tc>
          <w:tcPr>
            <w:tcW w:type="dxa" w:w="1440"/>
            <w:vAlign w:val="top"/>
            <w:tcMar>
              <w:top w:w="34" w:type="dxa"/>
              <w:start w:w="34" w:type="dxa"/>
              <w:bottom w:w="34" w:type="dxa"/>
              <w:end w:w="34" w:type="dxa"/>
            </w:tcMar>
          </w:tcPr>
          <w:p>
            <w:pPr>
              <w:spacing w:after="1"/>
            </w:pPr>
            <w:r>
              <w:rPr>
                <w:sz w:val="11"/>
              </w:rPr>
              <w:t>SRS-QMS</w:t>
            </w:r>
          </w:p>
        </w:tc>
        <w:tc>
          <w:tcPr>
            <w:tcW w:type="dxa" w:w="2736"/>
            <w:vAlign w:val="top"/>
            <w:tcMar>
              <w:top w:w="34" w:type="dxa"/>
              <w:start w:w="34" w:type="dxa"/>
              <w:bottom w:w="34" w:type="dxa"/>
              <w:end w:w="34" w:type="dxa"/>
            </w:tcMar>
          </w:tcPr>
          <w:p>
            <w:pPr>
              <w:spacing w:after="1"/>
            </w:pPr>
            <w:r>
              <w:rPr>
                <w:sz w:val="11"/>
              </w:rPr>
              <w:t>Quality Management / NABH Enablement</w:t>
            </w:r>
          </w:p>
        </w:tc>
        <w:tc>
          <w:tcPr>
            <w:tcW w:type="dxa" w:w="6192"/>
            <w:vAlign w:val="top"/>
            <w:tcMar>
              <w:top w:w="34" w:type="dxa"/>
              <w:start w:w="34" w:type="dxa"/>
              <w:bottom w:w="34" w:type="dxa"/>
              <w:end w:w="34" w:type="dxa"/>
            </w:tcMar>
          </w:tcPr>
          <w:p>
            <w:pPr>
              <w:spacing w:after="1"/>
            </w:pPr>
            <w:r>
              <w:rPr>
                <w:sz w:val="11"/>
              </w:rPr>
              <w:t>F1: Quality; System</w:t>
              <w:br/>
              <w:t>F2: Quality; Quality</w:t>
              <w:br/>
              <w:t>F3: Quality; System</w:t>
            </w:r>
          </w:p>
        </w:tc>
        <w:tc>
          <w:tcPr>
            <w:tcW w:type="dxa" w:w="1728"/>
            <w:vAlign w:val="top"/>
            <w:tcMar>
              <w:top w:w="34" w:type="dxa"/>
              <w:start w:w="34" w:type="dxa"/>
              <w:bottom w:w="34" w:type="dxa"/>
              <w:end w:w="34" w:type="dxa"/>
            </w:tcMar>
          </w:tcPr>
          <w:p>
            <w:pPr>
              <w:spacing w:after="1"/>
            </w:pPr>
            <w:r>
              <w:rPr>
                <w:sz w:val="11"/>
              </w:rPr>
              <w:t>QualityService</w:t>
            </w:r>
          </w:p>
        </w:tc>
      </w:tr>
      <w:tr>
        <w:trPr>
          <w:cantSplit/>
        </w:trPr>
        <w:tc>
          <w:tcPr>
            <w:tcW w:type="dxa" w:w="1440"/>
            <w:vAlign w:val="top"/>
            <w:tcMar>
              <w:top w:w="34" w:type="dxa"/>
              <w:start w:w="34" w:type="dxa"/>
              <w:bottom w:w="34" w:type="dxa"/>
              <w:end w:w="34" w:type="dxa"/>
            </w:tcMar>
          </w:tcPr>
          <w:p>
            <w:pPr>
              <w:spacing w:after="1"/>
            </w:pPr>
            <w:r>
              <w:rPr>
                <w:sz w:val="11"/>
              </w:rPr>
              <w:t>SRS-IPC</w:t>
            </w:r>
          </w:p>
        </w:tc>
        <w:tc>
          <w:tcPr>
            <w:tcW w:type="dxa" w:w="2736"/>
            <w:vAlign w:val="top"/>
            <w:tcMar>
              <w:top w:w="34" w:type="dxa"/>
              <w:start w:w="34" w:type="dxa"/>
              <w:bottom w:w="34" w:type="dxa"/>
              <w:end w:w="34" w:type="dxa"/>
            </w:tcMar>
          </w:tcPr>
          <w:p>
            <w:pPr>
              <w:spacing w:after="1"/>
            </w:pPr>
            <w:r>
              <w:rPr>
                <w:sz w:val="11"/>
              </w:rPr>
              <w:t>Infection Prevention and Control</w:t>
            </w:r>
          </w:p>
        </w:tc>
        <w:tc>
          <w:tcPr>
            <w:tcW w:type="dxa" w:w="6192"/>
            <w:vAlign w:val="top"/>
            <w:tcMar>
              <w:top w:w="34" w:type="dxa"/>
              <w:start w:w="34" w:type="dxa"/>
              <w:bottom w:w="34" w:type="dxa"/>
              <w:end w:w="34" w:type="dxa"/>
            </w:tcMar>
          </w:tcPr>
          <w:p>
            <w:pPr>
              <w:spacing w:after="1"/>
            </w:pPr>
            <w:r>
              <w:rPr>
                <w:sz w:val="11"/>
              </w:rPr>
              <w:t>F1: IPC; System</w:t>
              <w:br/>
              <w:t>F2: IPC; IPC</w:t>
              <w:br/>
              <w:t>F3: IPC; System</w:t>
            </w:r>
          </w:p>
        </w:tc>
        <w:tc>
          <w:tcPr>
            <w:tcW w:type="dxa" w:w="1728"/>
            <w:vAlign w:val="top"/>
            <w:tcMar>
              <w:top w:w="34" w:type="dxa"/>
              <w:start w:w="34" w:type="dxa"/>
              <w:bottom w:w="34" w:type="dxa"/>
              <w:end w:w="34" w:type="dxa"/>
            </w:tcMar>
          </w:tcPr>
          <w:p>
            <w:pPr>
              <w:spacing w:after="1"/>
            </w:pPr>
            <w:r>
              <w:rPr>
                <w:sz w:val="11"/>
              </w:rPr>
              <w:t>InfectionControlService</w:t>
            </w:r>
          </w:p>
        </w:tc>
      </w:tr>
      <w:tr>
        <w:trPr>
          <w:cantSplit/>
        </w:trPr>
        <w:tc>
          <w:tcPr>
            <w:tcW w:type="dxa" w:w="1440"/>
            <w:vAlign w:val="top"/>
            <w:tcMar>
              <w:top w:w="34" w:type="dxa"/>
              <w:start w:w="34" w:type="dxa"/>
              <w:bottom w:w="34" w:type="dxa"/>
              <w:end w:w="34" w:type="dxa"/>
            </w:tcMar>
          </w:tcPr>
          <w:p>
            <w:pPr>
              <w:spacing w:after="1"/>
            </w:pPr>
            <w:r>
              <w:rPr>
                <w:sz w:val="11"/>
              </w:rPr>
              <w:t>SRS-MRD</w:t>
            </w:r>
          </w:p>
        </w:tc>
        <w:tc>
          <w:tcPr>
            <w:tcW w:type="dxa" w:w="2736"/>
            <w:vAlign w:val="top"/>
            <w:tcMar>
              <w:top w:w="34" w:type="dxa"/>
              <w:start w:w="34" w:type="dxa"/>
              <w:bottom w:w="34" w:type="dxa"/>
              <w:end w:w="34" w:type="dxa"/>
            </w:tcMar>
          </w:tcPr>
          <w:p>
            <w:pPr>
              <w:spacing w:after="1"/>
            </w:pPr>
            <w:r>
              <w:rPr>
                <w:sz w:val="11"/>
              </w:rPr>
              <w:t>Medical Records / HIM</w:t>
            </w:r>
          </w:p>
        </w:tc>
        <w:tc>
          <w:tcPr>
            <w:tcW w:type="dxa" w:w="6192"/>
            <w:vAlign w:val="top"/>
            <w:tcMar>
              <w:top w:w="34" w:type="dxa"/>
              <w:start w:w="34" w:type="dxa"/>
              <w:bottom w:w="34" w:type="dxa"/>
              <w:end w:w="34" w:type="dxa"/>
            </w:tcMar>
          </w:tcPr>
          <w:p>
            <w:pPr>
              <w:spacing w:after="1"/>
            </w:pPr>
            <w:r>
              <w:rPr>
                <w:sz w:val="11"/>
              </w:rPr>
              <w:t>F1: MRD; System</w:t>
              <w:br/>
              <w:t>F2: System; MRD</w:t>
              <w:br/>
              <w:t>F3: System; System</w:t>
            </w:r>
          </w:p>
        </w:tc>
        <w:tc>
          <w:tcPr>
            <w:tcW w:type="dxa" w:w="1728"/>
            <w:vAlign w:val="top"/>
            <w:tcMar>
              <w:top w:w="34" w:type="dxa"/>
              <w:start w:w="34" w:type="dxa"/>
              <w:bottom w:w="34" w:type="dxa"/>
              <w:end w:w="34" w:type="dxa"/>
            </w:tcMar>
          </w:tcPr>
          <w:p>
            <w:pPr>
              <w:spacing w:after="1"/>
            </w:pPr>
            <w:r>
              <w:rPr>
                <w:sz w:val="11"/>
              </w:rPr>
              <w:t>HimService</w:t>
            </w:r>
          </w:p>
        </w:tc>
      </w:tr>
      <w:tr>
        <w:trPr>
          <w:cantSplit/>
        </w:trPr>
        <w:tc>
          <w:tcPr>
            <w:tcW w:type="dxa" w:w="1440"/>
            <w:vAlign w:val="top"/>
            <w:tcMar>
              <w:top w:w="34" w:type="dxa"/>
              <w:start w:w="34" w:type="dxa"/>
              <w:bottom w:w="34" w:type="dxa"/>
              <w:end w:w="34" w:type="dxa"/>
            </w:tcMar>
          </w:tcPr>
          <w:p>
            <w:pPr>
              <w:spacing w:after="1"/>
            </w:pPr>
            <w:r>
              <w:rPr>
                <w:sz w:val="11"/>
              </w:rPr>
              <w:t>SRS-DIET</w:t>
            </w:r>
          </w:p>
        </w:tc>
        <w:tc>
          <w:tcPr>
            <w:tcW w:type="dxa" w:w="2736"/>
            <w:vAlign w:val="top"/>
            <w:tcMar>
              <w:top w:w="34" w:type="dxa"/>
              <w:start w:w="34" w:type="dxa"/>
              <w:bottom w:w="34" w:type="dxa"/>
              <w:end w:w="34" w:type="dxa"/>
            </w:tcMar>
          </w:tcPr>
          <w:p>
            <w:pPr>
              <w:spacing w:after="1"/>
            </w:pPr>
            <w:r>
              <w:rPr>
                <w:sz w:val="11"/>
              </w:rPr>
              <w:t>Dietetics and Kitchen Operations</w:t>
            </w:r>
          </w:p>
        </w:tc>
        <w:tc>
          <w:tcPr>
            <w:tcW w:type="dxa" w:w="6192"/>
            <w:vAlign w:val="top"/>
            <w:tcMar>
              <w:top w:w="34" w:type="dxa"/>
              <w:start w:w="34" w:type="dxa"/>
              <w:bottom w:w="34" w:type="dxa"/>
              <w:end w:w="34" w:type="dxa"/>
            </w:tcMar>
          </w:tcPr>
          <w:p>
            <w:pPr>
              <w:spacing w:after="1"/>
            </w:pPr>
            <w:r>
              <w:rPr>
                <w:sz w:val="11"/>
              </w:rPr>
              <w:t>F1: Dietitian; Clinician/Dietitian</w:t>
              <w:br/>
              <w:t>F2: Dietitian; Kitchen</w:t>
              <w:br/>
              <w:t>F3: System; System</w:t>
            </w:r>
          </w:p>
        </w:tc>
        <w:tc>
          <w:tcPr>
            <w:tcW w:type="dxa" w:w="1728"/>
            <w:vAlign w:val="top"/>
            <w:tcMar>
              <w:top w:w="34" w:type="dxa"/>
              <w:start w:w="34" w:type="dxa"/>
              <w:bottom w:w="34" w:type="dxa"/>
              <w:end w:w="34" w:type="dxa"/>
            </w:tcMar>
          </w:tcPr>
          <w:p>
            <w:pPr>
              <w:spacing w:after="1"/>
            </w:pPr>
            <w:r>
              <w:rPr>
                <w:sz w:val="11"/>
              </w:rPr>
              <w:t>DietService</w:t>
            </w:r>
          </w:p>
        </w:tc>
      </w:tr>
      <w:tr>
        <w:trPr>
          <w:cantSplit/>
        </w:trPr>
        <w:tc>
          <w:tcPr>
            <w:tcW w:type="dxa" w:w="1440"/>
            <w:vAlign w:val="top"/>
            <w:tcMar>
              <w:top w:w="34" w:type="dxa"/>
              <w:start w:w="34" w:type="dxa"/>
              <w:bottom w:w="34" w:type="dxa"/>
              <w:end w:w="34" w:type="dxa"/>
            </w:tcMar>
          </w:tcPr>
          <w:p>
            <w:pPr>
              <w:spacing w:after="1"/>
            </w:pPr>
            <w:r>
              <w:rPr>
                <w:sz w:val="11"/>
              </w:rPr>
              <w:t>SRS-HKP</w:t>
            </w:r>
          </w:p>
        </w:tc>
        <w:tc>
          <w:tcPr>
            <w:tcW w:type="dxa" w:w="2736"/>
            <w:vAlign w:val="top"/>
            <w:tcMar>
              <w:top w:w="34" w:type="dxa"/>
              <w:start w:w="34" w:type="dxa"/>
              <w:bottom w:w="34" w:type="dxa"/>
              <w:end w:w="34" w:type="dxa"/>
            </w:tcMar>
          </w:tcPr>
          <w:p>
            <w:pPr>
              <w:spacing w:after="1"/>
            </w:pPr>
            <w:r>
              <w:rPr>
                <w:sz w:val="11"/>
              </w:rPr>
              <w:t>Housekeeping and Environmental Services</w:t>
            </w:r>
          </w:p>
        </w:tc>
        <w:tc>
          <w:tcPr>
            <w:tcW w:type="dxa" w:w="6192"/>
            <w:vAlign w:val="top"/>
            <w:tcMar>
              <w:top w:w="34" w:type="dxa"/>
              <w:start w:w="34" w:type="dxa"/>
              <w:bottom w:w="34" w:type="dxa"/>
              <w:end w:w="34" w:type="dxa"/>
            </w:tcMar>
          </w:tcPr>
          <w:p>
            <w:pPr>
              <w:spacing w:after="1"/>
            </w:pPr>
            <w:r>
              <w:rPr>
                <w:sz w:val="11"/>
              </w:rPr>
              <w:t>F1: Housekeeping; System</w:t>
              <w:br/>
              <w:t>F2: Housekeeping; System</w:t>
              <w:br/>
              <w:t>F3: System; System</w:t>
            </w:r>
          </w:p>
        </w:tc>
        <w:tc>
          <w:tcPr>
            <w:tcW w:type="dxa" w:w="1728"/>
            <w:vAlign w:val="top"/>
            <w:tcMar>
              <w:top w:w="34" w:type="dxa"/>
              <w:start w:w="34" w:type="dxa"/>
              <w:bottom w:w="34" w:type="dxa"/>
              <w:end w:w="34" w:type="dxa"/>
            </w:tcMar>
          </w:tcPr>
          <w:p>
            <w:pPr>
              <w:spacing w:after="1"/>
            </w:pPr>
            <w:r>
              <w:rPr>
                <w:sz w:val="11"/>
              </w:rPr>
              <w:t>HousekeepingService</w:t>
            </w:r>
          </w:p>
        </w:tc>
      </w:tr>
      <w:tr>
        <w:trPr>
          <w:cantSplit/>
        </w:trPr>
        <w:tc>
          <w:tcPr>
            <w:tcW w:type="dxa" w:w="1440"/>
            <w:vAlign w:val="top"/>
            <w:tcMar>
              <w:top w:w="34" w:type="dxa"/>
              <w:start w:w="34" w:type="dxa"/>
              <w:bottom w:w="34" w:type="dxa"/>
              <w:end w:w="34" w:type="dxa"/>
            </w:tcMar>
          </w:tcPr>
          <w:p>
            <w:pPr>
              <w:spacing w:after="1"/>
            </w:pPr>
            <w:r>
              <w:rPr>
                <w:sz w:val="11"/>
              </w:rPr>
              <w:t>SRS-LND</w:t>
            </w:r>
          </w:p>
        </w:tc>
        <w:tc>
          <w:tcPr>
            <w:tcW w:type="dxa" w:w="2736"/>
            <w:vAlign w:val="top"/>
            <w:tcMar>
              <w:top w:w="34" w:type="dxa"/>
              <w:start w:w="34" w:type="dxa"/>
              <w:bottom w:w="34" w:type="dxa"/>
              <w:end w:w="34" w:type="dxa"/>
            </w:tcMar>
          </w:tcPr>
          <w:p>
            <w:pPr>
              <w:spacing w:after="1"/>
            </w:pPr>
            <w:r>
              <w:rPr>
                <w:sz w:val="11"/>
              </w:rPr>
              <w:t>Laundry and Linen</w:t>
            </w:r>
          </w:p>
        </w:tc>
        <w:tc>
          <w:tcPr>
            <w:tcW w:type="dxa" w:w="6192"/>
            <w:vAlign w:val="top"/>
            <w:tcMar>
              <w:top w:w="34" w:type="dxa"/>
              <w:start w:w="34" w:type="dxa"/>
              <w:bottom w:w="34" w:type="dxa"/>
              <w:end w:w="34" w:type="dxa"/>
            </w:tcMar>
          </w:tcPr>
          <w:p>
            <w:pPr>
              <w:spacing w:after="1"/>
            </w:pPr>
            <w:r>
              <w:rPr>
                <w:sz w:val="11"/>
              </w:rPr>
              <w:t>F1: Laundry; Laundry</w:t>
              <w:br/>
              <w:t>F2: Laundry; System</w:t>
              <w:br/>
              <w:t>F3: System</w:t>
            </w:r>
          </w:p>
        </w:tc>
        <w:tc>
          <w:tcPr>
            <w:tcW w:type="dxa" w:w="1728"/>
            <w:vAlign w:val="top"/>
            <w:tcMar>
              <w:top w:w="34" w:type="dxa"/>
              <w:start w:w="34" w:type="dxa"/>
              <w:bottom w:w="34" w:type="dxa"/>
              <w:end w:w="34" w:type="dxa"/>
            </w:tcMar>
          </w:tcPr>
          <w:p>
            <w:pPr>
              <w:spacing w:after="1"/>
            </w:pPr>
            <w:r>
              <w:rPr>
                <w:sz w:val="11"/>
              </w:rPr>
              <w:t>LinenService</w:t>
            </w:r>
          </w:p>
        </w:tc>
      </w:tr>
      <w:tr>
        <w:trPr>
          <w:cantSplit/>
        </w:trPr>
        <w:tc>
          <w:tcPr>
            <w:tcW w:type="dxa" w:w="1440"/>
            <w:vAlign w:val="top"/>
            <w:tcMar>
              <w:top w:w="34" w:type="dxa"/>
              <w:start w:w="34" w:type="dxa"/>
              <w:bottom w:w="34" w:type="dxa"/>
              <w:end w:w="34" w:type="dxa"/>
            </w:tcMar>
          </w:tcPr>
          <w:p>
            <w:pPr>
              <w:spacing w:after="1"/>
            </w:pPr>
            <w:r>
              <w:rPr>
                <w:sz w:val="11"/>
              </w:rPr>
              <w:t>SRS-AMB</w:t>
            </w:r>
          </w:p>
        </w:tc>
        <w:tc>
          <w:tcPr>
            <w:tcW w:type="dxa" w:w="2736"/>
            <w:vAlign w:val="top"/>
            <w:tcMar>
              <w:top w:w="34" w:type="dxa"/>
              <w:start w:w="34" w:type="dxa"/>
              <w:bottom w:w="34" w:type="dxa"/>
              <w:end w:w="34" w:type="dxa"/>
            </w:tcMar>
          </w:tcPr>
          <w:p>
            <w:pPr>
              <w:spacing w:after="1"/>
            </w:pPr>
            <w:r>
              <w:rPr>
                <w:sz w:val="11"/>
              </w:rPr>
              <w:t>Ambulance and Fleet Operations</w:t>
            </w:r>
          </w:p>
        </w:tc>
        <w:tc>
          <w:tcPr>
            <w:tcW w:type="dxa" w:w="6192"/>
            <w:vAlign w:val="top"/>
            <w:tcMar>
              <w:top w:w="34" w:type="dxa"/>
              <w:start w:w="34" w:type="dxa"/>
              <w:bottom w:w="34" w:type="dxa"/>
              <w:end w:w="34" w:type="dxa"/>
            </w:tcMar>
          </w:tcPr>
          <w:p>
            <w:pPr>
              <w:spacing w:after="1"/>
            </w:pPr>
            <w:r>
              <w:rPr>
                <w:sz w:val="11"/>
              </w:rPr>
              <w:t>F1: Dispatcher; System</w:t>
              <w:br/>
              <w:t>F2: Crew; System</w:t>
              <w:br/>
              <w:t>F3: System; System</w:t>
            </w:r>
          </w:p>
        </w:tc>
        <w:tc>
          <w:tcPr>
            <w:tcW w:type="dxa" w:w="1728"/>
            <w:vAlign w:val="top"/>
            <w:tcMar>
              <w:top w:w="34" w:type="dxa"/>
              <w:start w:w="34" w:type="dxa"/>
              <w:bottom w:w="34" w:type="dxa"/>
              <w:end w:w="34" w:type="dxa"/>
            </w:tcMar>
          </w:tcPr>
          <w:p>
            <w:pPr>
              <w:spacing w:after="1"/>
            </w:pPr>
            <w:r>
              <w:rPr>
                <w:sz w:val="11"/>
              </w:rPr>
              <w:t>AmbulanceService</w:t>
            </w:r>
          </w:p>
        </w:tc>
      </w:tr>
      <w:tr>
        <w:trPr>
          <w:cantSplit/>
        </w:trPr>
        <w:tc>
          <w:tcPr>
            <w:tcW w:type="dxa" w:w="1440"/>
            <w:vAlign w:val="top"/>
            <w:tcMar>
              <w:top w:w="34" w:type="dxa"/>
              <w:start w:w="34" w:type="dxa"/>
              <w:bottom w:w="34" w:type="dxa"/>
              <w:end w:w="34" w:type="dxa"/>
            </w:tcMar>
          </w:tcPr>
          <w:p>
            <w:pPr>
              <w:spacing w:after="1"/>
            </w:pPr>
            <w:r>
              <w:rPr>
                <w:sz w:val="11"/>
              </w:rPr>
              <w:t>SRS-MORT</w:t>
            </w:r>
          </w:p>
        </w:tc>
        <w:tc>
          <w:tcPr>
            <w:tcW w:type="dxa" w:w="2736"/>
            <w:vAlign w:val="top"/>
            <w:tcMar>
              <w:top w:w="34" w:type="dxa"/>
              <w:start w:w="34" w:type="dxa"/>
              <w:bottom w:w="34" w:type="dxa"/>
              <w:end w:w="34" w:type="dxa"/>
            </w:tcMar>
          </w:tcPr>
          <w:p>
            <w:pPr>
              <w:spacing w:after="1"/>
            </w:pPr>
            <w:r>
              <w:rPr>
                <w:sz w:val="11"/>
              </w:rPr>
              <w:t>Mortuary Operations</w:t>
            </w:r>
          </w:p>
        </w:tc>
        <w:tc>
          <w:tcPr>
            <w:tcW w:type="dxa" w:w="6192"/>
            <w:vAlign w:val="top"/>
            <w:tcMar>
              <w:top w:w="34" w:type="dxa"/>
              <w:start w:w="34" w:type="dxa"/>
              <w:bottom w:w="34" w:type="dxa"/>
              <w:end w:w="34" w:type="dxa"/>
            </w:tcMar>
          </w:tcPr>
          <w:p>
            <w:pPr>
              <w:spacing w:after="1"/>
            </w:pPr>
            <w:r>
              <w:rPr>
                <w:sz w:val="11"/>
              </w:rPr>
              <w:t>F1: Authorized User; Mortuary</w:t>
              <w:br/>
              <w:t>F2: Mortuary; Mortuary</w:t>
              <w:br/>
              <w:t>F3: System; System</w:t>
            </w:r>
          </w:p>
        </w:tc>
        <w:tc>
          <w:tcPr>
            <w:tcW w:type="dxa" w:w="1728"/>
            <w:vAlign w:val="top"/>
            <w:tcMar>
              <w:top w:w="34" w:type="dxa"/>
              <w:start w:w="34" w:type="dxa"/>
              <w:bottom w:w="34" w:type="dxa"/>
              <w:end w:w="34" w:type="dxa"/>
            </w:tcMar>
          </w:tcPr>
          <w:p>
            <w:pPr>
              <w:spacing w:after="1"/>
            </w:pPr>
            <w:r>
              <w:rPr>
                <w:sz w:val="11"/>
              </w:rPr>
              <w:t>MortuaryService</w:t>
            </w:r>
          </w:p>
        </w:tc>
      </w:tr>
      <w:tr>
        <w:trPr>
          <w:cantSplit/>
        </w:trPr>
        <w:tc>
          <w:tcPr>
            <w:tcW w:type="dxa" w:w="1440"/>
            <w:vAlign w:val="top"/>
            <w:tcMar>
              <w:top w:w="34" w:type="dxa"/>
              <w:start w:w="34" w:type="dxa"/>
              <w:bottom w:w="34" w:type="dxa"/>
              <w:end w:w="34" w:type="dxa"/>
            </w:tcMar>
          </w:tcPr>
          <w:p>
            <w:pPr>
              <w:spacing w:after="1"/>
            </w:pPr>
            <w:r>
              <w:rPr>
                <w:sz w:val="11"/>
              </w:rPr>
              <w:t>SRS-FAC</w:t>
            </w:r>
          </w:p>
        </w:tc>
        <w:tc>
          <w:tcPr>
            <w:tcW w:type="dxa" w:w="2736"/>
            <w:vAlign w:val="top"/>
            <w:tcMar>
              <w:top w:w="34" w:type="dxa"/>
              <w:start w:w="34" w:type="dxa"/>
              <w:bottom w:w="34" w:type="dxa"/>
              <w:end w:w="34" w:type="dxa"/>
            </w:tcMar>
          </w:tcPr>
          <w:p>
            <w:pPr>
              <w:spacing w:after="1"/>
            </w:pPr>
            <w:r>
              <w:rPr>
                <w:sz w:val="11"/>
              </w:rPr>
              <w:t>Facilities Engineering Operations</w:t>
            </w:r>
          </w:p>
        </w:tc>
        <w:tc>
          <w:tcPr>
            <w:tcW w:type="dxa" w:w="6192"/>
            <w:vAlign w:val="top"/>
            <w:tcMar>
              <w:top w:w="34" w:type="dxa"/>
              <w:start w:w="34" w:type="dxa"/>
              <w:bottom w:w="34" w:type="dxa"/>
              <w:end w:w="34" w:type="dxa"/>
            </w:tcMar>
          </w:tcPr>
          <w:p>
            <w:pPr>
              <w:spacing w:after="1"/>
            </w:pPr>
            <w:r>
              <w:rPr>
                <w:sz w:val="11"/>
              </w:rPr>
              <w:t>F1: Facilities; User</w:t>
              <w:br/>
              <w:t>F2: System; Facilities</w:t>
              <w:br/>
              <w:t>F3: System; System</w:t>
            </w:r>
          </w:p>
        </w:tc>
        <w:tc>
          <w:tcPr>
            <w:tcW w:type="dxa" w:w="1728"/>
            <w:vAlign w:val="top"/>
            <w:tcMar>
              <w:top w:w="34" w:type="dxa"/>
              <w:start w:w="34" w:type="dxa"/>
              <w:bottom w:w="34" w:type="dxa"/>
              <w:end w:w="34" w:type="dxa"/>
            </w:tcMar>
          </w:tcPr>
          <w:p>
            <w:pPr>
              <w:spacing w:after="1"/>
            </w:pPr>
            <w:r>
              <w:rPr>
                <w:sz w:val="11"/>
              </w:rPr>
              <w:t>FacilityOpsService</w:t>
            </w:r>
          </w:p>
        </w:tc>
      </w:tr>
      <w:tr>
        <w:trPr>
          <w:cantSplit/>
        </w:trPr>
        <w:tc>
          <w:tcPr>
            <w:tcW w:type="dxa" w:w="1440"/>
            <w:vAlign w:val="top"/>
            <w:tcMar>
              <w:top w:w="34" w:type="dxa"/>
              <w:start w:w="34" w:type="dxa"/>
              <w:bottom w:w="34" w:type="dxa"/>
              <w:end w:w="34" w:type="dxa"/>
            </w:tcMar>
          </w:tcPr>
          <w:p>
            <w:pPr>
              <w:spacing w:after="1"/>
            </w:pPr>
            <w:r>
              <w:rPr>
                <w:sz w:val="11"/>
              </w:rPr>
              <w:t>SRS-OPSWEB</w:t>
            </w:r>
          </w:p>
        </w:tc>
        <w:tc>
          <w:tcPr>
            <w:tcW w:type="dxa" w:w="2736"/>
            <w:vAlign w:val="top"/>
            <w:tcMar>
              <w:top w:w="34" w:type="dxa"/>
              <w:start w:w="34" w:type="dxa"/>
              <w:bottom w:w="34" w:type="dxa"/>
              <w:end w:w="34" w:type="dxa"/>
            </w:tcMar>
          </w:tcPr>
          <w:p>
            <w:pPr>
              <w:spacing w:after="1"/>
            </w:pPr>
            <w:r>
              <w:rPr>
                <w:sz w:val="11"/>
              </w:rPr>
              <w:t>Phase 2 Svelte/SvelteKit UX Requirements</w:t>
            </w:r>
          </w:p>
        </w:tc>
        <w:tc>
          <w:tcPr>
            <w:tcW w:type="dxa" w:w="6192"/>
            <w:vAlign w:val="top"/>
            <w:tcMar>
              <w:top w:w="34" w:type="dxa"/>
              <w:start w:w="34" w:type="dxa"/>
              <w:bottom w:w="34" w:type="dxa"/>
              <w:end w:w="34" w:type="dxa"/>
            </w:tcMar>
          </w:tcPr>
          <w:p>
            <w:pPr>
              <w:spacing w:after="1"/>
            </w:pPr>
            <w:r>
              <w:rPr>
                <w:sz w:val="11"/>
              </w:rPr>
              <w:t>F1: All Users; System</w:t>
              <w:br/>
              <w:t>F2: System; System</w:t>
              <w:br/>
              <w:t>F3: System; System</w:t>
            </w:r>
          </w:p>
        </w:tc>
        <w:tc>
          <w:tcPr>
            <w:tcW w:type="dxa" w:w="1728"/>
            <w:vAlign w:val="top"/>
            <w:tcMar>
              <w:top w:w="34" w:type="dxa"/>
              <w:start w:w="34" w:type="dxa"/>
              <w:bottom w:w="34" w:type="dxa"/>
              <w:end w:w="34" w:type="dxa"/>
            </w:tcMar>
          </w:tcPr>
          <w:p>
            <w:pPr>
              <w:spacing w:after="1"/>
            </w:pPr>
            <w:r>
              <w:rPr>
                <w:sz w:val="11"/>
              </w:rPr>
              <w:t>DomainService</w:t>
            </w:r>
          </w:p>
        </w:tc>
      </w:tr>
      <w:tr>
        <w:trPr>
          <w:cantSplit/>
        </w:trPr>
        <w:tc>
          <w:tcPr>
            <w:tcW w:type="dxa" w:w="1440"/>
            <w:vAlign w:val="top"/>
            <w:tcMar>
              <w:top w:w="34" w:type="dxa"/>
              <w:start w:w="34" w:type="dxa"/>
              <w:bottom w:w="34" w:type="dxa"/>
              <w:end w:w="34" w:type="dxa"/>
            </w:tcMar>
          </w:tcPr>
          <w:p>
            <w:pPr>
              <w:spacing w:after="1"/>
            </w:pPr>
            <w:r>
              <w:rPr>
                <w:sz w:val="11"/>
              </w:rPr>
              <w:t>SRS-OPSAPI</w:t>
            </w:r>
          </w:p>
        </w:tc>
        <w:tc>
          <w:tcPr>
            <w:tcW w:type="dxa" w:w="2736"/>
            <w:vAlign w:val="top"/>
            <w:tcMar>
              <w:top w:w="34" w:type="dxa"/>
              <w:start w:w="34" w:type="dxa"/>
              <w:bottom w:w="34" w:type="dxa"/>
              <w:end w:w="34" w:type="dxa"/>
            </w:tcMar>
          </w:tcPr>
          <w:p>
            <w:pPr>
              <w:spacing w:after="1"/>
            </w:pPr>
            <w:r>
              <w:rPr>
                <w:sz w:val="11"/>
              </w:rPr>
              <w:t>Phase 2 API and Integration Requirements</w:t>
            </w:r>
          </w:p>
        </w:tc>
        <w:tc>
          <w:tcPr>
            <w:tcW w:type="dxa" w:w="6192"/>
            <w:vAlign w:val="top"/>
            <w:tcMar>
              <w:top w:w="34" w:type="dxa"/>
              <w:start w:w="34" w:type="dxa"/>
              <w:bottom w:w="34" w:type="dxa"/>
              <w:end w:w="34" w:type="dxa"/>
            </w:tcMar>
          </w:tcPr>
          <w:p>
            <w:pPr>
              <w:spacing w:after="1"/>
            </w:pPr>
            <w:r>
              <w:rPr>
                <w:sz w:val="11"/>
              </w:rPr>
              <w:t>F1: Engineering; Engineering</w:t>
              <w:br/>
              <w:t>F2: Engineering; Engineering</w:t>
              <w:br/>
              <w:t>F3: Engineering; Engineering</w:t>
            </w:r>
          </w:p>
        </w:tc>
        <w:tc>
          <w:tcPr>
            <w:tcW w:type="dxa" w:w="1728"/>
            <w:vAlign w:val="top"/>
            <w:tcMar>
              <w:top w:w="34" w:type="dxa"/>
              <w:start w:w="34" w:type="dxa"/>
              <w:bottom w:w="34" w:type="dxa"/>
              <w:end w:w="34" w:type="dxa"/>
            </w:tcMar>
          </w:tcPr>
          <w:p>
            <w:pPr>
              <w:spacing w:after="1"/>
            </w:pPr>
            <w:r>
              <w:rPr>
                <w:sz w:val="11"/>
              </w:rPr>
              <w:t>DomainService</w:t>
            </w:r>
          </w:p>
        </w:tc>
      </w:tr>
      <w:tr>
        <w:trPr>
          <w:cantSplit/>
        </w:trPr>
        <w:tc>
          <w:tcPr>
            <w:tcW w:type="dxa" w:w="1440"/>
            <w:vAlign w:val="top"/>
            <w:tcMar>
              <w:top w:w="34" w:type="dxa"/>
              <w:start w:w="34" w:type="dxa"/>
              <w:bottom w:w="34" w:type="dxa"/>
              <w:end w:w="34" w:type="dxa"/>
            </w:tcMar>
          </w:tcPr>
          <w:p>
            <w:pPr>
              <w:spacing w:after="1"/>
            </w:pPr>
            <w:r>
              <w:rPr>
                <w:sz w:val="11"/>
              </w:rPr>
              <w:t>SRS-OPSSEC</w:t>
            </w:r>
          </w:p>
        </w:tc>
        <w:tc>
          <w:tcPr>
            <w:tcW w:type="dxa" w:w="2736"/>
            <w:vAlign w:val="top"/>
            <w:tcMar>
              <w:top w:w="34" w:type="dxa"/>
              <w:start w:w="34" w:type="dxa"/>
              <w:bottom w:w="34" w:type="dxa"/>
              <w:end w:w="34" w:type="dxa"/>
            </w:tcMar>
          </w:tcPr>
          <w:p>
            <w:pPr>
              <w:spacing w:after="1"/>
            </w:pPr>
            <w:r>
              <w:rPr>
                <w:sz w:val="11"/>
              </w:rPr>
              <w:t>Phase 2 Security and Safety Requirements</w:t>
            </w:r>
          </w:p>
        </w:tc>
        <w:tc>
          <w:tcPr>
            <w:tcW w:type="dxa" w:w="6192"/>
            <w:vAlign w:val="top"/>
            <w:tcMar>
              <w:top w:w="34" w:type="dxa"/>
              <w:start w:w="34" w:type="dxa"/>
              <w:bottom w:w="34" w:type="dxa"/>
              <w:end w:w="34" w:type="dxa"/>
            </w:tcMar>
          </w:tcPr>
          <w:p>
            <w:pPr>
              <w:spacing w:after="1"/>
            </w:pPr>
            <w:r>
              <w:rPr>
                <w:sz w:val="11"/>
              </w:rPr>
              <w:t>F1: Security; Security</w:t>
              <w:br/>
              <w:t>F2: System; System</w:t>
              <w:br/>
              <w:t>F3: System</w:t>
            </w:r>
          </w:p>
        </w:tc>
        <w:tc>
          <w:tcPr>
            <w:tcW w:type="dxa" w:w="1728"/>
            <w:vAlign w:val="top"/>
            <w:tcMar>
              <w:top w:w="34" w:type="dxa"/>
              <w:start w:w="34" w:type="dxa"/>
              <w:bottom w:w="34" w:type="dxa"/>
              <w:end w:w="34" w:type="dxa"/>
            </w:tcMar>
          </w:tcPr>
          <w:p>
            <w:pPr>
              <w:spacing w:after="1"/>
            </w:pPr>
            <w:r>
              <w:rPr>
                <w:sz w:val="11"/>
              </w:rPr>
              <w:t>DomainService</w:t>
            </w:r>
          </w:p>
        </w:tc>
      </w:tr>
      <w:tr>
        <w:trPr>
          <w:cantSplit/>
        </w:trPr>
        <w:tc>
          <w:tcPr>
            <w:tcW w:type="dxa" w:w="1440"/>
            <w:vAlign w:val="top"/>
            <w:tcMar>
              <w:top w:w="34" w:type="dxa"/>
              <w:start w:w="34" w:type="dxa"/>
              <w:bottom w:w="34" w:type="dxa"/>
              <w:end w:w="34" w:type="dxa"/>
            </w:tcMar>
          </w:tcPr>
          <w:p>
            <w:pPr>
              <w:spacing w:after="1"/>
            </w:pPr>
            <w:r>
              <w:rPr>
                <w:sz w:val="11"/>
              </w:rPr>
              <w:t>SRS-OPSNFR</w:t>
            </w:r>
          </w:p>
        </w:tc>
        <w:tc>
          <w:tcPr>
            <w:tcW w:type="dxa" w:w="2736"/>
            <w:vAlign w:val="top"/>
            <w:tcMar>
              <w:top w:w="34" w:type="dxa"/>
              <w:start w:w="34" w:type="dxa"/>
              <w:bottom w:w="34" w:type="dxa"/>
              <w:end w:w="34" w:type="dxa"/>
            </w:tcMar>
          </w:tcPr>
          <w:p>
            <w:pPr>
              <w:spacing w:after="1"/>
            </w:pPr>
            <w:r>
              <w:rPr>
                <w:sz w:val="11"/>
              </w:rPr>
              <w:t>Phase 2 Non-Functional Requirements</w:t>
            </w:r>
          </w:p>
        </w:tc>
        <w:tc>
          <w:tcPr>
            <w:tcW w:type="dxa" w:w="6192"/>
            <w:vAlign w:val="top"/>
            <w:tcMar>
              <w:top w:w="34" w:type="dxa"/>
              <w:start w:w="34" w:type="dxa"/>
              <w:bottom w:w="34" w:type="dxa"/>
              <w:end w:w="34" w:type="dxa"/>
            </w:tcMar>
          </w:tcPr>
          <w:p>
            <w:pPr>
              <w:spacing w:after="1"/>
            </w:pPr>
            <w:r>
              <w:rPr>
                <w:sz w:val="11"/>
              </w:rPr>
              <w:t>F1: System; System</w:t>
              <w:br/>
              <w:t>F2: System; System</w:t>
              <w:br/>
              <w:t>F3: System; System</w:t>
            </w:r>
          </w:p>
        </w:tc>
        <w:tc>
          <w:tcPr>
            <w:tcW w:type="dxa" w:w="1728"/>
            <w:vAlign w:val="top"/>
            <w:tcMar>
              <w:top w:w="34" w:type="dxa"/>
              <w:start w:w="34" w:type="dxa"/>
              <w:bottom w:w="34" w:type="dxa"/>
              <w:end w:w="34" w:type="dxa"/>
            </w:tcMar>
          </w:tcPr>
          <w:p>
            <w:pPr>
              <w:spacing w:after="1"/>
            </w:pPr>
            <w:r>
              <w:rPr>
                <w:sz w:val="11"/>
              </w:rPr>
              <w:t>DomainService</w:t>
            </w:r>
          </w:p>
        </w:tc>
      </w:tr>
    </w:tbl>
    <w:p>
      <w:pPr>
        <w:pStyle w:val="Heading1"/>
      </w:pPr>
      <w:r>
        <w:t>5. End-to-End Workflow Design</w:t>
      </w:r>
    </w:p>
    <w:p>
      <w:pPr>
        <w:pStyle w:val="ListNumber"/>
      </w:pPr>
      <w:r>
        <w:t>WF-2-01  ED arrival -&gt; triage -&gt; resuscitation/assessment -&gt; orders -&gt; disposition</w:t>
      </w:r>
    </w:p>
    <w:p>
      <w:pPr>
        <w:pStyle w:val="ListNumber"/>
      </w:pPr>
      <w:r>
        <w:t>WF-2-02  ICU admission -&gt; flowsheet/device observations -&gt; care tasks -&gt; transfer/discharge</w:t>
      </w:r>
    </w:p>
    <w:p>
      <w:pPr>
        <w:pStyle w:val="ListNumber"/>
      </w:pPr>
      <w:r>
        <w:t>WF-2-03  Surgical scheduling -&gt; pre-op -&gt; checklist -&gt; procedure -&gt; anesthesia -&gt; PACU -&gt; postop handoff</w:t>
      </w:r>
    </w:p>
    <w:p>
      <w:pPr>
        <w:pStyle w:val="ListNumber"/>
      </w:pPr>
      <w:r>
        <w:t>WF-2-04  Blood request -&gt; sample -&gt; compatibility -&gt; issue -&gt; transfusion -&gt; reaction surveillance</w:t>
      </w:r>
    </w:p>
    <w:p>
      <w:pPr>
        <w:pStyle w:val="ListNumber"/>
      </w:pPr>
      <w:r>
        <w:t>WF-2-05  CSSD dirty receipt -&gt; decontamination -&gt; assembly -&gt; sterilization -&gt; release -&gt; issue/return</w:t>
      </w:r>
    </w:p>
    <w:p>
      <w:pPr>
        <w:pStyle w:val="ListNumber"/>
      </w:pPr>
      <w:r>
        <w:t>WF-2-06  Requisition -&gt; approval -&gt; PO -&gt; receipt -&gt; stock -&gt; issue/transfer/return</w:t>
      </w:r>
    </w:p>
    <w:p>
      <w:pPr>
        <w:pStyle w:val="ListNumber"/>
      </w:pPr>
      <w:r>
        <w:t>WF-2-07  Quality/infection incident -&gt; investigation -&gt; CAPA -&gt; verification/closure</w:t>
      </w:r>
    </w:p>
    <w:p>
      <w:pPr>
        <w:pStyle w:val="ListNumber"/>
      </w:pPr>
      <w:r>
        <w:t>WF-2-08  Support-service request -&gt; assign -&gt; execute -&gt; verify -&gt; close</w:t>
      </w:r>
    </w:p>
    <w:p>
      <w:r>
        <w:t>Workflow implementation rule: each arrow represents either a command within the owning bounded context or an explicit API/event/workflow transition. A workflow definition may coordinate the sequence, but it must never become the authoritative record for clinical, financial, inventory, payer or OT state.</w:t>
      </w:r>
    </w:p>
    <w:p>
      <w:pPr>
        <w:pStyle w:val="Heading1"/>
      </w:pPr>
      <w:r>
        <w:t>6. Canonical State Machines</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592"/>
            <w:shd w:fill="D9EAF7"/>
            <w:tcMar>
              <w:top w:w="34" w:type="dxa"/>
              <w:start w:w="34" w:type="dxa"/>
              <w:bottom w:w="34" w:type="dxa"/>
              <w:end w:w="34" w:type="dxa"/>
            </w:tcMar>
          </w:tcPr>
          <w:p>
            <w:pPr>
              <w:spacing w:after="2"/>
            </w:pPr>
            <w:r>
              <w:rPr>
                <w:b/>
                <w:sz w:val="13"/>
              </w:rPr>
              <w:t>Aggregate / process</w:t>
            </w:r>
          </w:p>
        </w:tc>
        <w:tc>
          <w:tcPr>
            <w:tcW w:type="dxa" w:w="8496"/>
            <w:shd w:fill="D9EAF7"/>
            <w:tcMar>
              <w:top w:w="34" w:type="dxa"/>
              <w:start w:w="34" w:type="dxa"/>
              <w:bottom w:w="34" w:type="dxa"/>
              <w:end w:w="34" w:type="dxa"/>
            </w:tcMar>
          </w:tcPr>
          <w:p>
            <w:pPr>
              <w:spacing w:after="2"/>
            </w:pPr>
            <w:r>
              <w:rPr>
                <w:b/>
                <w:sz w:val="13"/>
              </w:rPr>
              <w:t>State model and invariant</w:t>
            </w:r>
          </w:p>
        </w:tc>
      </w:tr>
      <w:tr>
        <w:trPr>
          <w:cantSplit/>
        </w:trPr>
        <w:tc>
          <w:tcPr>
            <w:tcW w:type="dxa" w:w="2592"/>
            <w:vAlign w:val="top"/>
            <w:tcMar>
              <w:top w:w="34" w:type="dxa"/>
              <w:start w:w="34" w:type="dxa"/>
              <w:bottom w:w="34" w:type="dxa"/>
              <w:end w:w="34" w:type="dxa"/>
            </w:tcMar>
          </w:tcPr>
          <w:p>
            <w:pPr>
              <w:spacing w:after="1"/>
            </w:pPr>
            <w:r>
              <w:rPr>
                <w:sz w:val="13"/>
              </w:rPr>
              <w:t>ED case</w:t>
            </w:r>
          </w:p>
        </w:tc>
        <w:tc>
          <w:tcPr>
            <w:tcW w:type="dxa" w:w="8496"/>
            <w:vAlign w:val="top"/>
            <w:tcMar>
              <w:top w:w="34" w:type="dxa"/>
              <w:start w:w="34" w:type="dxa"/>
              <w:bottom w:w="34" w:type="dxa"/>
              <w:end w:w="34" w:type="dxa"/>
            </w:tcMar>
          </w:tcPr>
          <w:p>
            <w:pPr>
              <w:spacing w:after="1"/>
            </w:pPr>
            <w:r>
              <w:rPr>
                <w:sz w:val="13"/>
              </w:rPr>
              <w:t>ARRIVED -&gt; TRIAGED -&gt; ASSESSED -&gt; TREATMENT -&gt; DISPOSITION -&gt; CLOSED.</w:t>
            </w:r>
          </w:p>
        </w:tc>
      </w:tr>
      <w:tr>
        <w:trPr>
          <w:cantSplit/>
        </w:trPr>
        <w:tc>
          <w:tcPr>
            <w:tcW w:type="dxa" w:w="2592"/>
            <w:vAlign w:val="top"/>
            <w:tcMar>
              <w:top w:w="34" w:type="dxa"/>
              <w:start w:w="34" w:type="dxa"/>
              <w:bottom w:w="34" w:type="dxa"/>
              <w:end w:w="34" w:type="dxa"/>
            </w:tcMar>
          </w:tcPr>
          <w:p>
            <w:pPr>
              <w:spacing w:after="1"/>
            </w:pPr>
            <w:r>
              <w:rPr>
                <w:sz w:val="13"/>
              </w:rPr>
              <w:t>ICU stay</w:t>
            </w:r>
          </w:p>
        </w:tc>
        <w:tc>
          <w:tcPr>
            <w:tcW w:type="dxa" w:w="8496"/>
            <w:vAlign w:val="top"/>
            <w:tcMar>
              <w:top w:w="34" w:type="dxa"/>
              <w:start w:w="34" w:type="dxa"/>
              <w:bottom w:w="34" w:type="dxa"/>
              <w:end w:w="34" w:type="dxa"/>
            </w:tcMar>
          </w:tcPr>
          <w:p>
            <w:pPr>
              <w:spacing w:after="1"/>
            </w:pPr>
            <w:r>
              <w:rPr>
                <w:sz w:val="13"/>
              </w:rPr>
              <w:t>ADMITTED -&gt; ACTIVE -&gt; TRANSFER_READY -&gt; TRANSFERRED/DISCHARGED.</w:t>
            </w:r>
          </w:p>
        </w:tc>
      </w:tr>
      <w:tr>
        <w:trPr>
          <w:cantSplit/>
        </w:trPr>
        <w:tc>
          <w:tcPr>
            <w:tcW w:type="dxa" w:w="2592"/>
            <w:vAlign w:val="top"/>
            <w:tcMar>
              <w:top w:w="34" w:type="dxa"/>
              <w:start w:w="34" w:type="dxa"/>
              <w:bottom w:w="34" w:type="dxa"/>
              <w:end w:w="34" w:type="dxa"/>
            </w:tcMar>
          </w:tcPr>
          <w:p>
            <w:pPr>
              <w:spacing w:after="1"/>
            </w:pPr>
            <w:r>
              <w:rPr>
                <w:sz w:val="13"/>
              </w:rPr>
              <w:t>Surgical case</w:t>
            </w:r>
          </w:p>
        </w:tc>
        <w:tc>
          <w:tcPr>
            <w:tcW w:type="dxa" w:w="8496"/>
            <w:vAlign w:val="top"/>
            <w:tcMar>
              <w:top w:w="34" w:type="dxa"/>
              <w:start w:w="34" w:type="dxa"/>
              <w:bottom w:w="34" w:type="dxa"/>
              <w:end w:w="34" w:type="dxa"/>
            </w:tcMar>
          </w:tcPr>
          <w:p>
            <w:pPr>
              <w:spacing w:after="1"/>
            </w:pPr>
            <w:r>
              <w:rPr>
                <w:sz w:val="13"/>
              </w:rPr>
              <w:t>REQUESTED -&gt; SCHEDULED -&gt; PREOP_READY -&gt; IN_THEATRE -&gt; PROCEDURE_COMPLETE -&gt; PACU -&gt; CLOSED.</w:t>
            </w:r>
          </w:p>
        </w:tc>
      </w:tr>
      <w:tr>
        <w:trPr>
          <w:cantSplit/>
        </w:trPr>
        <w:tc>
          <w:tcPr>
            <w:tcW w:type="dxa" w:w="2592"/>
            <w:vAlign w:val="top"/>
            <w:tcMar>
              <w:top w:w="34" w:type="dxa"/>
              <w:start w:w="34" w:type="dxa"/>
              <w:bottom w:w="34" w:type="dxa"/>
              <w:end w:w="34" w:type="dxa"/>
            </w:tcMar>
          </w:tcPr>
          <w:p>
            <w:pPr>
              <w:spacing w:after="1"/>
            </w:pPr>
            <w:r>
              <w:rPr>
                <w:sz w:val="13"/>
              </w:rPr>
              <w:t>Blood unit</w:t>
            </w:r>
          </w:p>
        </w:tc>
        <w:tc>
          <w:tcPr>
            <w:tcW w:type="dxa" w:w="8496"/>
            <w:vAlign w:val="top"/>
            <w:tcMar>
              <w:top w:w="34" w:type="dxa"/>
              <w:start w:w="34" w:type="dxa"/>
              <w:bottom w:w="34" w:type="dxa"/>
              <w:end w:w="34" w:type="dxa"/>
            </w:tcMar>
          </w:tcPr>
          <w:p>
            <w:pPr>
              <w:spacing w:after="1"/>
            </w:pPr>
            <w:r>
              <w:rPr>
                <w:sz w:val="13"/>
              </w:rPr>
              <w:t>AVAILABLE -&gt; RESERVED -&gt; CROSSMATCHED -&gt; ISSUED -&gt; TRANSFUSED/RETURNED/DISCARDED.</w:t>
            </w:r>
          </w:p>
        </w:tc>
      </w:tr>
      <w:tr>
        <w:trPr>
          <w:cantSplit/>
        </w:trPr>
        <w:tc>
          <w:tcPr>
            <w:tcW w:type="dxa" w:w="2592"/>
            <w:vAlign w:val="top"/>
            <w:tcMar>
              <w:top w:w="34" w:type="dxa"/>
              <w:start w:w="34" w:type="dxa"/>
              <w:bottom w:w="34" w:type="dxa"/>
              <w:end w:w="34" w:type="dxa"/>
            </w:tcMar>
          </w:tcPr>
          <w:p>
            <w:pPr>
              <w:spacing w:after="1"/>
            </w:pPr>
            <w:r>
              <w:rPr>
                <w:sz w:val="13"/>
              </w:rPr>
              <w:t>Sterile set</w:t>
            </w:r>
          </w:p>
        </w:tc>
        <w:tc>
          <w:tcPr>
            <w:tcW w:type="dxa" w:w="8496"/>
            <w:vAlign w:val="top"/>
            <w:tcMar>
              <w:top w:w="34" w:type="dxa"/>
              <w:start w:w="34" w:type="dxa"/>
              <w:bottom w:w="34" w:type="dxa"/>
              <w:end w:w="34" w:type="dxa"/>
            </w:tcMar>
          </w:tcPr>
          <w:p>
            <w:pPr>
              <w:spacing w:after="1"/>
            </w:pPr>
            <w:r>
              <w:rPr>
                <w:sz w:val="13"/>
              </w:rPr>
              <w:t>DIRTY -&gt; DECONTAMINATED -&gt; ASSEMBLED -&gt; STERILIZING -&gt; RELEASED -&gt; ISSUED -&gt; RETURNED.</w:t>
            </w:r>
          </w:p>
        </w:tc>
      </w:tr>
      <w:tr>
        <w:trPr>
          <w:cantSplit/>
        </w:trPr>
        <w:tc>
          <w:tcPr>
            <w:tcW w:type="dxa" w:w="2592"/>
            <w:vAlign w:val="top"/>
            <w:tcMar>
              <w:top w:w="34" w:type="dxa"/>
              <w:start w:w="34" w:type="dxa"/>
              <w:bottom w:w="34" w:type="dxa"/>
              <w:end w:w="34" w:type="dxa"/>
            </w:tcMar>
          </w:tcPr>
          <w:p>
            <w:pPr>
              <w:spacing w:after="1"/>
            </w:pPr>
            <w:r>
              <w:rPr>
                <w:sz w:val="13"/>
              </w:rPr>
              <w:t>Material request</w:t>
            </w:r>
          </w:p>
        </w:tc>
        <w:tc>
          <w:tcPr>
            <w:tcW w:type="dxa" w:w="8496"/>
            <w:vAlign w:val="top"/>
            <w:tcMar>
              <w:top w:w="34" w:type="dxa"/>
              <w:start w:w="34" w:type="dxa"/>
              <w:bottom w:w="34" w:type="dxa"/>
              <w:end w:w="34" w:type="dxa"/>
            </w:tcMar>
          </w:tcPr>
          <w:p>
            <w:pPr>
              <w:spacing w:after="1"/>
            </w:pPr>
            <w:r>
              <w:rPr>
                <w:sz w:val="13"/>
              </w:rPr>
              <w:t>DRAFT -&gt; SUBMITTED -&gt; APPROVED -&gt; FULFILLED/PARTIAL -&gt; CLOSED.</w:t>
            </w:r>
          </w:p>
        </w:tc>
      </w:tr>
      <w:tr>
        <w:trPr>
          <w:cantSplit/>
        </w:trPr>
        <w:tc>
          <w:tcPr>
            <w:tcW w:type="dxa" w:w="2592"/>
            <w:vAlign w:val="top"/>
            <w:tcMar>
              <w:top w:w="34" w:type="dxa"/>
              <w:start w:w="34" w:type="dxa"/>
              <w:bottom w:w="34" w:type="dxa"/>
              <w:end w:w="34" w:type="dxa"/>
            </w:tcMar>
          </w:tcPr>
          <w:p>
            <w:pPr>
              <w:spacing w:after="1"/>
            </w:pPr>
            <w:r>
              <w:rPr>
                <w:sz w:val="13"/>
              </w:rPr>
              <w:t>CAPA</w:t>
            </w:r>
          </w:p>
        </w:tc>
        <w:tc>
          <w:tcPr>
            <w:tcW w:type="dxa" w:w="8496"/>
            <w:vAlign w:val="top"/>
            <w:tcMar>
              <w:top w:w="34" w:type="dxa"/>
              <w:start w:w="34" w:type="dxa"/>
              <w:bottom w:w="34" w:type="dxa"/>
              <w:end w:w="34" w:type="dxa"/>
            </w:tcMar>
          </w:tcPr>
          <w:p>
            <w:pPr>
              <w:spacing w:after="1"/>
            </w:pPr>
            <w:r>
              <w:rPr>
                <w:sz w:val="13"/>
              </w:rPr>
              <w:t>OPEN -&gt; INVESTIGATION -&gt; ACTION_PLANNED -&gt; IMPLEMENTED -&gt; EFFECTIVENESS_CHECK -&gt; CLOSED.</w:t>
            </w:r>
          </w:p>
        </w:tc>
      </w:tr>
    </w:tbl>
    <w:p>
      <w:pPr>
        <w:pStyle w:val="Heading1"/>
      </w:pPr>
      <w:r>
        <w:t>7. Domain and Data Design</w:t>
      </w:r>
    </w:p>
    <w:tbl>
      <w:tblPr>
        <w:tblStyle w:val="TableGrid"/>
        <w:tblW w:type="auto" w:w="0"/>
        <w:jc w:val="center"/>
        <w:tblLook w:firstColumn="1" w:firstRow="1" w:lastColumn="0" w:lastRow="0" w:noHBand="0" w:noVBand="1" w:val="04A0"/>
      </w:tblPr>
      <w:tblGrid>
        <w:gridCol w:w="2091"/>
        <w:gridCol w:w="2091"/>
        <w:gridCol w:w="2091"/>
        <w:gridCol w:w="2091"/>
        <w:gridCol w:w="2091"/>
      </w:tblGrid>
      <w:tr>
        <w:trPr>
          <w:tblHeader w:val="true"/>
        </w:trPr>
        <w:tc>
          <w:tcPr>
            <w:tcW w:type="dxa" w:w="1296"/>
            <w:shd w:fill="D9EAF7"/>
            <w:tcMar>
              <w:top w:w="34" w:type="dxa"/>
              <w:start w:w="34" w:type="dxa"/>
              <w:bottom w:w="34" w:type="dxa"/>
              <w:end w:w="34" w:type="dxa"/>
            </w:tcMar>
          </w:tcPr>
          <w:p>
            <w:pPr>
              <w:spacing w:after="2"/>
            </w:pPr>
            <w:r>
              <w:rPr>
                <w:b/>
                <w:sz w:val="10"/>
              </w:rPr>
              <w:t>Family</w:t>
            </w:r>
          </w:p>
        </w:tc>
        <w:tc>
          <w:tcPr>
            <w:tcW w:type="dxa" w:w="2952"/>
            <w:shd w:fill="D9EAF7"/>
            <w:tcMar>
              <w:top w:w="34" w:type="dxa"/>
              <w:start w:w="34" w:type="dxa"/>
              <w:bottom w:w="34" w:type="dxa"/>
              <w:end w:w="34" w:type="dxa"/>
            </w:tcMar>
          </w:tcPr>
          <w:p>
            <w:pPr>
              <w:spacing w:after="2"/>
            </w:pPr>
            <w:r>
              <w:rPr>
                <w:b/>
                <w:sz w:val="10"/>
              </w:rPr>
              <w:t>Primary aggregate(s)</w:t>
            </w:r>
          </w:p>
        </w:tc>
        <w:tc>
          <w:tcPr>
            <w:tcW w:type="dxa" w:w="1224"/>
            <w:shd w:fill="D9EAF7"/>
            <w:tcMar>
              <w:top w:w="34" w:type="dxa"/>
              <w:start w:w="34" w:type="dxa"/>
              <w:bottom w:w="34" w:type="dxa"/>
              <w:end w:w="34" w:type="dxa"/>
            </w:tcMar>
          </w:tcPr>
          <w:p>
            <w:pPr>
              <w:spacing w:after="2"/>
            </w:pPr>
            <w:r>
              <w:rPr>
                <w:b/>
                <w:sz w:val="10"/>
              </w:rPr>
              <w:t>Logical schema</w:t>
            </w:r>
          </w:p>
        </w:tc>
        <w:tc>
          <w:tcPr>
            <w:tcW w:type="dxa" w:w="3888"/>
            <w:shd w:fill="D9EAF7"/>
            <w:tcMar>
              <w:top w:w="34" w:type="dxa"/>
              <w:start w:w="34" w:type="dxa"/>
              <w:bottom w:w="34" w:type="dxa"/>
              <w:end w:w="34" w:type="dxa"/>
            </w:tcMar>
          </w:tcPr>
          <w:p>
            <w:pPr>
              <w:spacing w:after="2"/>
            </w:pPr>
            <w:r>
              <w:rPr>
                <w:b/>
                <w:sz w:val="10"/>
              </w:rPr>
              <w:t>Required data conventions</w:t>
            </w:r>
          </w:p>
        </w:tc>
        <w:tc>
          <w:tcPr>
            <w:tcW w:type="dxa" w:w="2304"/>
            <w:shd w:fill="D9EAF7"/>
            <w:tcMar>
              <w:top w:w="34" w:type="dxa"/>
              <w:start w:w="34" w:type="dxa"/>
              <w:bottom w:w="34" w:type="dxa"/>
              <w:end w:w="34" w:type="dxa"/>
            </w:tcMar>
          </w:tcPr>
          <w:p>
            <w:pPr>
              <w:spacing w:after="2"/>
            </w:pPr>
            <w:r>
              <w:rPr>
                <w:b/>
                <w:sz w:val="10"/>
              </w:rPr>
              <w:t>Mutation rule</w:t>
            </w:r>
          </w:p>
        </w:tc>
      </w:tr>
      <w:tr>
        <w:trPr>
          <w:cantSplit/>
        </w:trPr>
        <w:tc>
          <w:tcPr>
            <w:tcW w:type="dxa" w:w="1296"/>
            <w:vAlign w:val="top"/>
            <w:tcMar>
              <w:top w:w="34" w:type="dxa"/>
              <w:start w:w="34" w:type="dxa"/>
              <w:bottom w:w="34" w:type="dxa"/>
              <w:end w:w="34" w:type="dxa"/>
            </w:tcMar>
          </w:tcPr>
          <w:p>
            <w:pPr>
              <w:spacing w:after="1"/>
            </w:pPr>
            <w:r>
              <w:rPr>
                <w:sz w:val="10"/>
              </w:rPr>
              <w:t>SRS-ER</w:t>
            </w:r>
          </w:p>
        </w:tc>
        <w:tc>
          <w:tcPr>
            <w:tcW w:type="dxa" w:w="2952"/>
            <w:vAlign w:val="top"/>
            <w:tcMar>
              <w:top w:w="34" w:type="dxa"/>
              <w:start w:w="34" w:type="dxa"/>
              <w:bottom w:w="34" w:type="dxa"/>
              <w:end w:w="34" w:type="dxa"/>
            </w:tcMar>
          </w:tcPr>
          <w:p>
            <w:pPr>
              <w:spacing w:after="1"/>
            </w:pPr>
            <w:r>
              <w:rPr>
                <w:sz w:val="10"/>
              </w:rPr>
              <w:t>EmergencyVisit / Triage</w:t>
            </w:r>
          </w:p>
        </w:tc>
        <w:tc>
          <w:tcPr>
            <w:tcW w:type="dxa" w:w="1224"/>
            <w:vAlign w:val="top"/>
            <w:tcMar>
              <w:top w:w="34" w:type="dxa"/>
              <w:start w:w="34" w:type="dxa"/>
              <w:bottom w:w="34" w:type="dxa"/>
              <w:end w:w="34" w:type="dxa"/>
            </w:tcMar>
          </w:tcPr>
          <w:p>
            <w:pPr>
              <w:spacing w:after="1"/>
            </w:pPr>
            <w:r>
              <w:rPr>
                <w:sz w:val="10"/>
              </w:rPr>
              <w:t>er</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SRS-ICU</w:t>
            </w:r>
          </w:p>
        </w:tc>
        <w:tc>
          <w:tcPr>
            <w:tcW w:type="dxa" w:w="2952"/>
            <w:vAlign w:val="top"/>
            <w:tcMar>
              <w:top w:w="34" w:type="dxa"/>
              <w:start w:w="34" w:type="dxa"/>
              <w:bottom w:w="34" w:type="dxa"/>
              <w:end w:w="34" w:type="dxa"/>
            </w:tcMar>
          </w:tcPr>
          <w:p>
            <w:pPr>
              <w:spacing w:after="1"/>
            </w:pPr>
            <w:r>
              <w:rPr>
                <w:sz w:val="10"/>
              </w:rPr>
              <w:t>CriticalCareEpisode / DeviceObservation</w:t>
            </w:r>
          </w:p>
        </w:tc>
        <w:tc>
          <w:tcPr>
            <w:tcW w:type="dxa" w:w="1224"/>
            <w:vAlign w:val="top"/>
            <w:tcMar>
              <w:top w:w="34" w:type="dxa"/>
              <w:start w:w="34" w:type="dxa"/>
              <w:bottom w:w="34" w:type="dxa"/>
              <w:end w:w="34" w:type="dxa"/>
            </w:tcMar>
          </w:tcPr>
          <w:p>
            <w:pPr>
              <w:spacing w:after="1"/>
            </w:pPr>
            <w:r>
              <w:rPr>
                <w:sz w:val="10"/>
              </w:rPr>
              <w:t>icu</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SRS-OT</w:t>
            </w:r>
          </w:p>
        </w:tc>
        <w:tc>
          <w:tcPr>
            <w:tcW w:type="dxa" w:w="2952"/>
            <w:vAlign w:val="top"/>
            <w:tcMar>
              <w:top w:w="34" w:type="dxa"/>
              <w:start w:w="34" w:type="dxa"/>
              <w:bottom w:w="34" w:type="dxa"/>
              <w:end w:w="34" w:type="dxa"/>
            </w:tcMar>
          </w:tcPr>
          <w:p>
            <w:pPr>
              <w:spacing w:after="1"/>
            </w:pPr>
            <w:r>
              <w:rPr>
                <w:sz w:val="10"/>
              </w:rPr>
              <w:t>SurgicalCase / TheatreSlot</w:t>
            </w:r>
          </w:p>
        </w:tc>
        <w:tc>
          <w:tcPr>
            <w:tcW w:type="dxa" w:w="1224"/>
            <w:vAlign w:val="top"/>
            <w:tcMar>
              <w:top w:w="34" w:type="dxa"/>
              <w:start w:w="34" w:type="dxa"/>
              <w:bottom w:w="34" w:type="dxa"/>
              <w:end w:w="34" w:type="dxa"/>
            </w:tcMar>
          </w:tcPr>
          <w:p>
            <w:pPr>
              <w:spacing w:after="1"/>
            </w:pPr>
            <w:r>
              <w:rPr>
                <w:sz w:val="10"/>
              </w:rPr>
              <w:t>ot</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SRS-ANE</w:t>
            </w:r>
          </w:p>
        </w:tc>
        <w:tc>
          <w:tcPr>
            <w:tcW w:type="dxa" w:w="2952"/>
            <w:vAlign w:val="top"/>
            <w:tcMar>
              <w:top w:w="34" w:type="dxa"/>
              <w:start w:w="34" w:type="dxa"/>
              <w:bottom w:w="34" w:type="dxa"/>
              <w:end w:w="34" w:type="dxa"/>
            </w:tcMar>
          </w:tcPr>
          <w:p>
            <w:pPr>
              <w:spacing w:after="1"/>
            </w:pPr>
            <w:r>
              <w:rPr>
                <w:sz w:val="10"/>
              </w:rPr>
              <w:t>AnesthesiaRecord / PACUStay</w:t>
            </w:r>
          </w:p>
        </w:tc>
        <w:tc>
          <w:tcPr>
            <w:tcW w:type="dxa" w:w="1224"/>
            <w:vAlign w:val="top"/>
            <w:tcMar>
              <w:top w:w="34" w:type="dxa"/>
              <w:start w:w="34" w:type="dxa"/>
              <w:bottom w:w="34" w:type="dxa"/>
              <w:end w:w="34" w:type="dxa"/>
            </w:tcMar>
          </w:tcPr>
          <w:p>
            <w:pPr>
              <w:spacing w:after="1"/>
            </w:pPr>
            <w:r>
              <w:rPr>
                <w:sz w:val="10"/>
              </w:rPr>
              <w:t>ane</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SRS-BLD</w:t>
            </w:r>
          </w:p>
        </w:tc>
        <w:tc>
          <w:tcPr>
            <w:tcW w:type="dxa" w:w="2952"/>
            <w:vAlign w:val="top"/>
            <w:tcMar>
              <w:top w:w="34" w:type="dxa"/>
              <w:start w:w="34" w:type="dxa"/>
              <w:bottom w:w="34" w:type="dxa"/>
              <w:end w:w="34" w:type="dxa"/>
            </w:tcMar>
          </w:tcPr>
          <w:p>
            <w:pPr>
              <w:spacing w:after="1"/>
            </w:pPr>
            <w:r>
              <w:rPr>
                <w:sz w:val="10"/>
              </w:rPr>
              <w:t>BloodProduct / Crossmatch / Transfusion</w:t>
            </w:r>
          </w:p>
        </w:tc>
        <w:tc>
          <w:tcPr>
            <w:tcW w:type="dxa" w:w="1224"/>
            <w:vAlign w:val="top"/>
            <w:tcMar>
              <w:top w:w="34" w:type="dxa"/>
              <w:start w:w="34" w:type="dxa"/>
              <w:bottom w:w="34" w:type="dxa"/>
              <w:end w:w="34" w:type="dxa"/>
            </w:tcMar>
          </w:tcPr>
          <w:p>
            <w:pPr>
              <w:spacing w:after="1"/>
            </w:pPr>
            <w:r>
              <w:rPr>
                <w:sz w:val="10"/>
              </w:rPr>
              <w:t>bld</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SRS-CSSD</w:t>
            </w:r>
          </w:p>
        </w:tc>
        <w:tc>
          <w:tcPr>
            <w:tcW w:type="dxa" w:w="2952"/>
            <w:vAlign w:val="top"/>
            <w:tcMar>
              <w:top w:w="34" w:type="dxa"/>
              <w:start w:w="34" w:type="dxa"/>
              <w:bottom w:w="34" w:type="dxa"/>
              <w:end w:w="34" w:type="dxa"/>
            </w:tcMar>
          </w:tcPr>
          <w:p>
            <w:pPr>
              <w:spacing w:after="1"/>
            </w:pPr>
            <w:r>
              <w:rPr>
                <w:sz w:val="10"/>
              </w:rPr>
              <w:t>InstrumentSet / SterilizationCycle</w:t>
            </w:r>
          </w:p>
        </w:tc>
        <w:tc>
          <w:tcPr>
            <w:tcW w:type="dxa" w:w="1224"/>
            <w:vAlign w:val="top"/>
            <w:tcMar>
              <w:top w:w="34" w:type="dxa"/>
              <w:start w:w="34" w:type="dxa"/>
              <w:bottom w:w="34" w:type="dxa"/>
              <w:end w:w="34" w:type="dxa"/>
            </w:tcMar>
          </w:tcPr>
          <w:p>
            <w:pPr>
              <w:spacing w:after="1"/>
            </w:pPr>
            <w:r>
              <w:rPr>
                <w:sz w:val="10"/>
              </w:rPr>
              <w:t>cssd</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SRS-MAT</w:t>
            </w:r>
          </w:p>
        </w:tc>
        <w:tc>
          <w:tcPr>
            <w:tcW w:type="dxa" w:w="2952"/>
            <w:vAlign w:val="top"/>
            <w:tcMar>
              <w:top w:w="34" w:type="dxa"/>
              <w:start w:w="34" w:type="dxa"/>
              <w:bottom w:w="34" w:type="dxa"/>
              <w:end w:w="34" w:type="dxa"/>
            </w:tcMar>
          </w:tcPr>
          <w:p>
            <w:pPr>
              <w:spacing w:after="1"/>
            </w:pPr>
            <w:r>
              <w:rPr>
                <w:sz w:val="10"/>
              </w:rPr>
              <w:t>Requisition / PO / Receipt / StockMovement</w:t>
            </w:r>
          </w:p>
        </w:tc>
        <w:tc>
          <w:tcPr>
            <w:tcW w:type="dxa" w:w="1224"/>
            <w:vAlign w:val="top"/>
            <w:tcMar>
              <w:top w:w="34" w:type="dxa"/>
              <w:start w:w="34" w:type="dxa"/>
              <w:bottom w:w="34" w:type="dxa"/>
              <w:end w:w="34" w:type="dxa"/>
            </w:tcMar>
          </w:tcPr>
          <w:p>
            <w:pPr>
              <w:spacing w:after="1"/>
            </w:pPr>
            <w:r>
              <w:rPr>
                <w:sz w:val="10"/>
              </w:rPr>
              <w:t>mat</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SRS-BME</w:t>
            </w:r>
          </w:p>
        </w:tc>
        <w:tc>
          <w:tcPr>
            <w:tcW w:type="dxa" w:w="2952"/>
            <w:vAlign w:val="top"/>
            <w:tcMar>
              <w:top w:w="34" w:type="dxa"/>
              <w:start w:w="34" w:type="dxa"/>
              <w:bottom w:w="34" w:type="dxa"/>
              <w:end w:w="34" w:type="dxa"/>
            </w:tcMar>
          </w:tcPr>
          <w:p>
            <w:pPr>
              <w:spacing w:after="1"/>
            </w:pPr>
            <w:r>
              <w:rPr>
                <w:sz w:val="10"/>
              </w:rPr>
              <w:t>BiomedicalAsset / MaintenanceWorkOrder</w:t>
            </w:r>
          </w:p>
        </w:tc>
        <w:tc>
          <w:tcPr>
            <w:tcW w:type="dxa" w:w="1224"/>
            <w:vAlign w:val="top"/>
            <w:tcMar>
              <w:top w:w="34" w:type="dxa"/>
              <w:start w:w="34" w:type="dxa"/>
              <w:bottom w:w="34" w:type="dxa"/>
              <w:end w:w="34" w:type="dxa"/>
            </w:tcMar>
          </w:tcPr>
          <w:p>
            <w:pPr>
              <w:spacing w:after="1"/>
            </w:pPr>
            <w:r>
              <w:rPr>
                <w:sz w:val="10"/>
              </w:rPr>
              <w:t>bme</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SRS-QMS</w:t>
            </w:r>
          </w:p>
        </w:tc>
        <w:tc>
          <w:tcPr>
            <w:tcW w:type="dxa" w:w="2952"/>
            <w:vAlign w:val="top"/>
            <w:tcMar>
              <w:top w:w="34" w:type="dxa"/>
              <w:start w:w="34" w:type="dxa"/>
              <w:bottom w:w="34" w:type="dxa"/>
              <w:end w:w="34" w:type="dxa"/>
            </w:tcMar>
          </w:tcPr>
          <w:p>
            <w:pPr>
              <w:spacing w:after="1"/>
            </w:pPr>
            <w:r>
              <w:rPr>
                <w:sz w:val="10"/>
              </w:rPr>
              <w:t>Audit / CAPA / Incident</w:t>
            </w:r>
          </w:p>
        </w:tc>
        <w:tc>
          <w:tcPr>
            <w:tcW w:type="dxa" w:w="1224"/>
            <w:vAlign w:val="top"/>
            <w:tcMar>
              <w:top w:w="34" w:type="dxa"/>
              <w:start w:w="34" w:type="dxa"/>
              <w:bottom w:w="34" w:type="dxa"/>
              <w:end w:w="34" w:type="dxa"/>
            </w:tcMar>
          </w:tcPr>
          <w:p>
            <w:pPr>
              <w:spacing w:after="1"/>
            </w:pPr>
            <w:r>
              <w:rPr>
                <w:sz w:val="10"/>
              </w:rPr>
              <w:t>qms</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SRS-IPC</w:t>
            </w:r>
          </w:p>
        </w:tc>
        <w:tc>
          <w:tcPr>
            <w:tcW w:type="dxa" w:w="2952"/>
            <w:vAlign w:val="top"/>
            <w:tcMar>
              <w:top w:w="34" w:type="dxa"/>
              <w:start w:w="34" w:type="dxa"/>
              <w:bottom w:w="34" w:type="dxa"/>
              <w:end w:w="34" w:type="dxa"/>
            </w:tcMar>
          </w:tcPr>
          <w:p>
            <w:pPr>
              <w:spacing w:after="1"/>
            </w:pPr>
            <w:r>
              <w:rPr>
                <w:sz w:val="10"/>
              </w:rPr>
              <w:t>InfectionCase / SurveillanceEvent</w:t>
            </w:r>
          </w:p>
        </w:tc>
        <w:tc>
          <w:tcPr>
            <w:tcW w:type="dxa" w:w="1224"/>
            <w:vAlign w:val="top"/>
            <w:tcMar>
              <w:top w:w="34" w:type="dxa"/>
              <w:start w:w="34" w:type="dxa"/>
              <w:bottom w:w="34" w:type="dxa"/>
              <w:end w:w="34" w:type="dxa"/>
            </w:tcMar>
          </w:tcPr>
          <w:p>
            <w:pPr>
              <w:spacing w:after="1"/>
            </w:pPr>
            <w:r>
              <w:rPr>
                <w:sz w:val="10"/>
              </w:rPr>
              <w:t>ipc</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SRS-MRD</w:t>
            </w:r>
          </w:p>
        </w:tc>
        <w:tc>
          <w:tcPr>
            <w:tcW w:type="dxa" w:w="2952"/>
            <w:vAlign w:val="top"/>
            <w:tcMar>
              <w:top w:w="34" w:type="dxa"/>
              <w:start w:w="34" w:type="dxa"/>
              <w:bottom w:w="34" w:type="dxa"/>
              <w:end w:w="34" w:type="dxa"/>
            </w:tcMar>
          </w:tcPr>
          <w:p>
            <w:pPr>
              <w:spacing w:after="1"/>
            </w:pPr>
            <w:r>
              <w:rPr>
                <w:sz w:val="10"/>
              </w:rPr>
              <w:t>MedicalRecord / ReleaseRequest</w:t>
            </w:r>
          </w:p>
        </w:tc>
        <w:tc>
          <w:tcPr>
            <w:tcW w:type="dxa" w:w="1224"/>
            <w:vAlign w:val="top"/>
            <w:tcMar>
              <w:top w:w="34" w:type="dxa"/>
              <w:start w:w="34" w:type="dxa"/>
              <w:bottom w:w="34" w:type="dxa"/>
              <w:end w:w="34" w:type="dxa"/>
            </w:tcMar>
          </w:tcPr>
          <w:p>
            <w:pPr>
              <w:spacing w:after="1"/>
            </w:pPr>
            <w:r>
              <w:rPr>
                <w:sz w:val="10"/>
              </w:rPr>
              <w:t>mrd</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SRS-DIET</w:t>
            </w:r>
          </w:p>
        </w:tc>
        <w:tc>
          <w:tcPr>
            <w:tcW w:type="dxa" w:w="2952"/>
            <w:vAlign w:val="top"/>
            <w:tcMar>
              <w:top w:w="34" w:type="dxa"/>
              <w:start w:w="34" w:type="dxa"/>
              <w:bottom w:w="34" w:type="dxa"/>
              <w:end w:w="34" w:type="dxa"/>
            </w:tcMar>
          </w:tcPr>
          <w:p>
            <w:pPr>
              <w:spacing w:after="1"/>
            </w:pPr>
            <w:r>
              <w:rPr>
                <w:sz w:val="10"/>
              </w:rPr>
              <w:t>DietOrder / MealPlan</w:t>
            </w:r>
          </w:p>
        </w:tc>
        <w:tc>
          <w:tcPr>
            <w:tcW w:type="dxa" w:w="1224"/>
            <w:vAlign w:val="top"/>
            <w:tcMar>
              <w:top w:w="34" w:type="dxa"/>
              <w:start w:w="34" w:type="dxa"/>
              <w:bottom w:w="34" w:type="dxa"/>
              <w:end w:w="34" w:type="dxa"/>
            </w:tcMar>
          </w:tcPr>
          <w:p>
            <w:pPr>
              <w:spacing w:after="1"/>
            </w:pPr>
            <w:r>
              <w:rPr>
                <w:sz w:val="10"/>
              </w:rPr>
              <w:t>diet</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SRS-HKP</w:t>
            </w:r>
          </w:p>
        </w:tc>
        <w:tc>
          <w:tcPr>
            <w:tcW w:type="dxa" w:w="2952"/>
            <w:vAlign w:val="top"/>
            <w:tcMar>
              <w:top w:w="34" w:type="dxa"/>
              <w:start w:w="34" w:type="dxa"/>
              <w:bottom w:w="34" w:type="dxa"/>
              <w:end w:w="34" w:type="dxa"/>
            </w:tcMar>
          </w:tcPr>
          <w:p>
            <w:pPr>
              <w:spacing w:after="1"/>
            </w:pPr>
            <w:r>
              <w:rPr>
                <w:sz w:val="10"/>
              </w:rPr>
              <w:t>HousekeepingTask</w:t>
            </w:r>
          </w:p>
        </w:tc>
        <w:tc>
          <w:tcPr>
            <w:tcW w:type="dxa" w:w="1224"/>
            <w:vAlign w:val="top"/>
            <w:tcMar>
              <w:top w:w="34" w:type="dxa"/>
              <w:start w:w="34" w:type="dxa"/>
              <w:bottom w:w="34" w:type="dxa"/>
              <w:end w:w="34" w:type="dxa"/>
            </w:tcMar>
          </w:tcPr>
          <w:p>
            <w:pPr>
              <w:spacing w:after="1"/>
            </w:pPr>
            <w:r>
              <w:rPr>
                <w:sz w:val="10"/>
              </w:rPr>
              <w:t>hkp</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SRS-LND</w:t>
            </w:r>
          </w:p>
        </w:tc>
        <w:tc>
          <w:tcPr>
            <w:tcW w:type="dxa" w:w="2952"/>
            <w:vAlign w:val="top"/>
            <w:tcMar>
              <w:top w:w="34" w:type="dxa"/>
              <w:start w:w="34" w:type="dxa"/>
              <w:bottom w:w="34" w:type="dxa"/>
              <w:end w:w="34" w:type="dxa"/>
            </w:tcMar>
          </w:tcPr>
          <w:p>
            <w:pPr>
              <w:spacing w:after="1"/>
            </w:pPr>
            <w:r>
              <w:rPr>
                <w:sz w:val="10"/>
              </w:rPr>
              <w:t>LinenIssue / LaundryBatch</w:t>
            </w:r>
          </w:p>
        </w:tc>
        <w:tc>
          <w:tcPr>
            <w:tcW w:type="dxa" w:w="1224"/>
            <w:vAlign w:val="top"/>
            <w:tcMar>
              <w:top w:w="34" w:type="dxa"/>
              <w:start w:w="34" w:type="dxa"/>
              <w:bottom w:w="34" w:type="dxa"/>
              <w:end w:w="34" w:type="dxa"/>
            </w:tcMar>
          </w:tcPr>
          <w:p>
            <w:pPr>
              <w:spacing w:after="1"/>
            </w:pPr>
            <w:r>
              <w:rPr>
                <w:sz w:val="10"/>
              </w:rPr>
              <w:t>lnd</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SRS-AMB</w:t>
            </w:r>
          </w:p>
        </w:tc>
        <w:tc>
          <w:tcPr>
            <w:tcW w:type="dxa" w:w="2952"/>
            <w:vAlign w:val="top"/>
            <w:tcMar>
              <w:top w:w="34" w:type="dxa"/>
              <w:start w:w="34" w:type="dxa"/>
              <w:bottom w:w="34" w:type="dxa"/>
              <w:end w:w="34" w:type="dxa"/>
            </w:tcMar>
          </w:tcPr>
          <w:p>
            <w:pPr>
              <w:spacing w:after="1"/>
            </w:pPr>
            <w:r>
              <w:rPr>
                <w:sz w:val="10"/>
              </w:rPr>
              <w:t>AmbulanceTrip</w:t>
            </w:r>
          </w:p>
        </w:tc>
        <w:tc>
          <w:tcPr>
            <w:tcW w:type="dxa" w:w="1224"/>
            <w:vAlign w:val="top"/>
            <w:tcMar>
              <w:top w:w="34" w:type="dxa"/>
              <w:start w:w="34" w:type="dxa"/>
              <w:bottom w:w="34" w:type="dxa"/>
              <w:end w:w="34" w:type="dxa"/>
            </w:tcMar>
          </w:tcPr>
          <w:p>
            <w:pPr>
              <w:spacing w:after="1"/>
            </w:pPr>
            <w:r>
              <w:rPr>
                <w:sz w:val="10"/>
              </w:rPr>
              <w:t>amb</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SRS-MORT</w:t>
            </w:r>
          </w:p>
        </w:tc>
        <w:tc>
          <w:tcPr>
            <w:tcW w:type="dxa" w:w="2952"/>
            <w:vAlign w:val="top"/>
            <w:tcMar>
              <w:top w:w="34" w:type="dxa"/>
              <w:start w:w="34" w:type="dxa"/>
              <w:bottom w:w="34" w:type="dxa"/>
              <w:end w:w="34" w:type="dxa"/>
            </w:tcMar>
          </w:tcPr>
          <w:p>
            <w:pPr>
              <w:spacing w:after="1"/>
            </w:pPr>
            <w:r>
              <w:rPr>
                <w:sz w:val="10"/>
              </w:rPr>
              <w:t>MortuaryCase</w:t>
            </w:r>
          </w:p>
        </w:tc>
        <w:tc>
          <w:tcPr>
            <w:tcW w:type="dxa" w:w="1224"/>
            <w:vAlign w:val="top"/>
            <w:tcMar>
              <w:top w:w="34" w:type="dxa"/>
              <w:start w:w="34" w:type="dxa"/>
              <w:bottom w:w="34" w:type="dxa"/>
              <w:end w:w="34" w:type="dxa"/>
            </w:tcMar>
          </w:tcPr>
          <w:p>
            <w:pPr>
              <w:spacing w:after="1"/>
            </w:pPr>
            <w:r>
              <w:rPr>
                <w:sz w:val="10"/>
              </w:rPr>
              <w:t>mort</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SRS-FAC</w:t>
            </w:r>
          </w:p>
        </w:tc>
        <w:tc>
          <w:tcPr>
            <w:tcW w:type="dxa" w:w="2952"/>
            <w:vAlign w:val="top"/>
            <w:tcMar>
              <w:top w:w="34" w:type="dxa"/>
              <w:start w:w="34" w:type="dxa"/>
              <w:bottom w:w="34" w:type="dxa"/>
              <w:end w:w="34" w:type="dxa"/>
            </w:tcMar>
          </w:tcPr>
          <w:p>
            <w:pPr>
              <w:spacing w:after="1"/>
            </w:pPr>
            <w:r>
              <w:rPr>
                <w:sz w:val="10"/>
              </w:rPr>
              <w:t>FacilityWorkOrder</w:t>
            </w:r>
          </w:p>
        </w:tc>
        <w:tc>
          <w:tcPr>
            <w:tcW w:type="dxa" w:w="1224"/>
            <w:vAlign w:val="top"/>
            <w:tcMar>
              <w:top w:w="34" w:type="dxa"/>
              <w:start w:w="34" w:type="dxa"/>
              <w:bottom w:w="34" w:type="dxa"/>
              <w:end w:w="34" w:type="dxa"/>
            </w:tcMar>
          </w:tcPr>
          <w:p>
            <w:pPr>
              <w:spacing w:after="1"/>
            </w:pPr>
            <w:r>
              <w:rPr>
                <w:sz w:val="10"/>
              </w:rPr>
              <w:t>fac</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SRS-OPSWEB</w:t>
            </w:r>
          </w:p>
        </w:tc>
        <w:tc>
          <w:tcPr>
            <w:tcW w:type="dxa" w:w="2952"/>
            <w:vAlign w:val="top"/>
            <w:tcMar>
              <w:top w:w="34" w:type="dxa"/>
              <w:start w:w="34" w:type="dxa"/>
              <w:bottom w:w="34" w:type="dxa"/>
              <w:end w:w="34" w:type="dxa"/>
            </w:tcMar>
          </w:tcPr>
          <w:p>
            <w:pPr>
              <w:spacing w:after="1"/>
            </w:pPr>
            <w:r>
              <w:rPr>
                <w:sz w:val="10"/>
              </w:rPr>
              <w:t>Phase 2 Svelte/SvelteKit UX Requirements</w:t>
            </w:r>
          </w:p>
        </w:tc>
        <w:tc>
          <w:tcPr>
            <w:tcW w:type="dxa" w:w="1224"/>
            <w:vAlign w:val="top"/>
            <w:tcMar>
              <w:top w:w="34" w:type="dxa"/>
              <w:start w:w="34" w:type="dxa"/>
              <w:bottom w:w="34" w:type="dxa"/>
              <w:end w:w="34" w:type="dxa"/>
            </w:tcMar>
          </w:tcPr>
          <w:p>
            <w:pPr>
              <w:spacing w:after="1"/>
            </w:pPr>
            <w:r>
              <w:rPr>
                <w:sz w:val="10"/>
              </w:rPr>
              <w:t>opsweb</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SRS-OPSAPI</w:t>
            </w:r>
          </w:p>
        </w:tc>
        <w:tc>
          <w:tcPr>
            <w:tcW w:type="dxa" w:w="2952"/>
            <w:vAlign w:val="top"/>
            <w:tcMar>
              <w:top w:w="34" w:type="dxa"/>
              <w:start w:w="34" w:type="dxa"/>
              <w:bottom w:w="34" w:type="dxa"/>
              <w:end w:w="34" w:type="dxa"/>
            </w:tcMar>
          </w:tcPr>
          <w:p>
            <w:pPr>
              <w:spacing w:after="1"/>
            </w:pPr>
            <w:r>
              <w:rPr>
                <w:sz w:val="10"/>
              </w:rPr>
              <w:t>Phase 2 API and Integration Requirements</w:t>
            </w:r>
          </w:p>
        </w:tc>
        <w:tc>
          <w:tcPr>
            <w:tcW w:type="dxa" w:w="1224"/>
            <w:vAlign w:val="top"/>
            <w:tcMar>
              <w:top w:w="34" w:type="dxa"/>
              <w:start w:w="34" w:type="dxa"/>
              <w:bottom w:w="34" w:type="dxa"/>
              <w:end w:w="34" w:type="dxa"/>
            </w:tcMar>
          </w:tcPr>
          <w:p>
            <w:pPr>
              <w:spacing w:after="1"/>
            </w:pPr>
            <w:r>
              <w:rPr>
                <w:sz w:val="10"/>
              </w:rPr>
              <w:t>opsapi</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SRS-OPSSEC</w:t>
            </w:r>
          </w:p>
        </w:tc>
        <w:tc>
          <w:tcPr>
            <w:tcW w:type="dxa" w:w="2952"/>
            <w:vAlign w:val="top"/>
            <w:tcMar>
              <w:top w:w="34" w:type="dxa"/>
              <w:start w:w="34" w:type="dxa"/>
              <w:bottom w:w="34" w:type="dxa"/>
              <w:end w:w="34" w:type="dxa"/>
            </w:tcMar>
          </w:tcPr>
          <w:p>
            <w:pPr>
              <w:spacing w:after="1"/>
            </w:pPr>
            <w:r>
              <w:rPr>
                <w:sz w:val="10"/>
              </w:rPr>
              <w:t>Phase 2 Security and Safety Requirements</w:t>
            </w:r>
          </w:p>
        </w:tc>
        <w:tc>
          <w:tcPr>
            <w:tcW w:type="dxa" w:w="1224"/>
            <w:vAlign w:val="top"/>
            <w:tcMar>
              <w:top w:w="34" w:type="dxa"/>
              <w:start w:w="34" w:type="dxa"/>
              <w:bottom w:w="34" w:type="dxa"/>
              <w:end w:w="34" w:type="dxa"/>
            </w:tcMar>
          </w:tcPr>
          <w:p>
            <w:pPr>
              <w:spacing w:after="1"/>
            </w:pPr>
            <w:r>
              <w:rPr>
                <w:sz w:val="10"/>
              </w:rPr>
              <w:t>opssec</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SRS-OPSNFR</w:t>
            </w:r>
          </w:p>
        </w:tc>
        <w:tc>
          <w:tcPr>
            <w:tcW w:type="dxa" w:w="2952"/>
            <w:vAlign w:val="top"/>
            <w:tcMar>
              <w:top w:w="34" w:type="dxa"/>
              <w:start w:w="34" w:type="dxa"/>
              <w:bottom w:w="34" w:type="dxa"/>
              <w:end w:w="34" w:type="dxa"/>
            </w:tcMar>
          </w:tcPr>
          <w:p>
            <w:pPr>
              <w:spacing w:after="1"/>
            </w:pPr>
            <w:r>
              <w:rPr>
                <w:sz w:val="10"/>
              </w:rPr>
              <w:t>Phase 2 Non-Functional Requirements</w:t>
            </w:r>
          </w:p>
        </w:tc>
        <w:tc>
          <w:tcPr>
            <w:tcW w:type="dxa" w:w="1224"/>
            <w:vAlign w:val="top"/>
            <w:tcMar>
              <w:top w:w="34" w:type="dxa"/>
              <w:start w:w="34" w:type="dxa"/>
              <w:bottom w:w="34" w:type="dxa"/>
              <w:end w:w="34" w:type="dxa"/>
            </w:tcMar>
          </w:tcPr>
          <w:p>
            <w:pPr>
              <w:spacing w:after="1"/>
            </w:pPr>
            <w:r>
              <w:rPr>
                <w:sz w:val="10"/>
              </w:rPr>
              <w:t>opsnfr</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bl>
    <w:p>
      <w:pPr>
        <w:pStyle w:val="ListBullet"/>
        <w:spacing w:after="14"/>
      </w:pPr>
      <w:r>
        <w:t>No feature may model the Patient as one giant aggregate. Use identifiers and explicit references across aggregates.</w:t>
      </w:r>
    </w:p>
    <w:p>
      <w:pPr>
        <w:pStyle w:val="ListBullet"/>
        <w:spacing w:after="14"/>
      </w:pPr>
      <w:r>
        <w:t>Financial, inventory, consent/disclosure and other ledger-like histories are append-oriented; corrections use reversal/compensation.</w:t>
      </w:r>
    </w:p>
    <w:p>
      <w:pPr>
        <w:pStyle w:val="ListBullet"/>
        <w:spacing w:after="14"/>
      </w:pPr>
      <w:r>
        <w:t>Clinical signed/finalized content uses addendum/amendment semantics.</w:t>
      </w:r>
    </w:p>
    <w:p>
      <w:pPr>
        <w:pStyle w:val="ListBullet"/>
        <w:spacing w:after="14"/>
      </w:pPr>
      <w:r>
        <w:t>Cross-context reporting uses read models/analytics, never direct cross-schema mutation.</w:t>
      </w:r>
    </w:p>
    <w:p>
      <w:pPr>
        <w:pStyle w:val="ListBullet"/>
        <w:spacing w:after="14"/>
      </w:pPr>
      <w:r>
        <w:t>Indexes, partitioning and lock strategy are chosen from measured query/volume patterns but must retain tenant-leading access paths.</w:t>
      </w:r>
    </w:p>
    <w:p>
      <w:pPr>
        <w:pStyle w:val="Heading1"/>
      </w:pPr>
      <w:r>
        <w:t>8. Protobuf / ConnectRPC Contract Catalogue</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3024"/>
            <w:shd w:fill="D9EAF7"/>
            <w:tcMar>
              <w:top w:w="34" w:type="dxa"/>
              <w:start w:w="34" w:type="dxa"/>
              <w:bottom w:w="34" w:type="dxa"/>
              <w:end w:w="34" w:type="dxa"/>
            </w:tcMar>
          </w:tcPr>
          <w:p>
            <w:pPr>
              <w:spacing w:after="2"/>
            </w:pPr>
            <w:r>
              <w:rPr>
                <w:b/>
                <w:sz w:val="12"/>
              </w:rPr>
              <w:t>Service</w:t>
            </w:r>
          </w:p>
        </w:tc>
        <w:tc>
          <w:tcPr>
            <w:tcW w:type="dxa" w:w="8064"/>
            <w:shd w:fill="D9EAF7"/>
            <w:tcMar>
              <w:top w:w="34" w:type="dxa"/>
              <w:start w:w="34" w:type="dxa"/>
              <w:bottom w:w="34" w:type="dxa"/>
              <w:end w:w="34" w:type="dxa"/>
            </w:tcMar>
          </w:tcPr>
          <w:p>
            <w:pPr>
              <w:spacing w:after="2"/>
            </w:pPr>
            <w:r>
              <w:rPr>
                <w:b/>
                <w:sz w:val="12"/>
              </w:rPr>
              <w:t>Representative Wave RPCs</w:t>
            </w:r>
          </w:p>
        </w:tc>
      </w:tr>
      <w:tr>
        <w:trPr>
          <w:cantSplit/>
        </w:trPr>
        <w:tc>
          <w:tcPr>
            <w:tcW w:type="dxa" w:w="3024"/>
            <w:vAlign w:val="top"/>
            <w:tcMar>
              <w:top w:w="34" w:type="dxa"/>
              <w:start w:w="34" w:type="dxa"/>
              <w:bottom w:w="34" w:type="dxa"/>
              <w:end w:w="34" w:type="dxa"/>
            </w:tcMar>
          </w:tcPr>
          <w:p>
            <w:pPr>
              <w:spacing w:after="1"/>
            </w:pPr>
            <w:r>
              <w:rPr>
                <w:sz w:val="12"/>
              </w:rPr>
              <w:t>EmergencyService</w:t>
            </w:r>
          </w:p>
        </w:tc>
        <w:tc>
          <w:tcPr>
            <w:tcW w:type="dxa" w:w="8064"/>
            <w:vAlign w:val="top"/>
            <w:tcMar>
              <w:top w:w="34" w:type="dxa"/>
              <w:start w:w="34" w:type="dxa"/>
              <w:bottom w:w="34" w:type="dxa"/>
              <w:end w:w="34" w:type="dxa"/>
            </w:tcMar>
          </w:tcPr>
          <w:p>
            <w:pPr>
              <w:spacing w:after="1"/>
            </w:pPr>
            <w:r>
              <w:rPr>
                <w:sz w:val="12"/>
              </w:rPr>
              <w:t>RegisterArrival; RecordTriage; AssignBed; RecordDisposition</w:t>
            </w:r>
          </w:p>
        </w:tc>
      </w:tr>
      <w:tr>
        <w:trPr>
          <w:cantSplit/>
        </w:trPr>
        <w:tc>
          <w:tcPr>
            <w:tcW w:type="dxa" w:w="3024"/>
            <w:vAlign w:val="top"/>
            <w:tcMar>
              <w:top w:w="34" w:type="dxa"/>
              <w:start w:w="34" w:type="dxa"/>
              <w:bottom w:w="34" w:type="dxa"/>
              <w:end w:w="34" w:type="dxa"/>
            </w:tcMar>
          </w:tcPr>
          <w:p>
            <w:pPr>
              <w:spacing w:after="1"/>
            </w:pPr>
            <w:r>
              <w:rPr>
                <w:sz w:val="12"/>
              </w:rPr>
              <w:t>CriticalCareService</w:t>
            </w:r>
          </w:p>
        </w:tc>
        <w:tc>
          <w:tcPr>
            <w:tcW w:type="dxa" w:w="8064"/>
            <w:vAlign w:val="top"/>
            <w:tcMar>
              <w:top w:w="34" w:type="dxa"/>
              <w:start w:w="34" w:type="dxa"/>
              <w:bottom w:w="34" w:type="dxa"/>
              <w:end w:w="34" w:type="dxa"/>
            </w:tcMar>
          </w:tcPr>
          <w:p>
            <w:pPr>
              <w:spacing w:after="1"/>
            </w:pPr>
            <w:r>
              <w:rPr>
                <w:sz w:val="12"/>
              </w:rPr>
              <w:t>AdmitToICU; RecordFlowsheet; LinkDeviceData; Handover; Transfer</w:t>
            </w:r>
          </w:p>
        </w:tc>
      </w:tr>
      <w:tr>
        <w:trPr>
          <w:cantSplit/>
        </w:trPr>
        <w:tc>
          <w:tcPr>
            <w:tcW w:type="dxa" w:w="3024"/>
            <w:vAlign w:val="top"/>
            <w:tcMar>
              <w:top w:w="34" w:type="dxa"/>
              <w:start w:w="34" w:type="dxa"/>
              <w:bottom w:w="34" w:type="dxa"/>
              <w:end w:w="34" w:type="dxa"/>
            </w:tcMar>
          </w:tcPr>
          <w:p>
            <w:pPr>
              <w:spacing w:after="1"/>
            </w:pPr>
            <w:r>
              <w:rPr>
                <w:sz w:val="12"/>
              </w:rPr>
              <w:t>PerioperativeService</w:t>
            </w:r>
          </w:p>
        </w:tc>
        <w:tc>
          <w:tcPr>
            <w:tcW w:type="dxa" w:w="8064"/>
            <w:vAlign w:val="top"/>
            <w:tcMar>
              <w:top w:w="34" w:type="dxa"/>
              <w:start w:w="34" w:type="dxa"/>
              <w:bottom w:w="34" w:type="dxa"/>
              <w:end w:w="34" w:type="dxa"/>
            </w:tcMar>
          </w:tcPr>
          <w:p>
            <w:pPr>
              <w:spacing w:after="1"/>
            </w:pPr>
            <w:r>
              <w:rPr>
                <w:sz w:val="12"/>
              </w:rPr>
              <w:t>ScheduleCase; CompleteChecklist; StartCase; RecordImplant; CompleteCase</w:t>
            </w:r>
          </w:p>
        </w:tc>
      </w:tr>
      <w:tr>
        <w:trPr>
          <w:cantSplit/>
        </w:trPr>
        <w:tc>
          <w:tcPr>
            <w:tcW w:type="dxa" w:w="3024"/>
            <w:vAlign w:val="top"/>
            <w:tcMar>
              <w:top w:w="34" w:type="dxa"/>
              <w:start w:w="34" w:type="dxa"/>
              <w:bottom w:w="34" w:type="dxa"/>
              <w:end w:w="34" w:type="dxa"/>
            </w:tcMar>
          </w:tcPr>
          <w:p>
            <w:pPr>
              <w:spacing w:after="1"/>
            </w:pPr>
            <w:r>
              <w:rPr>
                <w:sz w:val="12"/>
              </w:rPr>
              <w:t>AnesthesiaService</w:t>
            </w:r>
          </w:p>
        </w:tc>
        <w:tc>
          <w:tcPr>
            <w:tcW w:type="dxa" w:w="8064"/>
            <w:vAlign w:val="top"/>
            <w:tcMar>
              <w:top w:w="34" w:type="dxa"/>
              <w:start w:w="34" w:type="dxa"/>
              <w:bottom w:w="34" w:type="dxa"/>
              <w:end w:w="34" w:type="dxa"/>
            </w:tcMar>
          </w:tcPr>
          <w:p>
            <w:pPr>
              <w:spacing w:after="1"/>
            </w:pPr>
            <w:r>
              <w:rPr>
                <w:sz w:val="12"/>
              </w:rPr>
              <w:t>StartAnesthesia; RecordIntraop; CompleteAnesthesia; AdmitPACU; DischargePACU</w:t>
            </w:r>
          </w:p>
        </w:tc>
      </w:tr>
      <w:tr>
        <w:trPr>
          <w:cantSplit/>
        </w:trPr>
        <w:tc>
          <w:tcPr>
            <w:tcW w:type="dxa" w:w="3024"/>
            <w:vAlign w:val="top"/>
            <w:tcMar>
              <w:top w:w="34" w:type="dxa"/>
              <w:start w:w="34" w:type="dxa"/>
              <w:bottom w:w="34" w:type="dxa"/>
              <w:end w:w="34" w:type="dxa"/>
            </w:tcMar>
          </w:tcPr>
          <w:p>
            <w:pPr>
              <w:spacing w:after="1"/>
            </w:pPr>
            <w:r>
              <w:rPr>
                <w:sz w:val="12"/>
              </w:rPr>
              <w:t>BloodBankService</w:t>
            </w:r>
          </w:p>
        </w:tc>
        <w:tc>
          <w:tcPr>
            <w:tcW w:type="dxa" w:w="8064"/>
            <w:vAlign w:val="top"/>
            <w:tcMar>
              <w:top w:w="34" w:type="dxa"/>
              <w:start w:w="34" w:type="dxa"/>
              <w:bottom w:w="34" w:type="dxa"/>
              <w:end w:w="34" w:type="dxa"/>
            </w:tcMar>
          </w:tcPr>
          <w:p>
            <w:pPr>
              <w:spacing w:after="1"/>
            </w:pPr>
            <w:r>
              <w:rPr>
                <w:sz w:val="12"/>
              </w:rPr>
              <w:t>CreateRequest; Crossmatch; ReserveUnit; IssueUnit; RecordTransfusion; RecordReaction</w:t>
            </w:r>
          </w:p>
        </w:tc>
      </w:tr>
      <w:tr>
        <w:trPr>
          <w:cantSplit/>
        </w:trPr>
        <w:tc>
          <w:tcPr>
            <w:tcW w:type="dxa" w:w="3024"/>
            <w:vAlign w:val="top"/>
            <w:tcMar>
              <w:top w:w="34" w:type="dxa"/>
              <w:start w:w="34" w:type="dxa"/>
              <w:bottom w:w="34" w:type="dxa"/>
              <w:end w:w="34" w:type="dxa"/>
            </w:tcMar>
          </w:tcPr>
          <w:p>
            <w:pPr>
              <w:spacing w:after="1"/>
            </w:pPr>
            <w:r>
              <w:rPr>
                <w:sz w:val="12"/>
              </w:rPr>
              <w:t>CssdService</w:t>
            </w:r>
          </w:p>
        </w:tc>
        <w:tc>
          <w:tcPr>
            <w:tcW w:type="dxa" w:w="8064"/>
            <w:vAlign w:val="top"/>
            <w:tcMar>
              <w:top w:w="34" w:type="dxa"/>
              <w:start w:w="34" w:type="dxa"/>
              <w:bottom w:w="34" w:type="dxa"/>
              <w:end w:w="34" w:type="dxa"/>
            </w:tcMar>
          </w:tcPr>
          <w:p>
            <w:pPr>
              <w:spacing w:after="1"/>
            </w:pPr>
            <w:r>
              <w:rPr>
                <w:sz w:val="12"/>
              </w:rPr>
              <w:t>ReceiveSet; Decontaminate; Assemble; StartCycle; ReleaseLoad; IssueSet</w:t>
            </w:r>
          </w:p>
        </w:tc>
      </w:tr>
      <w:tr>
        <w:trPr>
          <w:cantSplit/>
        </w:trPr>
        <w:tc>
          <w:tcPr>
            <w:tcW w:type="dxa" w:w="3024"/>
            <w:vAlign w:val="top"/>
            <w:tcMar>
              <w:top w:w="34" w:type="dxa"/>
              <w:start w:w="34" w:type="dxa"/>
              <w:bottom w:w="34" w:type="dxa"/>
              <w:end w:w="34" w:type="dxa"/>
            </w:tcMar>
          </w:tcPr>
          <w:p>
            <w:pPr>
              <w:spacing w:after="1"/>
            </w:pPr>
            <w:r>
              <w:rPr>
                <w:sz w:val="12"/>
              </w:rPr>
              <w:t>MaterialsService</w:t>
            </w:r>
          </w:p>
        </w:tc>
        <w:tc>
          <w:tcPr>
            <w:tcW w:type="dxa" w:w="8064"/>
            <w:vAlign w:val="top"/>
            <w:tcMar>
              <w:top w:w="34" w:type="dxa"/>
              <w:start w:w="34" w:type="dxa"/>
              <w:bottom w:w="34" w:type="dxa"/>
              <w:end w:w="34" w:type="dxa"/>
            </w:tcMar>
          </w:tcPr>
          <w:p>
            <w:pPr>
              <w:spacing w:after="1"/>
            </w:pPr>
            <w:r>
              <w:rPr>
                <w:sz w:val="12"/>
              </w:rPr>
              <w:t>CreateRequisition; Approve; CreatePO; Receive; Issue; Transfer; Return</w:t>
            </w:r>
          </w:p>
        </w:tc>
      </w:tr>
      <w:tr>
        <w:trPr>
          <w:cantSplit/>
        </w:trPr>
        <w:tc>
          <w:tcPr>
            <w:tcW w:type="dxa" w:w="3024"/>
            <w:vAlign w:val="top"/>
            <w:tcMar>
              <w:top w:w="34" w:type="dxa"/>
              <w:start w:w="34" w:type="dxa"/>
              <w:bottom w:w="34" w:type="dxa"/>
              <w:end w:w="34" w:type="dxa"/>
            </w:tcMar>
          </w:tcPr>
          <w:p>
            <w:pPr>
              <w:spacing w:after="1"/>
            </w:pPr>
            <w:r>
              <w:rPr>
                <w:sz w:val="12"/>
              </w:rPr>
              <w:t>QualityService</w:t>
            </w:r>
          </w:p>
        </w:tc>
        <w:tc>
          <w:tcPr>
            <w:tcW w:type="dxa" w:w="8064"/>
            <w:vAlign w:val="top"/>
            <w:tcMar>
              <w:top w:w="34" w:type="dxa"/>
              <w:start w:w="34" w:type="dxa"/>
              <w:bottom w:w="34" w:type="dxa"/>
              <w:end w:w="34" w:type="dxa"/>
            </w:tcMar>
          </w:tcPr>
          <w:p>
            <w:pPr>
              <w:spacing w:after="1"/>
            </w:pPr>
            <w:r>
              <w:rPr>
                <w:sz w:val="12"/>
              </w:rPr>
              <w:t>CreateIncident; Investigate; CreateCAPA; VerifyEffectiveness; Close</w:t>
            </w:r>
          </w:p>
        </w:tc>
      </w:tr>
    </w:tbl>
    <w:p>
      <w:pPr>
        <w:pStyle w:val="ListBullet"/>
        <w:spacing w:after="14"/>
      </w:pPr>
      <w:r>
        <w:t>Canonical package: healthcare.&lt;bounded_context&gt;.v1; stable field numbers; unspecified enum value = 0.</w:t>
      </w:r>
    </w:p>
    <w:p>
      <w:pPr>
        <w:pStyle w:val="ListBullet"/>
        <w:spacing w:after="14"/>
      </w:pPr>
      <w:r>
        <w:t>Commands that may be retried carry an idempotency key and return the prior successful result where contract allows.</w:t>
      </w:r>
    </w:p>
    <w:p>
      <w:pPr>
        <w:pStyle w:val="ListBullet"/>
        <w:spacing w:after="14"/>
      </w:pPr>
      <w:r>
        <w:t>Tenant/user/service/facility/purpose context comes from authenticated transport metadata, not an untrusted request-body tenant field.</w:t>
      </w:r>
    </w:p>
    <w:p>
      <w:pPr>
        <w:pStyle w:val="ListBullet"/>
        <w:spacing w:after="14"/>
      </w:pPr>
      <w:r>
        <w:t>All RPCs return structured error details with stable domain error code, retryability and correlation ID.</w:t>
      </w:r>
    </w:p>
    <w:p>
      <w:pPr>
        <w:pStyle w:val="ListBullet"/>
        <w:spacing w:after="14"/>
      </w:pPr>
      <w:r>
        <w:t>External FHIR/NHCX/DICOM/vendor schemas map through adapters and do not become internal domain objects.</w:t>
      </w:r>
    </w:p>
    <w:p>
      <w:pPr>
        <w:pStyle w:val="Heading1"/>
      </w:pPr>
      <w:r>
        <w:t>9. Domain Events and Asynchronous Contract</w:t>
      </w:r>
    </w:p>
    <w:tbl>
      <w:tblPr>
        <w:tblStyle w:val="TableGrid"/>
        <w:tblW w:type="auto" w:w="0"/>
        <w:jc w:val="center"/>
        <w:tblLook w:firstColumn="1" w:firstRow="1" w:lastColumn="0" w:lastRow="0" w:noHBand="0" w:noVBand="1" w:val="04A0"/>
      </w:tblPr>
      <w:tblGrid>
        <w:gridCol w:w="2091"/>
        <w:gridCol w:w="2091"/>
        <w:gridCol w:w="2091"/>
        <w:gridCol w:w="2091"/>
        <w:gridCol w:w="2091"/>
      </w:tblGrid>
      <w:tr>
        <w:trPr>
          <w:tblHeader w:val="true"/>
        </w:trPr>
        <w:tc>
          <w:tcPr>
            <w:tcW w:type="dxa" w:w="1224"/>
            <w:shd w:fill="D9EAF7"/>
            <w:tcMar>
              <w:top w:w="34" w:type="dxa"/>
              <w:start w:w="34" w:type="dxa"/>
              <w:bottom w:w="34" w:type="dxa"/>
              <w:end w:w="34" w:type="dxa"/>
            </w:tcMar>
          </w:tcPr>
          <w:p>
            <w:pPr>
              <w:spacing w:after="2"/>
            </w:pPr>
            <w:r>
              <w:rPr>
                <w:b/>
                <w:sz w:val="11"/>
              </w:rPr>
              <w:t>ID</w:t>
            </w:r>
          </w:p>
        </w:tc>
        <w:tc>
          <w:tcPr>
            <w:tcW w:type="dxa" w:w="2520"/>
            <w:shd w:fill="D9EAF7"/>
            <w:tcMar>
              <w:top w:w="34" w:type="dxa"/>
              <w:start w:w="34" w:type="dxa"/>
              <w:bottom w:w="34" w:type="dxa"/>
              <w:end w:w="34" w:type="dxa"/>
            </w:tcMar>
          </w:tcPr>
          <w:p>
            <w:pPr>
              <w:spacing w:after="2"/>
            </w:pPr>
            <w:r>
              <w:rPr>
                <w:b/>
                <w:sz w:val="11"/>
              </w:rPr>
              <w:t>Event</w:t>
            </w:r>
          </w:p>
        </w:tc>
        <w:tc>
          <w:tcPr>
            <w:tcW w:type="dxa" w:w="1440"/>
            <w:shd w:fill="D9EAF7"/>
            <w:tcMar>
              <w:top w:w="34" w:type="dxa"/>
              <w:start w:w="34" w:type="dxa"/>
              <w:bottom w:w="34" w:type="dxa"/>
              <w:end w:w="34" w:type="dxa"/>
            </w:tcMar>
          </w:tcPr>
          <w:p>
            <w:pPr>
              <w:spacing w:after="2"/>
            </w:pPr>
            <w:r>
              <w:rPr>
                <w:b/>
                <w:sz w:val="11"/>
              </w:rPr>
              <w:t>Producer domain</w:t>
            </w:r>
          </w:p>
        </w:tc>
        <w:tc>
          <w:tcPr>
            <w:tcW w:type="dxa" w:w="4608"/>
            <w:shd w:fill="D9EAF7"/>
            <w:tcMar>
              <w:top w:w="34" w:type="dxa"/>
              <w:start w:w="34" w:type="dxa"/>
              <w:bottom w:w="34" w:type="dxa"/>
              <w:end w:w="34" w:type="dxa"/>
            </w:tcMar>
          </w:tcPr>
          <w:p>
            <w:pPr>
              <w:spacing w:after="2"/>
            </w:pPr>
            <w:r>
              <w:rPr>
                <w:b/>
                <w:sz w:val="11"/>
              </w:rPr>
              <w:t>Minimum envelope</w:t>
            </w:r>
          </w:p>
        </w:tc>
        <w:tc>
          <w:tcPr>
            <w:tcW w:type="dxa" w:w="2016"/>
            <w:shd w:fill="D9EAF7"/>
            <w:tcMar>
              <w:top w:w="34" w:type="dxa"/>
              <w:start w:w="34" w:type="dxa"/>
              <w:bottom w:w="34" w:type="dxa"/>
              <w:end w:w="34" w:type="dxa"/>
            </w:tcMar>
          </w:tcPr>
          <w:p>
            <w:pPr>
              <w:spacing w:after="2"/>
            </w:pPr>
            <w:r>
              <w:rPr>
                <w:b/>
                <w:sz w:val="11"/>
              </w:rPr>
              <w:t>Delivery rule</w:t>
            </w:r>
          </w:p>
        </w:tc>
      </w:tr>
      <w:tr>
        <w:trPr>
          <w:cantSplit/>
        </w:trPr>
        <w:tc>
          <w:tcPr>
            <w:tcW w:type="dxa" w:w="1224"/>
            <w:vAlign w:val="top"/>
            <w:tcMar>
              <w:top w:w="34" w:type="dxa"/>
              <w:start w:w="34" w:type="dxa"/>
              <w:bottom w:w="34" w:type="dxa"/>
              <w:end w:w="34" w:type="dxa"/>
            </w:tcMar>
          </w:tcPr>
          <w:p>
            <w:pPr>
              <w:spacing w:after="1"/>
            </w:pPr>
            <w:r>
              <w:rPr>
                <w:sz w:val="11"/>
              </w:rPr>
              <w:t>W2-EVT-001</w:t>
            </w:r>
          </w:p>
        </w:tc>
        <w:tc>
          <w:tcPr>
            <w:tcW w:type="dxa" w:w="2520"/>
            <w:vAlign w:val="top"/>
            <w:tcMar>
              <w:top w:w="34" w:type="dxa"/>
              <w:start w:w="34" w:type="dxa"/>
              <w:bottom w:w="34" w:type="dxa"/>
              <w:end w:w="34" w:type="dxa"/>
            </w:tcMar>
          </w:tcPr>
          <w:p>
            <w:pPr>
              <w:spacing w:after="1"/>
            </w:pPr>
            <w:r>
              <w:rPr>
                <w:sz w:val="11"/>
              </w:rPr>
              <w:t>emergency.triaged</w:t>
            </w:r>
          </w:p>
        </w:tc>
        <w:tc>
          <w:tcPr>
            <w:tcW w:type="dxa" w:w="1440"/>
            <w:vAlign w:val="top"/>
            <w:tcMar>
              <w:top w:w="34" w:type="dxa"/>
              <w:start w:w="34" w:type="dxa"/>
              <w:bottom w:w="34" w:type="dxa"/>
              <w:end w:w="34" w:type="dxa"/>
            </w:tcMar>
          </w:tcPr>
          <w:p>
            <w:pPr>
              <w:spacing w:after="1"/>
            </w:pPr>
            <w:r>
              <w:rPr>
                <w:sz w:val="11"/>
              </w:rPr>
              <w:t>emergency</w:t>
            </w:r>
          </w:p>
        </w:tc>
        <w:tc>
          <w:tcPr>
            <w:tcW w:type="dxa" w:w="4608"/>
            <w:vAlign w:val="top"/>
            <w:tcMar>
              <w:top w:w="34" w:type="dxa"/>
              <w:start w:w="34" w:type="dxa"/>
              <w:bottom w:w="34" w:type="dxa"/>
              <w:end w:w="34" w:type="dxa"/>
            </w:tcMar>
          </w:tcPr>
          <w:p>
            <w:pPr>
              <w:spacing w:after="1"/>
            </w:pPr>
            <w:r>
              <w:rPr>
                <w:sz w:val="11"/>
              </w:rPr>
              <w:t>event_id, schema_version, tenant_id, aggregate_id, occurred_at, correlation_id, causation_id</w:t>
            </w:r>
          </w:p>
        </w:tc>
        <w:tc>
          <w:tcPr>
            <w:tcW w:type="dxa" w:w="2016"/>
            <w:vAlign w:val="top"/>
            <w:tcMar>
              <w:top w:w="34" w:type="dxa"/>
              <w:start w:w="34" w:type="dxa"/>
              <w:bottom w:w="34" w:type="dxa"/>
              <w:end w:w="34" w:type="dxa"/>
            </w:tcMar>
          </w:tcPr>
          <w:p>
            <w:pPr>
              <w:spacing w:after="1"/>
            </w:pPr>
            <w:r>
              <w:rPr>
                <w:sz w:val="11"/>
              </w:rPr>
              <w:t>Outbox + idempotent consumers</w:t>
            </w:r>
          </w:p>
        </w:tc>
      </w:tr>
      <w:tr>
        <w:trPr>
          <w:cantSplit/>
        </w:trPr>
        <w:tc>
          <w:tcPr>
            <w:tcW w:type="dxa" w:w="1224"/>
            <w:vAlign w:val="top"/>
            <w:tcMar>
              <w:top w:w="34" w:type="dxa"/>
              <w:start w:w="34" w:type="dxa"/>
              <w:bottom w:w="34" w:type="dxa"/>
              <w:end w:w="34" w:type="dxa"/>
            </w:tcMar>
          </w:tcPr>
          <w:p>
            <w:pPr>
              <w:spacing w:after="1"/>
            </w:pPr>
            <w:r>
              <w:rPr>
                <w:sz w:val="11"/>
              </w:rPr>
              <w:t>W2-EVT-002</w:t>
            </w:r>
          </w:p>
        </w:tc>
        <w:tc>
          <w:tcPr>
            <w:tcW w:type="dxa" w:w="2520"/>
            <w:vAlign w:val="top"/>
            <w:tcMar>
              <w:top w:w="34" w:type="dxa"/>
              <w:start w:w="34" w:type="dxa"/>
              <w:bottom w:w="34" w:type="dxa"/>
              <w:end w:w="34" w:type="dxa"/>
            </w:tcMar>
          </w:tcPr>
          <w:p>
            <w:pPr>
              <w:spacing w:after="1"/>
            </w:pPr>
            <w:r>
              <w:rPr>
                <w:sz w:val="11"/>
              </w:rPr>
              <w:t>icu.admitted</w:t>
            </w:r>
          </w:p>
        </w:tc>
        <w:tc>
          <w:tcPr>
            <w:tcW w:type="dxa" w:w="1440"/>
            <w:vAlign w:val="top"/>
            <w:tcMar>
              <w:top w:w="34" w:type="dxa"/>
              <w:start w:w="34" w:type="dxa"/>
              <w:bottom w:w="34" w:type="dxa"/>
              <w:end w:w="34" w:type="dxa"/>
            </w:tcMar>
          </w:tcPr>
          <w:p>
            <w:pPr>
              <w:spacing w:after="1"/>
            </w:pPr>
            <w:r>
              <w:rPr>
                <w:sz w:val="11"/>
              </w:rPr>
              <w:t>icu</w:t>
            </w:r>
          </w:p>
        </w:tc>
        <w:tc>
          <w:tcPr>
            <w:tcW w:type="dxa" w:w="4608"/>
            <w:vAlign w:val="top"/>
            <w:tcMar>
              <w:top w:w="34" w:type="dxa"/>
              <w:start w:w="34" w:type="dxa"/>
              <w:bottom w:w="34" w:type="dxa"/>
              <w:end w:w="34" w:type="dxa"/>
            </w:tcMar>
          </w:tcPr>
          <w:p>
            <w:pPr>
              <w:spacing w:after="1"/>
            </w:pPr>
            <w:r>
              <w:rPr>
                <w:sz w:val="11"/>
              </w:rPr>
              <w:t>event_id, schema_version, tenant_id, aggregate_id, occurred_at, correlation_id, causation_id</w:t>
            </w:r>
          </w:p>
        </w:tc>
        <w:tc>
          <w:tcPr>
            <w:tcW w:type="dxa" w:w="2016"/>
            <w:vAlign w:val="top"/>
            <w:tcMar>
              <w:top w:w="34" w:type="dxa"/>
              <w:start w:w="34" w:type="dxa"/>
              <w:bottom w:w="34" w:type="dxa"/>
              <w:end w:w="34" w:type="dxa"/>
            </w:tcMar>
          </w:tcPr>
          <w:p>
            <w:pPr>
              <w:spacing w:after="1"/>
            </w:pPr>
            <w:r>
              <w:rPr>
                <w:sz w:val="11"/>
              </w:rPr>
              <w:t>Outbox + idempotent consumers</w:t>
            </w:r>
          </w:p>
        </w:tc>
      </w:tr>
      <w:tr>
        <w:trPr>
          <w:cantSplit/>
        </w:trPr>
        <w:tc>
          <w:tcPr>
            <w:tcW w:type="dxa" w:w="1224"/>
            <w:vAlign w:val="top"/>
            <w:tcMar>
              <w:top w:w="34" w:type="dxa"/>
              <w:start w:w="34" w:type="dxa"/>
              <w:bottom w:w="34" w:type="dxa"/>
              <w:end w:w="34" w:type="dxa"/>
            </w:tcMar>
          </w:tcPr>
          <w:p>
            <w:pPr>
              <w:spacing w:after="1"/>
            </w:pPr>
            <w:r>
              <w:rPr>
                <w:sz w:val="11"/>
              </w:rPr>
              <w:t>W2-EVT-003</w:t>
            </w:r>
          </w:p>
        </w:tc>
        <w:tc>
          <w:tcPr>
            <w:tcW w:type="dxa" w:w="2520"/>
            <w:vAlign w:val="top"/>
            <w:tcMar>
              <w:top w:w="34" w:type="dxa"/>
              <w:start w:w="34" w:type="dxa"/>
              <w:bottom w:w="34" w:type="dxa"/>
              <w:end w:w="34" w:type="dxa"/>
            </w:tcMar>
          </w:tcPr>
          <w:p>
            <w:pPr>
              <w:spacing w:after="1"/>
            </w:pPr>
            <w:r>
              <w:rPr>
                <w:sz w:val="11"/>
              </w:rPr>
              <w:t>surgery.scheduled</w:t>
            </w:r>
          </w:p>
        </w:tc>
        <w:tc>
          <w:tcPr>
            <w:tcW w:type="dxa" w:w="1440"/>
            <w:vAlign w:val="top"/>
            <w:tcMar>
              <w:top w:w="34" w:type="dxa"/>
              <w:start w:w="34" w:type="dxa"/>
              <w:bottom w:w="34" w:type="dxa"/>
              <w:end w:w="34" w:type="dxa"/>
            </w:tcMar>
          </w:tcPr>
          <w:p>
            <w:pPr>
              <w:spacing w:after="1"/>
            </w:pPr>
            <w:r>
              <w:rPr>
                <w:sz w:val="11"/>
              </w:rPr>
              <w:t>surgery</w:t>
            </w:r>
          </w:p>
        </w:tc>
        <w:tc>
          <w:tcPr>
            <w:tcW w:type="dxa" w:w="4608"/>
            <w:vAlign w:val="top"/>
            <w:tcMar>
              <w:top w:w="34" w:type="dxa"/>
              <w:start w:w="34" w:type="dxa"/>
              <w:bottom w:w="34" w:type="dxa"/>
              <w:end w:w="34" w:type="dxa"/>
            </w:tcMar>
          </w:tcPr>
          <w:p>
            <w:pPr>
              <w:spacing w:after="1"/>
            </w:pPr>
            <w:r>
              <w:rPr>
                <w:sz w:val="11"/>
              </w:rPr>
              <w:t>event_id, schema_version, tenant_id, aggregate_id, occurred_at, correlation_id, causation_id</w:t>
            </w:r>
          </w:p>
        </w:tc>
        <w:tc>
          <w:tcPr>
            <w:tcW w:type="dxa" w:w="2016"/>
            <w:vAlign w:val="top"/>
            <w:tcMar>
              <w:top w:w="34" w:type="dxa"/>
              <w:start w:w="34" w:type="dxa"/>
              <w:bottom w:w="34" w:type="dxa"/>
              <w:end w:w="34" w:type="dxa"/>
            </w:tcMar>
          </w:tcPr>
          <w:p>
            <w:pPr>
              <w:spacing w:after="1"/>
            </w:pPr>
            <w:r>
              <w:rPr>
                <w:sz w:val="11"/>
              </w:rPr>
              <w:t>Outbox + idempotent consumers</w:t>
            </w:r>
          </w:p>
        </w:tc>
      </w:tr>
      <w:tr>
        <w:trPr>
          <w:cantSplit/>
        </w:trPr>
        <w:tc>
          <w:tcPr>
            <w:tcW w:type="dxa" w:w="1224"/>
            <w:vAlign w:val="top"/>
            <w:tcMar>
              <w:top w:w="34" w:type="dxa"/>
              <w:start w:w="34" w:type="dxa"/>
              <w:bottom w:w="34" w:type="dxa"/>
              <w:end w:w="34" w:type="dxa"/>
            </w:tcMar>
          </w:tcPr>
          <w:p>
            <w:pPr>
              <w:spacing w:after="1"/>
            </w:pPr>
            <w:r>
              <w:rPr>
                <w:sz w:val="11"/>
              </w:rPr>
              <w:t>W2-EVT-004</w:t>
            </w:r>
          </w:p>
        </w:tc>
        <w:tc>
          <w:tcPr>
            <w:tcW w:type="dxa" w:w="2520"/>
            <w:vAlign w:val="top"/>
            <w:tcMar>
              <w:top w:w="34" w:type="dxa"/>
              <w:start w:w="34" w:type="dxa"/>
              <w:bottom w:w="34" w:type="dxa"/>
              <w:end w:w="34" w:type="dxa"/>
            </w:tcMar>
          </w:tcPr>
          <w:p>
            <w:pPr>
              <w:spacing w:after="1"/>
            </w:pPr>
            <w:r>
              <w:rPr>
                <w:sz w:val="11"/>
              </w:rPr>
              <w:t>surgery.completed</w:t>
            </w:r>
          </w:p>
        </w:tc>
        <w:tc>
          <w:tcPr>
            <w:tcW w:type="dxa" w:w="1440"/>
            <w:vAlign w:val="top"/>
            <w:tcMar>
              <w:top w:w="34" w:type="dxa"/>
              <w:start w:w="34" w:type="dxa"/>
              <w:bottom w:w="34" w:type="dxa"/>
              <w:end w:w="34" w:type="dxa"/>
            </w:tcMar>
          </w:tcPr>
          <w:p>
            <w:pPr>
              <w:spacing w:after="1"/>
            </w:pPr>
            <w:r>
              <w:rPr>
                <w:sz w:val="11"/>
              </w:rPr>
              <w:t>surgery</w:t>
            </w:r>
          </w:p>
        </w:tc>
        <w:tc>
          <w:tcPr>
            <w:tcW w:type="dxa" w:w="4608"/>
            <w:vAlign w:val="top"/>
            <w:tcMar>
              <w:top w:w="34" w:type="dxa"/>
              <w:start w:w="34" w:type="dxa"/>
              <w:bottom w:w="34" w:type="dxa"/>
              <w:end w:w="34" w:type="dxa"/>
            </w:tcMar>
          </w:tcPr>
          <w:p>
            <w:pPr>
              <w:spacing w:after="1"/>
            </w:pPr>
            <w:r>
              <w:rPr>
                <w:sz w:val="11"/>
              </w:rPr>
              <w:t>event_id, schema_version, tenant_id, aggregate_id, occurred_at, correlation_id, causation_id</w:t>
            </w:r>
          </w:p>
        </w:tc>
        <w:tc>
          <w:tcPr>
            <w:tcW w:type="dxa" w:w="2016"/>
            <w:vAlign w:val="top"/>
            <w:tcMar>
              <w:top w:w="34" w:type="dxa"/>
              <w:start w:w="34" w:type="dxa"/>
              <w:bottom w:w="34" w:type="dxa"/>
              <w:end w:w="34" w:type="dxa"/>
            </w:tcMar>
          </w:tcPr>
          <w:p>
            <w:pPr>
              <w:spacing w:after="1"/>
            </w:pPr>
            <w:r>
              <w:rPr>
                <w:sz w:val="11"/>
              </w:rPr>
              <w:t>Outbox + idempotent consumers</w:t>
            </w:r>
          </w:p>
        </w:tc>
      </w:tr>
      <w:tr>
        <w:trPr>
          <w:cantSplit/>
        </w:trPr>
        <w:tc>
          <w:tcPr>
            <w:tcW w:type="dxa" w:w="1224"/>
            <w:vAlign w:val="top"/>
            <w:tcMar>
              <w:top w:w="34" w:type="dxa"/>
              <w:start w:w="34" w:type="dxa"/>
              <w:bottom w:w="34" w:type="dxa"/>
              <w:end w:w="34" w:type="dxa"/>
            </w:tcMar>
          </w:tcPr>
          <w:p>
            <w:pPr>
              <w:spacing w:after="1"/>
            </w:pPr>
            <w:r>
              <w:rPr>
                <w:sz w:val="11"/>
              </w:rPr>
              <w:t>W2-EVT-005</w:t>
            </w:r>
          </w:p>
        </w:tc>
        <w:tc>
          <w:tcPr>
            <w:tcW w:type="dxa" w:w="2520"/>
            <w:vAlign w:val="top"/>
            <w:tcMar>
              <w:top w:w="34" w:type="dxa"/>
              <w:start w:w="34" w:type="dxa"/>
              <w:bottom w:w="34" w:type="dxa"/>
              <w:end w:w="34" w:type="dxa"/>
            </w:tcMar>
          </w:tcPr>
          <w:p>
            <w:pPr>
              <w:spacing w:after="1"/>
            </w:pPr>
            <w:r>
              <w:rPr>
                <w:sz w:val="11"/>
              </w:rPr>
              <w:t>blood.unit_issued</w:t>
            </w:r>
          </w:p>
        </w:tc>
        <w:tc>
          <w:tcPr>
            <w:tcW w:type="dxa" w:w="1440"/>
            <w:vAlign w:val="top"/>
            <w:tcMar>
              <w:top w:w="34" w:type="dxa"/>
              <w:start w:w="34" w:type="dxa"/>
              <w:bottom w:w="34" w:type="dxa"/>
              <w:end w:w="34" w:type="dxa"/>
            </w:tcMar>
          </w:tcPr>
          <w:p>
            <w:pPr>
              <w:spacing w:after="1"/>
            </w:pPr>
            <w:r>
              <w:rPr>
                <w:sz w:val="11"/>
              </w:rPr>
              <w:t>blood</w:t>
            </w:r>
          </w:p>
        </w:tc>
        <w:tc>
          <w:tcPr>
            <w:tcW w:type="dxa" w:w="4608"/>
            <w:vAlign w:val="top"/>
            <w:tcMar>
              <w:top w:w="34" w:type="dxa"/>
              <w:start w:w="34" w:type="dxa"/>
              <w:bottom w:w="34" w:type="dxa"/>
              <w:end w:w="34" w:type="dxa"/>
            </w:tcMar>
          </w:tcPr>
          <w:p>
            <w:pPr>
              <w:spacing w:after="1"/>
            </w:pPr>
            <w:r>
              <w:rPr>
                <w:sz w:val="11"/>
              </w:rPr>
              <w:t>event_id, schema_version, tenant_id, aggregate_id, occurred_at, correlation_id, causation_id</w:t>
            </w:r>
          </w:p>
        </w:tc>
        <w:tc>
          <w:tcPr>
            <w:tcW w:type="dxa" w:w="2016"/>
            <w:vAlign w:val="top"/>
            <w:tcMar>
              <w:top w:w="34" w:type="dxa"/>
              <w:start w:w="34" w:type="dxa"/>
              <w:bottom w:w="34" w:type="dxa"/>
              <w:end w:w="34" w:type="dxa"/>
            </w:tcMar>
          </w:tcPr>
          <w:p>
            <w:pPr>
              <w:spacing w:after="1"/>
            </w:pPr>
            <w:r>
              <w:rPr>
                <w:sz w:val="11"/>
              </w:rPr>
              <w:t>Outbox + idempotent consumers</w:t>
            </w:r>
          </w:p>
        </w:tc>
      </w:tr>
      <w:tr>
        <w:trPr>
          <w:cantSplit/>
        </w:trPr>
        <w:tc>
          <w:tcPr>
            <w:tcW w:type="dxa" w:w="1224"/>
            <w:vAlign w:val="top"/>
            <w:tcMar>
              <w:top w:w="34" w:type="dxa"/>
              <w:start w:w="34" w:type="dxa"/>
              <w:bottom w:w="34" w:type="dxa"/>
              <w:end w:w="34" w:type="dxa"/>
            </w:tcMar>
          </w:tcPr>
          <w:p>
            <w:pPr>
              <w:spacing w:after="1"/>
            </w:pPr>
            <w:r>
              <w:rPr>
                <w:sz w:val="11"/>
              </w:rPr>
              <w:t>W2-EVT-006</w:t>
            </w:r>
          </w:p>
        </w:tc>
        <w:tc>
          <w:tcPr>
            <w:tcW w:type="dxa" w:w="2520"/>
            <w:vAlign w:val="top"/>
            <w:tcMar>
              <w:top w:w="34" w:type="dxa"/>
              <w:start w:w="34" w:type="dxa"/>
              <w:bottom w:w="34" w:type="dxa"/>
              <w:end w:w="34" w:type="dxa"/>
            </w:tcMar>
          </w:tcPr>
          <w:p>
            <w:pPr>
              <w:spacing w:after="1"/>
            </w:pPr>
            <w:r>
              <w:rPr>
                <w:sz w:val="11"/>
              </w:rPr>
              <w:t>transfusion.started</w:t>
            </w:r>
          </w:p>
        </w:tc>
        <w:tc>
          <w:tcPr>
            <w:tcW w:type="dxa" w:w="1440"/>
            <w:vAlign w:val="top"/>
            <w:tcMar>
              <w:top w:w="34" w:type="dxa"/>
              <w:start w:w="34" w:type="dxa"/>
              <w:bottom w:w="34" w:type="dxa"/>
              <w:end w:w="34" w:type="dxa"/>
            </w:tcMar>
          </w:tcPr>
          <w:p>
            <w:pPr>
              <w:spacing w:after="1"/>
            </w:pPr>
            <w:r>
              <w:rPr>
                <w:sz w:val="11"/>
              </w:rPr>
              <w:t>transfusion</w:t>
            </w:r>
          </w:p>
        </w:tc>
        <w:tc>
          <w:tcPr>
            <w:tcW w:type="dxa" w:w="4608"/>
            <w:vAlign w:val="top"/>
            <w:tcMar>
              <w:top w:w="34" w:type="dxa"/>
              <w:start w:w="34" w:type="dxa"/>
              <w:bottom w:w="34" w:type="dxa"/>
              <w:end w:w="34" w:type="dxa"/>
            </w:tcMar>
          </w:tcPr>
          <w:p>
            <w:pPr>
              <w:spacing w:after="1"/>
            </w:pPr>
            <w:r>
              <w:rPr>
                <w:sz w:val="11"/>
              </w:rPr>
              <w:t>event_id, schema_version, tenant_id, aggregate_id, occurred_at, correlation_id, causation_id</w:t>
            </w:r>
          </w:p>
        </w:tc>
        <w:tc>
          <w:tcPr>
            <w:tcW w:type="dxa" w:w="2016"/>
            <w:vAlign w:val="top"/>
            <w:tcMar>
              <w:top w:w="34" w:type="dxa"/>
              <w:start w:w="34" w:type="dxa"/>
              <w:bottom w:w="34" w:type="dxa"/>
              <w:end w:w="34" w:type="dxa"/>
            </w:tcMar>
          </w:tcPr>
          <w:p>
            <w:pPr>
              <w:spacing w:after="1"/>
            </w:pPr>
            <w:r>
              <w:rPr>
                <w:sz w:val="11"/>
              </w:rPr>
              <w:t>Outbox + idempotent consumers</w:t>
            </w:r>
          </w:p>
        </w:tc>
      </w:tr>
      <w:tr>
        <w:trPr>
          <w:cantSplit/>
        </w:trPr>
        <w:tc>
          <w:tcPr>
            <w:tcW w:type="dxa" w:w="1224"/>
            <w:vAlign w:val="top"/>
            <w:tcMar>
              <w:top w:w="34" w:type="dxa"/>
              <w:start w:w="34" w:type="dxa"/>
              <w:bottom w:w="34" w:type="dxa"/>
              <w:end w:w="34" w:type="dxa"/>
            </w:tcMar>
          </w:tcPr>
          <w:p>
            <w:pPr>
              <w:spacing w:after="1"/>
            </w:pPr>
            <w:r>
              <w:rPr>
                <w:sz w:val="11"/>
              </w:rPr>
              <w:t>W2-EVT-007</w:t>
            </w:r>
          </w:p>
        </w:tc>
        <w:tc>
          <w:tcPr>
            <w:tcW w:type="dxa" w:w="2520"/>
            <w:vAlign w:val="top"/>
            <w:tcMar>
              <w:top w:w="34" w:type="dxa"/>
              <w:start w:w="34" w:type="dxa"/>
              <w:bottom w:w="34" w:type="dxa"/>
              <w:end w:w="34" w:type="dxa"/>
            </w:tcMar>
          </w:tcPr>
          <w:p>
            <w:pPr>
              <w:spacing w:after="1"/>
            </w:pPr>
            <w:r>
              <w:rPr>
                <w:sz w:val="11"/>
              </w:rPr>
              <w:t>cssd.load_released</w:t>
            </w:r>
          </w:p>
        </w:tc>
        <w:tc>
          <w:tcPr>
            <w:tcW w:type="dxa" w:w="1440"/>
            <w:vAlign w:val="top"/>
            <w:tcMar>
              <w:top w:w="34" w:type="dxa"/>
              <w:start w:w="34" w:type="dxa"/>
              <w:bottom w:w="34" w:type="dxa"/>
              <w:end w:w="34" w:type="dxa"/>
            </w:tcMar>
          </w:tcPr>
          <w:p>
            <w:pPr>
              <w:spacing w:after="1"/>
            </w:pPr>
            <w:r>
              <w:rPr>
                <w:sz w:val="11"/>
              </w:rPr>
              <w:t>cssd</w:t>
            </w:r>
          </w:p>
        </w:tc>
        <w:tc>
          <w:tcPr>
            <w:tcW w:type="dxa" w:w="4608"/>
            <w:vAlign w:val="top"/>
            <w:tcMar>
              <w:top w:w="34" w:type="dxa"/>
              <w:start w:w="34" w:type="dxa"/>
              <w:bottom w:w="34" w:type="dxa"/>
              <w:end w:w="34" w:type="dxa"/>
            </w:tcMar>
          </w:tcPr>
          <w:p>
            <w:pPr>
              <w:spacing w:after="1"/>
            </w:pPr>
            <w:r>
              <w:rPr>
                <w:sz w:val="11"/>
              </w:rPr>
              <w:t>event_id, schema_version, tenant_id, aggregate_id, occurred_at, correlation_id, causation_id</w:t>
            </w:r>
          </w:p>
        </w:tc>
        <w:tc>
          <w:tcPr>
            <w:tcW w:type="dxa" w:w="2016"/>
            <w:vAlign w:val="top"/>
            <w:tcMar>
              <w:top w:w="34" w:type="dxa"/>
              <w:start w:w="34" w:type="dxa"/>
              <w:bottom w:w="34" w:type="dxa"/>
              <w:end w:w="34" w:type="dxa"/>
            </w:tcMar>
          </w:tcPr>
          <w:p>
            <w:pPr>
              <w:spacing w:after="1"/>
            </w:pPr>
            <w:r>
              <w:rPr>
                <w:sz w:val="11"/>
              </w:rPr>
              <w:t>Outbox + idempotent consumers</w:t>
            </w:r>
          </w:p>
        </w:tc>
      </w:tr>
      <w:tr>
        <w:trPr>
          <w:cantSplit/>
        </w:trPr>
        <w:tc>
          <w:tcPr>
            <w:tcW w:type="dxa" w:w="1224"/>
            <w:vAlign w:val="top"/>
            <w:tcMar>
              <w:top w:w="34" w:type="dxa"/>
              <w:start w:w="34" w:type="dxa"/>
              <w:bottom w:w="34" w:type="dxa"/>
              <w:end w:w="34" w:type="dxa"/>
            </w:tcMar>
          </w:tcPr>
          <w:p>
            <w:pPr>
              <w:spacing w:after="1"/>
            </w:pPr>
            <w:r>
              <w:rPr>
                <w:sz w:val="11"/>
              </w:rPr>
              <w:t>W2-EVT-008</w:t>
            </w:r>
          </w:p>
        </w:tc>
        <w:tc>
          <w:tcPr>
            <w:tcW w:type="dxa" w:w="2520"/>
            <w:vAlign w:val="top"/>
            <w:tcMar>
              <w:top w:w="34" w:type="dxa"/>
              <w:start w:w="34" w:type="dxa"/>
              <w:bottom w:w="34" w:type="dxa"/>
              <w:end w:w="34" w:type="dxa"/>
            </w:tcMar>
          </w:tcPr>
          <w:p>
            <w:pPr>
              <w:spacing w:after="1"/>
            </w:pPr>
            <w:r>
              <w:rPr>
                <w:sz w:val="11"/>
              </w:rPr>
              <w:t>inventory.received</w:t>
            </w:r>
          </w:p>
        </w:tc>
        <w:tc>
          <w:tcPr>
            <w:tcW w:type="dxa" w:w="1440"/>
            <w:vAlign w:val="top"/>
            <w:tcMar>
              <w:top w:w="34" w:type="dxa"/>
              <w:start w:w="34" w:type="dxa"/>
              <w:bottom w:w="34" w:type="dxa"/>
              <w:end w:w="34" w:type="dxa"/>
            </w:tcMar>
          </w:tcPr>
          <w:p>
            <w:pPr>
              <w:spacing w:after="1"/>
            </w:pPr>
            <w:r>
              <w:rPr>
                <w:sz w:val="11"/>
              </w:rPr>
              <w:t>inventory</w:t>
            </w:r>
          </w:p>
        </w:tc>
        <w:tc>
          <w:tcPr>
            <w:tcW w:type="dxa" w:w="4608"/>
            <w:vAlign w:val="top"/>
            <w:tcMar>
              <w:top w:w="34" w:type="dxa"/>
              <w:start w:w="34" w:type="dxa"/>
              <w:bottom w:w="34" w:type="dxa"/>
              <w:end w:w="34" w:type="dxa"/>
            </w:tcMar>
          </w:tcPr>
          <w:p>
            <w:pPr>
              <w:spacing w:after="1"/>
            </w:pPr>
            <w:r>
              <w:rPr>
                <w:sz w:val="11"/>
              </w:rPr>
              <w:t>event_id, schema_version, tenant_id, aggregate_id, occurred_at, correlation_id, causation_id</w:t>
            </w:r>
          </w:p>
        </w:tc>
        <w:tc>
          <w:tcPr>
            <w:tcW w:type="dxa" w:w="2016"/>
            <w:vAlign w:val="top"/>
            <w:tcMar>
              <w:top w:w="34" w:type="dxa"/>
              <w:start w:w="34" w:type="dxa"/>
              <w:bottom w:w="34" w:type="dxa"/>
              <w:end w:w="34" w:type="dxa"/>
            </w:tcMar>
          </w:tcPr>
          <w:p>
            <w:pPr>
              <w:spacing w:after="1"/>
            </w:pPr>
            <w:r>
              <w:rPr>
                <w:sz w:val="11"/>
              </w:rPr>
              <w:t>Outbox + idempotent consumers</w:t>
            </w:r>
          </w:p>
        </w:tc>
      </w:tr>
      <w:tr>
        <w:trPr>
          <w:cantSplit/>
        </w:trPr>
        <w:tc>
          <w:tcPr>
            <w:tcW w:type="dxa" w:w="1224"/>
            <w:vAlign w:val="top"/>
            <w:tcMar>
              <w:top w:w="34" w:type="dxa"/>
              <w:start w:w="34" w:type="dxa"/>
              <w:bottom w:w="34" w:type="dxa"/>
              <w:end w:w="34" w:type="dxa"/>
            </w:tcMar>
          </w:tcPr>
          <w:p>
            <w:pPr>
              <w:spacing w:after="1"/>
            </w:pPr>
            <w:r>
              <w:rPr>
                <w:sz w:val="11"/>
              </w:rPr>
              <w:t>W2-EVT-009</w:t>
            </w:r>
          </w:p>
        </w:tc>
        <w:tc>
          <w:tcPr>
            <w:tcW w:type="dxa" w:w="2520"/>
            <w:vAlign w:val="top"/>
            <w:tcMar>
              <w:top w:w="34" w:type="dxa"/>
              <w:start w:w="34" w:type="dxa"/>
              <w:bottom w:w="34" w:type="dxa"/>
              <w:end w:w="34" w:type="dxa"/>
            </w:tcMar>
          </w:tcPr>
          <w:p>
            <w:pPr>
              <w:spacing w:after="1"/>
            </w:pPr>
            <w:r>
              <w:rPr>
                <w:sz w:val="11"/>
              </w:rPr>
              <w:t>inventory.issued</w:t>
            </w:r>
          </w:p>
        </w:tc>
        <w:tc>
          <w:tcPr>
            <w:tcW w:type="dxa" w:w="1440"/>
            <w:vAlign w:val="top"/>
            <w:tcMar>
              <w:top w:w="34" w:type="dxa"/>
              <w:start w:w="34" w:type="dxa"/>
              <w:bottom w:w="34" w:type="dxa"/>
              <w:end w:w="34" w:type="dxa"/>
            </w:tcMar>
          </w:tcPr>
          <w:p>
            <w:pPr>
              <w:spacing w:after="1"/>
            </w:pPr>
            <w:r>
              <w:rPr>
                <w:sz w:val="11"/>
              </w:rPr>
              <w:t>inventory</w:t>
            </w:r>
          </w:p>
        </w:tc>
        <w:tc>
          <w:tcPr>
            <w:tcW w:type="dxa" w:w="4608"/>
            <w:vAlign w:val="top"/>
            <w:tcMar>
              <w:top w:w="34" w:type="dxa"/>
              <w:start w:w="34" w:type="dxa"/>
              <w:bottom w:w="34" w:type="dxa"/>
              <w:end w:w="34" w:type="dxa"/>
            </w:tcMar>
          </w:tcPr>
          <w:p>
            <w:pPr>
              <w:spacing w:after="1"/>
            </w:pPr>
            <w:r>
              <w:rPr>
                <w:sz w:val="11"/>
              </w:rPr>
              <w:t>event_id, schema_version, tenant_id, aggregate_id, occurred_at, correlation_id, causation_id</w:t>
            </w:r>
          </w:p>
        </w:tc>
        <w:tc>
          <w:tcPr>
            <w:tcW w:type="dxa" w:w="2016"/>
            <w:vAlign w:val="top"/>
            <w:tcMar>
              <w:top w:w="34" w:type="dxa"/>
              <w:start w:w="34" w:type="dxa"/>
              <w:bottom w:w="34" w:type="dxa"/>
              <w:end w:w="34" w:type="dxa"/>
            </w:tcMar>
          </w:tcPr>
          <w:p>
            <w:pPr>
              <w:spacing w:after="1"/>
            </w:pPr>
            <w:r>
              <w:rPr>
                <w:sz w:val="11"/>
              </w:rPr>
              <w:t>Outbox + idempotent consumers</w:t>
            </w:r>
          </w:p>
        </w:tc>
      </w:tr>
      <w:tr>
        <w:trPr>
          <w:cantSplit/>
        </w:trPr>
        <w:tc>
          <w:tcPr>
            <w:tcW w:type="dxa" w:w="1224"/>
            <w:vAlign w:val="top"/>
            <w:tcMar>
              <w:top w:w="34" w:type="dxa"/>
              <w:start w:w="34" w:type="dxa"/>
              <w:bottom w:w="34" w:type="dxa"/>
              <w:end w:w="34" w:type="dxa"/>
            </w:tcMar>
          </w:tcPr>
          <w:p>
            <w:pPr>
              <w:spacing w:after="1"/>
            </w:pPr>
            <w:r>
              <w:rPr>
                <w:sz w:val="11"/>
              </w:rPr>
              <w:t>W2-EVT-010</w:t>
            </w:r>
          </w:p>
        </w:tc>
        <w:tc>
          <w:tcPr>
            <w:tcW w:type="dxa" w:w="2520"/>
            <w:vAlign w:val="top"/>
            <w:tcMar>
              <w:top w:w="34" w:type="dxa"/>
              <w:start w:w="34" w:type="dxa"/>
              <w:bottom w:w="34" w:type="dxa"/>
              <w:end w:w="34" w:type="dxa"/>
            </w:tcMar>
          </w:tcPr>
          <w:p>
            <w:pPr>
              <w:spacing w:after="1"/>
            </w:pPr>
            <w:r>
              <w:rPr>
                <w:sz w:val="11"/>
              </w:rPr>
              <w:t>quality.capa_created</w:t>
            </w:r>
          </w:p>
        </w:tc>
        <w:tc>
          <w:tcPr>
            <w:tcW w:type="dxa" w:w="1440"/>
            <w:vAlign w:val="top"/>
            <w:tcMar>
              <w:top w:w="34" w:type="dxa"/>
              <w:start w:w="34" w:type="dxa"/>
              <w:bottom w:w="34" w:type="dxa"/>
              <w:end w:w="34" w:type="dxa"/>
            </w:tcMar>
          </w:tcPr>
          <w:p>
            <w:pPr>
              <w:spacing w:after="1"/>
            </w:pPr>
            <w:r>
              <w:rPr>
                <w:sz w:val="11"/>
              </w:rPr>
              <w:t>quality</w:t>
            </w:r>
          </w:p>
        </w:tc>
        <w:tc>
          <w:tcPr>
            <w:tcW w:type="dxa" w:w="4608"/>
            <w:vAlign w:val="top"/>
            <w:tcMar>
              <w:top w:w="34" w:type="dxa"/>
              <w:start w:w="34" w:type="dxa"/>
              <w:bottom w:w="34" w:type="dxa"/>
              <w:end w:w="34" w:type="dxa"/>
            </w:tcMar>
          </w:tcPr>
          <w:p>
            <w:pPr>
              <w:spacing w:after="1"/>
            </w:pPr>
            <w:r>
              <w:rPr>
                <w:sz w:val="11"/>
              </w:rPr>
              <w:t>event_id, schema_version, tenant_id, aggregate_id, occurred_at, correlation_id, causation_id</w:t>
            </w:r>
          </w:p>
        </w:tc>
        <w:tc>
          <w:tcPr>
            <w:tcW w:type="dxa" w:w="2016"/>
            <w:vAlign w:val="top"/>
            <w:tcMar>
              <w:top w:w="34" w:type="dxa"/>
              <w:start w:w="34" w:type="dxa"/>
              <w:bottom w:w="34" w:type="dxa"/>
              <w:end w:w="34" w:type="dxa"/>
            </w:tcMar>
          </w:tcPr>
          <w:p>
            <w:pPr>
              <w:spacing w:after="1"/>
            </w:pPr>
            <w:r>
              <w:rPr>
                <w:sz w:val="11"/>
              </w:rPr>
              <w:t>Outbox + idempotent consumers</w:t>
            </w:r>
          </w:p>
        </w:tc>
      </w:tr>
      <w:tr>
        <w:trPr>
          <w:cantSplit/>
        </w:trPr>
        <w:tc>
          <w:tcPr>
            <w:tcW w:type="dxa" w:w="1224"/>
            <w:vAlign w:val="top"/>
            <w:tcMar>
              <w:top w:w="34" w:type="dxa"/>
              <w:start w:w="34" w:type="dxa"/>
              <w:bottom w:w="34" w:type="dxa"/>
              <w:end w:w="34" w:type="dxa"/>
            </w:tcMar>
          </w:tcPr>
          <w:p>
            <w:pPr>
              <w:spacing w:after="1"/>
            </w:pPr>
            <w:r>
              <w:rPr>
                <w:sz w:val="11"/>
              </w:rPr>
              <w:t>W2-EVT-011</w:t>
            </w:r>
          </w:p>
        </w:tc>
        <w:tc>
          <w:tcPr>
            <w:tcW w:type="dxa" w:w="2520"/>
            <w:vAlign w:val="top"/>
            <w:tcMar>
              <w:top w:w="34" w:type="dxa"/>
              <w:start w:w="34" w:type="dxa"/>
              <w:bottom w:w="34" w:type="dxa"/>
              <w:end w:w="34" w:type="dxa"/>
            </w:tcMar>
          </w:tcPr>
          <w:p>
            <w:pPr>
              <w:spacing w:after="1"/>
            </w:pPr>
            <w:r>
              <w:rPr>
                <w:sz w:val="11"/>
              </w:rPr>
              <w:t>infection.alert_raised</w:t>
            </w:r>
          </w:p>
        </w:tc>
        <w:tc>
          <w:tcPr>
            <w:tcW w:type="dxa" w:w="1440"/>
            <w:vAlign w:val="top"/>
            <w:tcMar>
              <w:top w:w="34" w:type="dxa"/>
              <w:start w:w="34" w:type="dxa"/>
              <w:bottom w:w="34" w:type="dxa"/>
              <w:end w:w="34" w:type="dxa"/>
            </w:tcMar>
          </w:tcPr>
          <w:p>
            <w:pPr>
              <w:spacing w:after="1"/>
            </w:pPr>
            <w:r>
              <w:rPr>
                <w:sz w:val="11"/>
              </w:rPr>
              <w:t>infection</w:t>
            </w:r>
          </w:p>
        </w:tc>
        <w:tc>
          <w:tcPr>
            <w:tcW w:type="dxa" w:w="4608"/>
            <w:vAlign w:val="top"/>
            <w:tcMar>
              <w:top w:w="34" w:type="dxa"/>
              <w:start w:w="34" w:type="dxa"/>
              <w:bottom w:w="34" w:type="dxa"/>
              <w:end w:w="34" w:type="dxa"/>
            </w:tcMar>
          </w:tcPr>
          <w:p>
            <w:pPr>
              <w:spacing w:after="1"/>
            </w:pPr>
            <w:r>
              <w:rPr>
                <w:sz w:val="11"/>
              </w:rPr>
              <w:t>event_id, schema_version, tenant_id, aggregate_id, occurred_at, correlation_id, causation_id</w:t>
            </w:r>
          </w:p>
        </w:tc>
        <w:tc>
          <w:tcPr>
            <w:tcW w:type="dxa" w:w="2016"/>
            <w:vAlign w:val="top"/>
            <w:tcMar>
              <w:top w:w="34" w:type="dxa"/>
              <w:start w:w="34" w:type="dxa"/>
              <w:bottom w:w="34" w:type="dxa"/>
              <w:end w:w="34" w:type="dxa"/>
            </w:tcMar>
          </w:tcPr>
          <w:p>
            <w:pPr>
              <w:spacing w:after="1"/>
            </w:pPr>
            <w:r>
              <w:rPr>
                <w:sz w:val="11"/>
              </w:rPr>
              <w:t>Outbox + idempotent consumers</w:t>
            </w:r>
          </w:p>
        </w:tc>
      </w:tr>
      <w:tr>
        <w:trPr>
          <w:cantSplit/>
        </w:trPr>
        <w:tc>
          <w:tcPr>
            <w:tcW w:type="dxa" w:w="1224"/>
            <w:vAlign w:val="top"/>
            <w:tcMar>
              <w:top w:w="34" w:type="dxa"/>
              <w:start w:w="34" w:type="dxa"/>
              <w:bottom w:w="34" w:type="dxa"/>
              <w:end w:w="34" w:type="dxa"/>
            </w:tcMar>
          </w:tcPr>
          <w:p>
            <w:pPr>
              <w:spacing w:after="1"/>
            </w:pPr>
            <w:r>
              <w:rPr>
                <w:sz w:val="11"/>
              </w:rPr>
              <w:t>W2-EVT-012</w:t>
            </w:r>
          </w:p>
        </w:tc>
        <w:tc>
          <w:tcPr>
            <w:tcW w:type="dxa" w:w="2520"/>
            <w:vAlign w:val="top"/>
            <w:tcMar>
              <w:top w:w="34" w:type="dxa"/>
              <w:start w:w="34" w:type="dxa"/>
              <w:bottom w:w="34" w:type="dxa"/>
              <w:end w:w="34" w:type="dxa"/>
            </w:tcMar>
          </w:tcPr>
          <w:p>
            <w:pPr>
              <w:spacing w:after="1"/>
            </w:pPr>
            <w:r>
              <w:rPr>
                <w:sz w:val="11"/>
              </w:rPr>
              <w:t>ambulance.handover_completed</w:t>
            </w:r>
          </w:p>
        </w:tc>
        <w:tc>
          <w:tcPr>
            <w:tcW w:type="dxa" w:w="1440"/>
            <w:vAlign w:val="top"/>
            <w:tcMar>
              <w:top w:w="34" w:type="dxa"/>
              <w:start w:w="34" w:type="dxa"/>
              <w:bottom w:w="34" w:type="dxa"/>
              <w:end w:w="34" w:type="dxa"/>
            </w:tcMar>
          </w:tcPr>
          <w:p>
            <w:pPr>
              <w:spacing w:after="1"/>
            </w:pPr>
            <w:r>
              <w:rPr>
                <w:sz w:val="11"/>
              </w:rPr>
              <w:t>ambulance</w:t>
            </w:r>
          </w:p>
        </w:tc>
        <w:tc>
          <w:tcPr>
            <w:tcW w:type="dxa" w:w="4608"/>
            <w:vAlign w:val="top"/>
            <w:tcMar>
              <w:top w:w="34" w:type="dxa"/>
              <w:start w:w="34" w:type="dxa"/>
              <w:bottom w:w="34" w:type="dxa"/>
              <w:end w:w="34" w:type="dxa"/>
            </w:tcMar>
          </w:tcPr>
          <w:p>
            <w:pPr>
              <w:spacing w:after="1"/>
            </w:pPr>
            <w:r>
              <w:rPr>
                <w:sz w:val="11"/>
              </w:rPr>
              <w:t>event_id, schema_version, tenant_id, aggregate_id, occurred_at, correlation_id, causation_id</w:t>
            </w:r>
          </w:p>
        </w:tc>
        <w:tc>
          <w:tcPr>
            <w:tcW w:type="dxa" w:w="2016"/>
            <w:vAlign w:val="top"/>
            <w:tcMar>
              <w:top w:w="34" w:type="dxa"/>
              <w:start w:w="34" w:type="dxa"/>
              <w:bottom w:w="34" w:type="dxa"/>
              <w:end w:w="34" w:type="dxa"/>
            </w:tcMar>
          </w:tcPr>
          <w:p>
            <w:pPr>
              <w:spacing w:after="1"/>
            </w:pPr>
            <w:r>
              <w:rPr>
                <w:sz w:val="11"/>
              </w:rPr>
              <w:t>Outbox + idempotent consumers</w:t>
            </w:r>
          </w:p>
        </w:tc>
      </w:tr>
    </w:tbl>
    <w:p>
      <w:pPr>
        <w:pStyle w:val="Heading1"/>
      </w:pPr>
      <w:r>
        <w:t>10. Authorization and Security Policy</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024"/>
            <w:shd w:fill="D9EAF7"/>
            <w:tcMar>
              <w:top w:w="34" w:type="dxa"/>
              <w:start w:w="34" w:type="dxa"/>
              <w:bottom w:w="34" w:type="dxa"/>
              <w:end w:w="34" w:type="dxa"/>
            </w:tcMar>
          </w:tcPr>
          <w:p>
            <w:pPr>
              <w:spacing w:after="2"/>
            </w:pPr>
            <w:r>
              <w:rPr>
                <w:b/>
                <w:sz w:val="12"/>
              </w:rPr>
              <w:t>Permission</w:t>
            </w:r>
          </w:p>
        </w:tc>
        <w:tc>
          <w:tcPr>
            <w:tcW w:type="dxa" w:w="5472"/>
            <w:shd w:fill="D9EAF7"/>
            <w:tcMar>
              <w:top w:w="34" w:type="dxa"/>
              <w:start w:w="34" w:type="dxa"/>
              <w:bottom w:w="34" w:type="dxa"/>
              <w:end w:w="34" w:type="dxa"/>
            </w:tcMar>
          </w:tcPr>
          <w:p>
            <w:pPr>
              <w:spacing w:after="2"/>
            </w:pPr>
            <w:r>
              <w:rPr>
                <w:b/>
                <w:sz w:val="12"/>
              </w:rPr>
              <w:t>Required ABAC context</w:t>
            </w:r>
          </w:p>
        </w:tc>
        <w:tc>
          <w:tcPr>
            <w:tcW w:type="dxa" w:w="2592"/>
            <w:shd w:fill="D9EAF7"/>
            <w:tcMar>
              <w:top w:w="34" w:type="dxa"/>
              <w:start w:w="34" w:type="dxa"/>
              <w:bottom w:w="34" w:type="dxa"/>
              <w:end w:w="34" w:type="dxa"/>
            </w:tcMar>
          </w:tcPr>
          <w:p>
            <w:pPr>
              <w:spacing w:after="2"/>
            </w:pPr>
            <w:r>
              <w:rPr>
                <w:b/>
                <w:sz w:val="12"/>
              </w:rPr>
              <w:t>Audit rule</w:t>
            </w:r>
          </w:p>
        </w:tc>
      </w:tr>
      <w:tr>
        <w:trPr>
          <w:cantSplit/>
        </w:trPr>
        <w:tc>
          <w:tcPr>
            <w:tcW w:type="dxa" w:w="3024"/>
            <w:vAlign w:val="top"/>
            <w:tcMar>
              <w:top w:w="34" w:type="dxa"/>
              <w:start w:w="34" w:type="dxa"/>
              <w:bottom w:w="34" w:type="dxa"/>
              <w:end w:w="34" w:type="dxa"/>
            </w:tcMar>
          </w:tcPr>
          <w:p>
            <w:pPr>
              <w:spacing w:after="1"/>
            </w:pPr>
            <w:r>
              <w:rPr>
                <w:sz w:val="12"/>
              </w:rPr>
              <w:t>emergency.triage</w:t>
            </w:r>
          </w:p>
        </w:tc>
        <w:tc>
          <w:tcPr>
            <w:tcW w:type="dxa" w:w="5472"/>
            <w:vAlign w:val="top"/>
            <w:tcMar>
              <w:top w:w="34" w:type="dxa"/>
              <w:start w:w="34" w:type="dxa"/>
              <w:bottom w:w="34" w:type="dxa"/>
              <w:end w:w="34" w:type="dxa"/>
            </w:tcMar>
          </w:tcPr>
          <w:p>
            <w:pPr>
              <w:spacing w:after="1"/>
            </w:pPr>
            <w:r>
              <w:rPr>
                <w:sz w:val="12"/>
              </w:rPr>
              <w:t>tenant + facility + role/privilege</w:t>
            </w:r>
          </w:p>
        </w:tc>
        <w:tc>
          <w:tcPr>
            <w:tcW w:type="dxa" w:w="2592"/>
            <w:vAlign w:val="top"/>
            <w:tcMar>
              <w:top w:w="34" w:type="dxa"/>
              <w:start w:w="34" w:type="dxa"/>
              <w:bottom w:w="34" w:type="dxa"/>
              <w:end w:w="34" w:type="dxa"/>
            </w:tcMar>
          </w:tcPr>
          <w:p>
            <w:pPr>
              <w:spacing w:after="1"/>
            </w:pPr>
            <w:r>
              <w:rPr>
                <w:sz w:val="12"/>
              </w:rPr>
              <w:t>Audit success/denial for material or privileged actions</w:t>
            </w:r>
          </w:p>
        </w:tc>
      </w:tr>
      <w:tr>
        <w:trPr>
          <w:cantSplit/>
        </w:trPr>
        <w:tc>
          <w:tcPr>
            <w:tcW w:type="dxa" w:w="3024"/>
            <w:vAlign w:val="top"/>
            <w:tcMar>
              <w:top w:w="34" w:type="dxa"/>
              <w:start w:w="34" w:type="dxa"/>
              <w:bottom w:w="34" w:type="dxa"/>
              <w:end w:w="34" w:type="dxa"/>
            </w:tcMar>
          </w:tcPr>
          <w:p>
            <w:pPr>
              <w:spacing w:after="1"/>
            </w:pPr>
            <w:r>
              <w:rPr>
                <w:sz w:val="12"/>
              </w:rPr>
              <w:t>icu.chart</w:t>
            </w:r>
          </w:p>
        </w:tc>
        <w:tc>
          <w:tcPr>
            <w:tcW w:type="dxa" w:w="5472"/>
            <w:vAlign w:val="top"/>
            <w:tcMar>
              <w:top w:w="34" w:type="dxa"/>
              <w:start w:w="34" w:type="dxa"/>
              <w:bottom w:w="34" w:type="dxa"/>
              <w:end w:w="34" w:type="dxa"/>
            </w:tcMar>
          </w:tcPr>
          <w:p>
            <w:pPr>
              <w:spacing w:after="1"/>
            </w:pPr>
            <w:r>
              <w:rPr>
                <w:sz w:val="12"/>
              </w:rPr>
              <w:t>tenant + facility + role/privilege</w:t>
            </w:r>
          </w:p>
        </w:tc>
        <w:tc>
          <w:tcPr>
            <w:tcW w:type="dxa" w:w="2592"/>
            <w:vAlign w:val="top"/>
            <w:tcMar>
              <w:top w:w="34" w:type="dxa"/>
              <w:start w:w="34" w:type="dxa"/>
              <w:bottom w:w="34" w:type="dxa"/>
              <w:end w:w="34" w:type="dxa"/>
            </w:tcMar>
          </w:tcPr>
          <w:p>
            <w:pPr>
              <w:spacing w:after="1"/>
            </w:pPr>
            <w:r>
              <w:rPr>
                <w:sz w:val="12"/>
              </w:rPr>
              <w:t>Audit success/denial for material or privileged actions</w:t>
            </w:r>
          </w:p>
        </w:tc>
      </w:tr>
      <w:tr>
        <w:trPr>
          <w:cantSplit/>
        </w:trPr>
        <w:tc>
          <w:tcPr>
            <w:tcW w:type="dxa" w:w="3024"/>
            <w:vAlign w:val="top"/>
            <w:tcMar>
              <w:top w:w="34" w:type="dxa"/>
              <w:start w:w="34" w:type="dxa"/>
              <w:bottom w:w="34" w:type="dxa"/>
              <w:end w:w="34" w:type="dxa"/>
            </w:tcMar>
          </w:tcPr>
          <w:p>
            <w:pPr>
              <w:spacing w:after="1"/>
            </w:pPr>
            <w:r>
              <w:rPr>
                <w:sz w:val="12"/>
              </w:rPr>
              <w:t>surgery.schedule</w:t>
            </w:r>
          </w:p>
        </w:tc>
        <w:tc>
          <w:tcPr>
            <w:tcW w:type="dxa" w:w="5472"/>
            <w:vAlign w:val="top"/>
            <w:tcMar>
              <w:top w:w="34" w:type="dxa"/>
              <w:start w:w="34" w:type="dxa"/>
              <w:bottom w:w="34" w:type="dxa"/>
              <w:end w:w="34" w:type="dxa"/>
            </w:tcMar>
          </w:tcPr>
          <w:p>
            <w:pPr>
              <w:spacing w:after="1"/>
            </w:pPr>
            <w:r>
              <w:rPr>
                <w:sz w:val="12"/>
              </w:rPr>
              <w:t>tenant + facility + role/privilege</w:t>
            </w:r>
          </w:p>
        </w:tc>
        <w:tc>
          <w:tcPr>
            <w:tcW w:type="dxa" w:w="2592"/>
            <w:vAlign w:val="top"/>
            <w:tcMar>
              <w:top w:w="34" w:type="dxa"/>
              <w:start w:w="34" w:type="dxa"/>
              <w:bottom w:w="34" w:type="dxa"/>
              <w:end w:w="34" w:type="dxa"/>
            </w:tcMar>
          </w:tcPr>
          <w:p>
            <w:pPr>
              <w:spacing w:after="1"/>
            </w:pPr>
            <w:r>
              <w:rPr>
                <w:sz w:val="12"/>
              </w:rPr>
              <w:t>Audit success/denial for material or privileged actions</w:t>
            </w:r>
          </w:p>
        </w:tc>
      </w:tr>
      <w:tr>
        <w:trPr>
          <w:cantSplit/>
        </w:trPr>
        <w:tc>
          <w:tcPr>
            <w:tcW w:type="dxa" w:w="3024"/>
            <w:vAlign w:val="top"/>
            <w:tcMar>
              <w:top w:w="34" w:type="dxa"/>
              <w:start w:w="34" w:type="dxa"/>
              <w:bottom w:w="34" w:type="dxa"/>
              <w:end w:w="34" w:type="dxa"/>
            </w:tcMar>
          </w:tcPr>
          <w:p>
            <w:pPr>
              <w:spacing w:after="1"/>
            </w:pPr>
            <w:r>
              <w:rPr>
                <w:sz w:val="12"/>
              </w:rPr>
              <w:t>surgery.perform</w:t>
            </w:r>
          </w:p>
        </w:tc>
        <w:tc>
          <w:tcPr>
            <w:tcW w:type="dxa" w:w="5472"/>
            <w:vAlign w:val="top"/>
            <w:tcMar>
              <w:top w:w="34" w:type="dxa"/>
              <w:start w:w="34" w:type="dxa"/>
              <w:bottom w:w="34" w:type="dxa"/>
              <w:end w:w="34" w:type="dxa"/>
            </w:tcMar>
          </w:tcPr>
          <w:p>
            <w:pPr>
              <w:spacing w:after="1"/>
            </w:pPr>
            <w:r>
              <w:rPr>
                <w:sz w:val="12"/>
              </w:rPr>
              <w:t>tenant + facility + role/privilege</w:t>
            </w:r>
          </w:p>
        </w:tc>
        <w:tc>
          <w:tcPr>
            <w:tcW w:type="dxa" w:w="2592"/>
            <w:vAlign w:val="top"/>
            <w:tcMar>
              <w:top w:w="34" w:type="dxa"/>
              <w:start w:w="34" w:type="dxa"/>
              <w:bottom w:w="34" w:type="dxa"/>
              <w:end w:w="34" w:type="dxa"/>
            </w:tcMar>
          </w:tcPr>
          <w:p>
            <w:pPr>
              <w:spacing w:after="1"/>
            </w:pPr>
            <w:r>
              <w:rPr>
                <w:sz w:val="12"/>
              </w:rPr>
              <w:t>Audit success/denial for material or privileged actions</w:t>
            </w:r>
          </w:p>
        </w:tc>
      </w:tr>
      <w:tr>
        <w:trPr>
          <w:cantSplit/>
        </w:trPr>
        <w:tc>
          <w:tcPr>
            <w:tcW w:type="dxa" w:w="3024"/>
            <w:vAlign w:val="top"/>
            <w:tcMar>
              <w:top w:w="34" w:type="dxa"/>
              <w:start w:w="34" w:type="dxa"/>
              <w:bottom w:w="34" w:type="dxa"/>
              <w:end w:w="34" w:type="dxa"/>
            </w:tcMar>
          </w:tcPr>
          <w:p>
            <w:pPr>
              <w:spacing w:after="1"/>
            </w:pPr>
            <w:r>
              <w:rPr>
                <w:sz w:val="12"/>
              </w:rPr>
              <w:t>anesthesia.chart</w:t>
            </w:r>
          </w:p>
        </w:tc>
        <w:tc>
          <w:tcPr>
            <w:tcW w:type="dxa" w:w="5472"/>
            <w:vAlign w:val="top"/>
            <w:tcMar>
              <w:top w:w="34" w:type="dxa"/>
              <w:start w:w="34" w:type="dxa"/>
              <w:bottom w:w="34" w:type="dxa"/>
              <w:end w:w="34" w:type="dxa"/>
            </w:tcMar>
          </w:tcPr>
          <w:p>
            <w:pPr>
              <w:spacing w:after="1"/>
            </w:pPr>
            <w:r>
              <w:rPr>
                <w:sz w:val="12"/>
              </w:rPr>
              <w:t>tenant + facility + role/privilege</w:t>
            </w:r>
          </w:p>
        </w:tc>
        <w:tc>
          <w:tcPr>
            <w:tcW w:type="dxa" w:w="2592"/>
            <w:vAlign w:val="top"/>
            <w:tcMar>
              <w:top w:w="34" w:type="dxa"/>
              <w:start w:w="34" w:type="dxa"/>
              <w:bottom w:w="34" w:type="dxa"/>
              <w:end w:w="34" w:type="dxa"/>
            </w:tcMar>
          </w:tcPr>
          <w:p>
            <w:pPr>
              <w:spacing w:after="1"/>
            </w:pPr>
            <w:r>
              <w:rPr>
                <w:sz w:val="12"/>
              </w:rPr>
              <w:t>Audit success/denial for material or privileged actions</w:t>
            </w:r>
          </w:p>
        </w:tc>
      </w:tr>
      <w:tr>
        <w:trPr>
          <w:cantSplit/>
        </w:trPr>
        <w:tc>
          <w:tcPr>
            <w:tcW w:type="dxa" w:w="3024"/>
            <w:vAlign w:val="top"/>
            <w:tcMar>
              <w:top w:w="34" w:type="dxa"/>
              <w:start w:w="34" w:type="dxa"/>
              <w:bottom w:w="34" w:type="dxa"/>
              <w:end w:w="34" w:type="dxa"/>
            </w:tcMar>
          </w:tcPr>
          <w:p>
            <w:pPr>
              <w:spacing w:after="1"/>
            </w:pPr>
            <w:r>
              <w:rPr>
                <w:sz w:val="12"/>
              </w:rPr>
              <w:t>blood.crossmatch</w:t>
            </w:r>
          </w:p>
        </w:tc>
        <w:tc>
          <w:tcPr>
            <w:tcW w:type="dxa" w:w="5472"/>
            <w:vAlign w:val="top"/>
            <w:tcMar>
              <w:top w:w="34" w:type="dxa"/>
              <w:start w:w="34" w:type="dxa"/>
              <w:bottom w:w="34" w:type="dxa"/>
              <w:end w:w="34" w:type="dxa"/>
            </w:tcMar>
          </w:tcPr>
          <w:p>
            <w:pPr>
              <w:spacing w:after="1"/>
            </w:pPr>
            <w:r>
              <w:rPr>
                <w:sz w:val="12"/>
              </w:rPr>
              <w:t>tenant + facility + role/privilege</w:t>
            </w:r>
          </w:p>
        </w:tc>
        <w:tc>
          <w:tcPr>
            <w:tcW w:type="dxa" w:w="2592"/>
            <w:vAlign w:val="top"/>
            <w:tcMar>
              <w:top w:w="34" w:type="dxa"/>
              <w:start w:w="34" w:type="dxa"/>
              <w:bottom w:w="34" w:type="dxa"/>
              <w:end w:w="34" w:type="dxa"/>
            </w:tcMar>
          </w:tcPr>
          <w:p>
            <w:pPr>
              <w:spacing w:after="1"/>
            </w:pPr>
            <w:r>
              <w:rPr>
                <w:sz w:val="12"/>
              </w:rPr>
              <w:t>Audit success/denial for material or privileged actions</w:t>
            </w:r>
          </w:p>
        </w:tc>
      </w:tr>
      <w:tr>
        <w:trPr>
          <w:cantSplit/>
        </w:trPr>
        <w:tc>
          <w:tcPr>
            <w:tcW w:type="dxa" w:w="3024"/>
            <w:vAlign w:val="top"/>
            <w:tcMar>
              <w:top w:w="34" w:type="dxa"/>
              <w:start w:w="34" w:type="dxa"/>
              <w:bottom w:w="34" w:type="dxa"/>
              <w:end w:w="34" w:type="dxa"/>
            </w:tcMar>
          </w:tcPr>
          <w:p>
            <w:pPr>
              <w:spacing w:after="1"/>
            </w:pPr>
            <w:r>
              <w:rPr>
                <w:sz w:val="12"/>
              </w:rPr>
              <w:t>blood.issue</w:t>
            </w:r>
          </w:p>
        </w:tc>
        <w:tc>
          <w:tcPr>
            <w:tcW w:type="dxa" w:w="5472"/>
            <w:vAlign w:val="top"/>
            <w:tcMar>
              <w:top w:w="34" w:type="dxa"/>
              <w:start w:w="34" w:type="dxa"/>
              <w:bottom w:w="34" w:type="dxa"/>
              <w:end w:w="34" w:type="dxa"/>
            </w:tcMar>
          </w:tcPr>
          <w:p>
            <w:pPr>
              <w:spacing w:after="1"/>
            </w:pPr>
            <w:r>
              <w:rPr>
                <w:sz w:val="12"/>
              </w:rPr>
              <w:t>tenant + facility + role/privilege</w:t>
            </w:r>
          </w:p>
        </w:tc>
        <w:tc>
          <w:tcPr>
            <w:tcW w:type="dxa" w:w="2592"/>
            <w:vAlign w:val="top"/>
            <w:tcMar>
              <w:top w:w="34" w:type="dxa"/>
              <w:start w:w="34" w:type="dxa"/>
              <w:bottom w:w="34" w:type="dxa"/>
              <w:end w:w="34" w:type="dxa"/>
            </w:tcMar>
          </w:tcPr>
          <w:p>
            <w:pPr>
              <w:spacing w:after="1"/>
            </w:pPr>
            <w:r>
              <w:rPr>
                <w:sz w:val="12"/>
              </w:rPr>
              <w:t>Audit success/denial for material or privileged actions</w:t>
            </w:r>
          </w:p>
        </w:tc>
      </w:tr>
      <w:tr>
        <w:trPr>
          <w:cantSplit/>
        </w:trPr>
        <w:tc>
          <w:tcPr>
            <w:tcW w:type="dxa" w:w="3024"/>
            <w:vAlign w:val="top"/>
            <w:tcMar>
              <w:top w:w="34" w:type="dxa"/>
              <w:start w:w="34" w:type="dxa"/>
              <w:bottom w:w="34" w:type="dxa"/>
              <w:end w:w="34" w:type="dxa"/>
            </w:tcMar>
          </w:tcPr>
          <w:p>
            <w:pPr>
              <w:spacing w:after="1"/>
            </w:pPr>
            <w:r>
              <w:rPr>
                <w:sz w:val="12"/>
              </w:rPr>
              <w:t>transfusion.administer</w:t>
            </w:r>
          </w:p>
        </w:tc>
        <w:tc>
          <w:tcPr>
            <w:tcW w:type="dxa" w:w="5472"/>
            <w:vAlign w:val="top"/>
            <w:tcMar>
              <w:top w:w="34" w:type="dxa"/>
              <w:start w:w="34" w:type="dxa"/>
              <w:bottom w:w="34" w:type="dxa"/>
              <w:end w:w="34" w:type="dxa"/>
            </w:tcMar>
          </w:tcPr>
          <w:p>
            <w:pPr>
              <w:spacing w:after="1"/>
            </w:pPr>
            <w:r>
              <w:rPr>
                <w:sz w:val="12"/>
              </w:rPr>
              <w:t>tenant + facility + role/privilege</w:t>
            </w:r>
          </w:p>
        </w:tc>
        <w:tc>
          <w:tcPr>
            <w:tcW w:type="dxa" w:w="2592"/>
            <w:vAlign w:val="top"/>
            <w:tcMar>
              <w:top w:w="34" w:type="dxa"/>
              <w:start w:w="34" w:type="dxa"/>
              <w:bottom w:w="34" w:type="dxa"/>
              <w:end w:w="34" w:type="dxa"/>
            </w:tcMar>
          </w:tcPr>
          <w:p>
            <w:pPr>
              <w:spacing w:after="1"/>
            </w:pPr>
            <w:r>
              <w:rPr>
                <w:sz w:val="12"/>
              </w:rPr>
              <w:t>Audit success/denial for material or privileged actions</w:t>
            </w:r>
          </w:p>
        </w:tc>
      </w:tr>
      <w:tr>
        <w:trPr>
          <w:cantSplit/>
        </w:trPr>
        <w:tc>
          <w:tcPr>
            <w:tcW w:type="dxa" w:w="3024"/>
            <w:vAlign w:val="top"/>
            <w:tcMar>
              <w:top w:w="34" w:type="dxa"/>
              <w:start w:w="34" w:type="dxa"/>
              <w:bottom w:w="34" w:type="dxa"/>
              <w:end w:w="34" w:type="dxa"/>
            </w:tcMar>
          </w:tcPr>
          <w:p>
            <w:pPr>
              <w:spacing w:after="1"/>
            </w:pPr>
            <w:r>
              <w:rPr>
                <w:sz w:val="12"/>
              </w:rPr>
              <w:t>cssd.release</w:t>
            </w:r>
          </w:p>
        </w:tc>
        <w:tc>
          <w:tcPr>
            <w:tcW w:type="dxa" w:w="5472"/>
            <w:vAlign w:val="top"/>
            <w:tcMar>
              <w:top w:w="34" w:type="dxa"/>
              <w:start w:w="34" w:type="dxa"/>
              <w:bottom w:w="34" w:type="dxa"/>
              <w:end w:w="34" w:type="dxa"/>
            </w:tcMar>
          </w:tcPr>
          <w:p>
            <w:pPr>
              <w:spacing w:after="1"/>
            </w:pPr>
            <w:r>
              <w:rPr>
                <w:sz w:val="12"/>
              </w:rPr>
              <w:t>tenant + facility + role/privilege</w:t>
            </w:r>
          </w:p>
        </w:tc>
        <w:tc>
          <w:tcPr>
            <w:tcW w:type="dxa" w:w="2592"/>
            <w:vAlign w:val="top"/>
            <w:tcMar>
              <w:top w:w="34" w:type="dxa"/>
              <w:start w:w="34" w:type="dxa"/>
              <w:bottom w:w="34" w:type="dxa"/>
              <w:end w:w="34" w:type="dxa"/>
            </w:tcMar>
          </w:tcPr>
          <w:p>
            <w:pPr>
              <w:spacing w:after="1"/>
            </w:pPr>
            <w:r>
              <w:rPr>
                <w:sz w:val="12"/>
              </w:rPr>
              <w:t>Audit success/denial for material or privileged actions</w:t>
            </w:r>
          </w:p>
        </w:tc>
      </w:tr>
      <w:tr>
        <w:trPr>
          <w:cantSplit/>
        </w:trPr>
        <w:tc>
          <w:tcPr>
            <w:tcW w:type="dxa" w:w="3024"/>
            <w:vAlign w:val="top"/>
            <w:tcMar>
              <w:top w:w="34" w:type="dxa"/>
              <w:start w:w="34" w:type="dxa"/>
              <w:bottom w:w="34" w:type="dxa"/>
              <w:end w:w="34" w:type="dxa"/>
            </w:tcMar>
          </w:tcPr>
          <w:p>
            <w:pPr>
              <w:spacing w:after="1"/>
            </w:pPr>
            <w:r>
              <w:rPr>
                <w:sz w:val="12"/>
              </w:rPr>
              <w:t>inventory.receive</w:t>
            </w:r>
          </w:p>
        </w:tc>
        <w:tc>
          <w:tcPr>
            <w:tcW w:type="dxa" w:w="5472"/>
            <w:vAlign w:val="top"/>
            <w:tcMar>
              <w:top w:w="34" w:type="dxa"/>
              <w:start w:w="34" w:type="dxa"/>
              <w:bottom w:w="34" w:type="dxa"/>
              <w:end w:w="34" w:type="dxa"/>
            </w:tcMar>
          </w:tcPr>
          <w:p>
            <w:pPr>
              <w:spacing w:after="1"/>
            </w:pPr>
            <w:r>
              <w:rPr>
                <w:sz w:val="12"/>
              </w:rPr>
              <w:t>tenant + facility + role/privilege</w:t>
            </w:r>
          </w:p>
        </w:tc>
        <w:tc>
          <w:tcPr>
            <w:tcW w:type="dxa" w:w="2592"/>
            <w:vAlign w:val="top"/>
            <w:tcMar>
              <w:top w:w="34" w:type="dxa"/>
              <w:start w:w="34" w:type="dxa"/>
              <w:bottom w:w="34" w:type="dxa"/>
              <w:end w:w="34" w:type="dxa"/>
            </w:tcMar>
          </w:tcPr>
          <w:p>
            <w:pPr>
              <w:spacing w:after="1"/>
            </w:pPr>
            <w:r>
              <w:rPr>
                <w:sz w:val="12"/>
              </w:rPr>
              <w:t>Audit success/denial for material or privileged actions</w:t>
            </w:r>
          </w:p>
        </w:tc>
      </w:tr>
      <w:tr>
        <w:trPr>
          <w:cantSplit/>
        </w:trPr>
        <w:tc>
          <w:tcPr>
            <w:tcW w:type="dxa" w:w="3024"/>
            <w:vAlign w:val="top"/>
            <w:tcMar>
              <w:top w:w="34" w:type="dxa"/>
              <w:start w:w="34" w:type="dxa"/>
              <w:bottom w:w="34" w:type="dxa"/>
              <w:end w:w="34" w:type="dxa"/>
            </w:tcMar>
          </w:tcPr>
          <w:p>
            <w:pPr>
              <w:spacing w:after="1"/>
            </w:pPr>
            <w:r>
              <w:rPr>
                <w:sz w:val="12"/>
              </w:rPr>
              <w:t>inventory.issue</w:t>
            </w:r>
          </w:p>
        </w:tc>
        <w:tc>
          <w:tcPr>
            <w:tcW w:type="dxa" w:w="5472"/>
            <w:vAlign w:val="top"/>
            <w:tcMar>
              <w:top w:w="34" w:type="dxa"/>
              <w:start w:w="34" w:type="dxa"/>
              <w:bottom w:w="34" w:type="dxa"/>
              <w:end w:w="34" w:type="dxa"/>
            </w:tcMar>
          </w:tcPr>
          <w:p>
            <w:pPr>
              <w:spacing w:after="1"/>
            </w:pPr>
            <w:r>
              <w:rPr>
                <w:sz w:val="12"/>
              </w:rPr>
              <w:t>tenant + facility + role/privilege</w:t>
            </w:r>
          </w:p>
        </w:tc>
        <w:tc>
          <w:tcPr>
            <w:tcW w:type="dxa" w:w="2592"/>
            <w:vAlign w:val="top"/>
            <w:tcMar>
              <w:top w:w="34" w:type="dxa"/>
              <w:start w:w="34" w:type="dxa"/>
              <w:bottom w:w="34" w:type="dxa"/>
              <w:end w:w="34" w:type="dxa"/>
            </w:tcMar>
          </w:tcPr>
          <w:p>
            <w:pPr>
              <w:spacing w:after="1"/>
            </w:pPr>
            <w:r>
              <w:rPr>
                <w:sz w:val="12"/>
              </w:rPr>
              <w:t>Audit success/denial for material or privileged actions</w:t>
            </w:r>
          </w:p>
        </w:tc>
      </w:tr>
      <w:tr>
        <w:trPr>
          <w:cantSplit/>
        </w:trPr>
        <w:tc>
          <w:tcPr>
            <w:tcW w:type="dxa" w:w="3024"/>
            <w:vAlign w:val="top"/>
            <w:tcMar>
              <w:top w:w="34" w:type="dxa"/>
              <w:start w:w="34" w:type="dxa"/>
              <w:bottom w:w="34" w:type="dxa"/>
              <w:end w:w="34" w:type="dxa"/>
            </w:tcMar>
          </w:tcPr>
          <w:p>
            <w:pPr>
              <w:spacing w:after="1"/>
            </w:pPr>
            <w:r>
              <w:rPr>
                <w:sz w:val="12"/>
              </w:rPr>
              <w:t>quality.investigate</w:t>
            </w:r>
          </w:p>
        </w:tc>
        <w:tc>
          <w:tcPr>
            <w:tcW w:type="dxa" w:w="5472"/>
            <w:vAlign w:val="top"/>
            <w:tcMar>
              <w:top w:w="34" w:type="dxa"/>
              <w:start w:w="34" w:type="dxa"/>
              <w:bottom w:w="34" w:type="dxa"/>
              <w:end w:w="34" w:type="dxa"/>
            </w:tcMar>
          </w:tcPr>
          <w:p>
            <w:pPr>
              <w:spacing w:after="1"/>
            </w:pPr>
            <w:r>
              <w:rPr>
                <w:sz w:val="12"/>
              </w:rPr>
              <w:t>tenant + facility + role/privilege</w:t>
            </w:r>
          </w:p>
        </w:tc>
        <w:tc>
          <w:tcPr>
            <w:tcW w:type="dxa" w:w="2592"/>
            <w:vAlign w:val="top"/>
            <w:tcMar>
              <w:top w:w="34" w:type="dxa"/>
              <w:start w:w="34" w:type="dxa"/>
              <w:bottom w:w="34" w:type="dxa"/>
              <w:end w:w="34" w:type="dxa"/>
            </w:tcMar>
          </w:tcPr>
          <w:p>
            <w:pPr>
              <w:spacing w:after="1"/>
            </w:pPr>
            <w:r>
              <w:rPr>
                <w:sz w:val="12"/>
              </w:rPr>
              <w:t>Audit success/denial for material or privileged actions</w:t>
            </w:r>
          </w:p>
        </w:tc>
      </w:tr>
      <w:tr>
        <w:trPr>
          <w:cantSplit/>
        </w:trPr>
        <w:tc>
          <w:tcPr>
            <w:tcW w:type="dxa" w:w="3024"/>
            <w:vAlign w:val="top"/>
            <w:tcMar>
              <w:top w:w="34" w:type="dxa"/>
              <w:start w:w="34" w:type="dxa"/>
              <w:bottom w:w="34" w:type="dxa"/>
              <w:end w:w="34" w:type="dxa"/>
            </w:tcMar>
          </w:tcPr>
          <w:p>
            <w:pPr>
              <w:spacing w:after="1"/>
            </w:pPr>
            <w:r>
              <w:rPr>
                <w:sz w:val="12"/>
              </w:rPr>
              <w:t>infection.review</w:t>
            </w:r>
          </w:p>
        </w:tc>
        <w:tc>
          <w:tcPr>
            <w:tcW w:type="dxa" w:w="5472"/>
            <w:vAlign w:val="top"/>
            <w:tcMar>
              <w:top w:w="34" w:type="dxa"/>
              <w:start w:w="34" w:type="dxa"/>
              <w:bottom w:w="34" w:type="dxa"/>
              <w:end w:w="34" w:type="dxa"/>
            </w:tcMar>
          </w:tcPr>
          <w:p>
            <w:pPr>
              <w:spacing w:after="1"/>
            </w:pPr>
            <w:r>
              <w:rPr>
                <w:sz w:val="12"/>
              </w:rPr>
              <w:t>tenant + facility + role/privilege</w:t>
            </w:r>
          </w:p>
        </w:tc>
        <w:tc>
          <w:tcPr>
            <w:tcW w:type="dxa" w:w="2592"/>
            <w:vAlign w:val="top"/>
            <w:tcMar>
              <w:top w:w="34" w:type="dxa"/>
              <w:start w:w="34" w:type="dxa"/>
              <w:bottom w:w="34" w:type="dxa"/>
              <w:end w:w="34" w:type="dxa"/>
            </w:tcMar>
          </w:tcPr>
          <w:p>
            <w:pPr>
              <w:spacing w:after="1"/>
            </w:pPr>
            <w:r>
              <w:rPr>
                <w:sz w:val="12"/>
              </w:rPr>
              <w:t>Audit success/denial for material or privileged actions</w:t>
            </w:r>
          </w:p>
        </w:tc>
      </w:tr>
      <w:tr>
        <w:trPr>
          <w:cantSplit/>
        </w:trPr>
        <w:tc>
          <w:tcPr>
            <w:tcW w:type="dxa" w:w="3024"/>
            <w:vAlign w:val="top"/>
            <w:tcMar>
              <w:top w:w="34" w:type="dxa"/>
              <w:start w:w="34" w:type="dxa"/>
              <w:bottom w:w="34" w:type="dxa"/>
              <w:end w:w="34" w:type="dxa"/>
            </w:tcMar>
          </w:tcPr>
          <w:p>
            <w:pPr>
              <w:spacing w:after="1"/>
            </w:pPr>
            <w:r>
              <w:rPr>
                <w:sz w:val="12"/>
              </w:rPr>
              <w:t>him.release</w:t>
            </w:r>
          </w:p>
        </w:tc>
        <w:tc>
          <w:tcPr>
            <w:tcW w:type="dxa" w:w="5472"/>
            <w:vAlign w:val="top"/>
            <w:tcMar>
              <w:top w:w="34" w:type="dxa"/>
              <w:start w:w="34" w:type="dxa"/>
              <w:bottom w:w="34" w:type="dxa"/>
              <w:end w:w="34" w:type="dxa"/>
            </w:tcMar>
          </w:tcPr>
          <w:p>
            <w:pPr>
              <w:spacing w:after="1"/>
            </w:pPr>
            <w:r>
              <w:rPr>
                <w:sz w:val="12"/>
              </w:rPr>
              <w:t>tenant + facility + role/privilege</w:t>
            </w:r>
          </w:p>
        </w:tc>
        <w:tc>
          <w:tcPr>
            <w:tcW w:type="dxa" w:w="2592"/>
            <w:vAlign w:val="top"/>
            <w:tcMar>
              <w:top w:w="34" w:type="dxa"/>
              <w:start w:w="34" w:type="dxa"/>
              <w:bottom w:w="34" w:type="dxa"/>
              <w:end w:w="34" w:type="dxa"/>
            </w:tcMar>
          </w:tcPr>
          <w:p>
            <w:pPr>
              <w:spacing w:after="1"/>
            </w:pPr>
            <w:r>
              <w:rPr>
                <w:sz w:val="12"/>
              </w:rPr>
              <w:t>Audit success/denial for material or privileged actions</w:t>
            </w:r>
          </w:p>
        </w:tc>
      </w:tr>
      <w:tr>
        <w:trPr>
          <w:cantSplit/>
        </w:trPr>
        <w:tc>
          <w:tcPr>
            <w:tcW w:type="dxa" w:w="3024"/>
            <w:vAlign w:val="top"/>
            <w:tcMar>
              <w:top w:w="34" w:type="dxa"/>
              <w:start w:w="34" w:type="dxa"/>
              <w:bottom w:w="34" w:type="dxa"/>
              <w:end w:w="34" w:type="dxa"/>
            </w:tcMar>
          </w:tcPr>
          <w:p>
            <w:pPr>
              <w:spacing w:after="1"/>
            </w:pPr>
            <w:r>
              <w:rPr>
                <w:sz w:val="12"/>
              </w:rPr>
              <w:t>mortuary.release</w:t>
            </w:r>
          </w:p>
        </w:tc>
        <w:tc>
          <w:tcPr>
            <w:tcW w:type="dxa" w:w="5472"/>
            <w:vAlign w:val="top"/>
            <w:tcMar>
              <w:top w:w="34" w:type="dxa"/>
              <w:start w:w="34" w:type="dxa"/>
              <w:bottom w:w="34" w:type="dxa"/>
              <w:end w:w="34" w:type="dxa"/>
            </w:tcMar>
          </w:tcPr>
          <w:p>
            <w:pPr>
              <w:spacing w:after="1"/>
            </w:pPr>
            <w:r>
              <w:rPr>
                <w:sz w:val="12"/>
              </w:rPr>
              <w:t>tenant + facility + role/privilege</w:t>
            </w:r>
          </w:p>
        </w:tc>
        <w:tc>
          <w:tcPr>
            <w:tcW w:type="dxa" w:w="2592"/>
            <w:vAlign w:val="top"/>
            <w:tcMar>
              <w:top w:w="34" w:type="dxa"/>
              <w:start w:w="34" w:type="dxa"/>
              <w:bottom w:w="34" w:type="dxa"/>
              <w:end w:w="34" w:type="dxa"/>
            </w:tcMar>
          </w:tcPr>
          <w:p>
            <w:pPr>
              <w:spacing w:after="1"/>
            </w:pPr>
            <w:r>
              <w:rPr>
                <w:sz w:val="12"/>
              </w:rPr>
              <w:t>Audit success/denial for material or privileged actions</w:t>
            </w:r>
          </w:p>
        </w:tc>
      </w:tr>
    </w:tbl>
    <w:p>
      <w:pPr>
        <w:pStyle w:val="ListBullet"/>
        <w:spacing w:after="14"/>
      </w:pPr>
      <w:r>
        <w:t>UI visibility is never authorization.</w:t>
      </w:r>
    </w:p>
    <w:p>
      <w:pPr>
        <w:pStyle w:val="ListBullet"/>
        <w:spacing w:after="14"/>
      </w:pPr>
      <w:r>
        <w:t>Break-glass is an explicit policy path with reason, time-bound elevation and post-event review.</w:t>
      </w:r>
    </w:p>
    <w:p>
      <w:pPr>
        <w:pStyle w:val="ListBullet"/>
        <w:spacing w:after="14"/>
      </w:pPr>
      <w:r>
        <w:t>Cross-tenant resource substitution must fail in automated negative tests.</w:t>
      </w:r>
    </w:p>
    <w:p>
      <w:pPr>
        <w:pStyle w:val="ListBullet"/>
        <w:spacing w:after="14"/>
      </w:pPr>
      <w:r>
        <w:t>Sensitive exports/downloads use short-lived authorized object grants; routine logs exclude raw PHI/secrets.</w:t>
      </w:r>
    </w:p>
    <w:p>
      <w:pPr>
        <w:pStyle w:val="Heading1"/>
      </w:pPr>
      <w:r>
        <w:t>11. UX / Workspace Specification</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1224"/>
            <w:shd w:fill="D9EAF7"/>
            <w:tcMar>
              <w:top w:w="34" w:type="dxa"/>
              <w:start w:w="34" w:type="dxa"/>
              <w:bottom w:w="34" w:type="dxa"/>
              <w:end w:w="34" w:type="dxa"/>
            </w:tcMar>
          </w:tcPr>
          <w:p>
            <w:pPr>
              <w:spacing w:after="2"/>
            </w:pPr>
            <w:r>
              <w:rPr>
                <w:b/>
                <w:sz w:val="12"/>
              </w:rPr>
              <w:t>Screen group</w:t>
            </w:r>
          </w:p>
        </w:tc>
        <w:tc>
          <w:tcPr>
            <w:tcW w:type="dxa" w:w="3024"/>
            <w:shd w:fill="D9EAF7"/>
            <w:tcMar>
              <w:top w:w="34" w:type="dxa"/>
              <w:start w:w="34" w:type="dxa"/>
              <w:bottom w:w="34" w:type="dxa"/>
              <w:end w:w="34" w:type="dxa"/>
            </w:tcMar>
          </w:tcPr>
          <w:p>
            <w:pPr>
              <w:spacing w:after="2"/>
            </w:pPr>
            <w:r>
              <w:rPr>
                <w:b/>
                <w:sz w:val="12"/>
              </w:rPr>
              <w:t>Workspace</w:t>
            </w:r>
          </w:p>
        </w:tc>
        <w:tc>
          <w:tcPr>
            <w:tcW w:type="dxa" w:w="4896"/>
            <w:shd w:fill="D9EAF7"/>
            <w:tcMar>
              <w:top w:w="34" w:type="dxa"/>
              <w:start w:w="34" w:type="dxa"/>
              <w:bottom w:w="34" w:type="dxa"/>
              <w:end w:w="34" w:type="dxa"/>
            </w:tcMar>
          </w:tcPr>
          <w:p>
            <w:pPr>
              <w:spacing w:after="2"/>
            </w:pPr>
            <w:r>
              <w:rPr>
                <w:b/>
                <w:sz w:val="12"/>
              </w:rPr>
              <w:t>Required shared patterns</w:t>
            </w:r>
          </w:p>
        </w:tc>
        <w:tc>
          <w:tcPr>
            <w:tcW w:type="dxa" w:w="2448"/>
            <w:shd w:fill="D9EAF7"/>
            <w:tcMar>
              <w:top w:w="34" w:type="dxa"/>
              <w:start w:w="34" w:type="dxa"/>
              <w:bottom w:w="34" w:type="dxa"/>
              <w:end w:w="34" w:type="dxa"/>
            </w:tcMar>
          </w:tcPr>
          <w:p>
            <w:pPr>
              <w:spacing w:after="2"/>
            </w:pPr>
            <w:r>
              <w:rPr>
                <w:b/>
                <w:sz w:val="12"/>
              </w:rPr>
              <w:t>Required states</w:t>
            </w:r>
          </w:p>
        </w:tc>
      </w:tr>
      <w:tr>
        <w:trPr>
          <w:cantSplit/>
        </w:trPr>
        <w:tc>
          <w:tcPr>
            <w:tcW w:type="dxa" w:w="1224"/>
            <w:vAlign w:val="top"/>
            <w:tcMar>
              <w:top w:w="34" w:type="dxa"/>
              <w:start w:w="34" w:type="dxa"/>
              <w:bottom w:w="34" w:type="dxa"/>
              <w:end w:w="34" w:type="dxa"/>
            </w:tcMar>
          </w:tcPr>
          <w:p>
            <w:pPr>
              <w:spacing w:after="1"/>
            </w:pPr>
            <w:r>
              <w:rPr>
                <w:sz w:val="12"/>
              </w:rPr>
              <w:t>UX-W2-01</w:t>
            </w:r>
          </w:p>
        </w:tc>
        <w:tc>
          <w:tcPr>
            <w:tcW w:type="dxa" w:w="3024"/>
            <w:vAlign w:val="top"/>
            <w:tcMar>
              <w:top w:w="34" w:type="dxa"/>
              <w:start w:w="34" w:type="dxa"/>
              <w:bottom w:w="34" w:type="dxa"/>
              <w:end w:w="34" w:type="dxa"/>
            </w:tcMar>
          </w:tcPr>
          <w:p>
            <w:pPr>
              <w:spacing w:after="1"/>
            </w:pPr>
            <w:r>
              <w:rPr>
                <w:sz w:val="12"/>
              </w:rPr>
              <w:t>ED Tracking Board</w:t>
            </w:r>
          </w:p>
        </w:tc>
        <w:tc>
          <w:tcPr>
            <w:tcW w:type="dxa" w:w="4896"/>
            <w:vAlign w:val="top"/>
            <w:tcMar>
              <w:top w:w="34" w:type="dxa"/>
              <w:start w:w="34" w:type="dxa"/>
              <w:bottom w:w="34" w:type="dxa"/>
              <w:end w:w="34" w:type="dxa"/>
            </w:tcMar>
          </w:tcPr>
          <w:p>
            <w:pPr>
              <w:spacing w:after="1"/>
            </w:pPr>
            <w:r>
              <w:rPr>
                <w:sz w:val="12"/>
              </w:rPr>
              <w:t>AppShell/PatientBanner where applicable; Worklist/Board; Detail; Task/Action panel; Audit/Timeline</w:t>
            </w:r>
          </w:p>
        </w:tc>
        <w:tc>
          <w:tcPr>
            <w:tcW w:type="dxa" w:w="2448"/>
            <w:vAlign w:val="top"/>
            <w:tcMar>
              <w:top w:w="34" w:type="dxa"/>
              <w:start w:w="34" w:type="dxa"/>
              <w:bottom w:w="34" w:type="dxa"/>
              <w:end w:w="34" w:type="dxa"/>
            </w:tcMar>
          </w:tcPr>
          <w:p>
            <w:pPr>
              <w:spacing w:after="1"/>
            </w:pPr>
            <w:r>
              <w:rPr>
                <w:sz w:val="12"/>
              </w:rPr>
              <w:t>Default, loading, empty, error, permission, conflict; offline/stale when applicable</w:t>
            </w:r>
          </w:p>
        </w:tc>
      </w:tr>
      <w:tr>
        <w:trPr>
          <w:cantSplit/>
        </w:trPr>
        <w:tc>
          <w:tcPr>
            <w:tcW w:type="dxa" w:w="1224"/>
            <w:vAlign w:val="top"/>
            <w:tcMar>
              <w:top w:w="34" w:type="dxa"/>
              <w:start w:w="34" w:type="dxa"/>
              <w:bottom w:w="34" w:type="dxa"/>
              <w:end w:w="34" w:type="dxa"/>
            </w:tcMar>
          </w:tcPr>
          <w:p>
            <w:pPr>
              <w:spacing w:after="1"/>
            </w:pPr>
            <w:r>
              <w:rPr>
                <w:sz w:val="12"/>
              </w:rPr>
              <w:t>UX-W2-02</w:t>
            </w:r>
          </w:p>
        </w:tc>
        <w:tc>
          <w:tcPr>
            <w:tcW w:type="dxa" w:w="3024"/>
            <w:vAlign w:val="top"/>
            <w:tcMar>
              <w:top w:w="34" w:type="dxa"/>
              <w:start w:w="34" w:type="dxa"/>
              <w:bottom w:w="34" w:type="dxa"/>
              <w:end w:w="34" w:type="dxa"/>
            </w:tcMar>
          </w:tcPr>
          <w:p>
            <w:pPr>
              <w:spacing w:after="1"/>
            </w:pPr>
            <w:r>
              <w:rPr>
                <w:sz w:val="12"/>
              </w:rPr>
              <w:t>ICU Unit Board</w:t>
            </w:r>
          </w:p>
        </w:tc>
        <w:tc>
          <w:tcPr>
            <w:tcW w:type="dxa" w:w="4896"/>
            <w:vAlign w:val="top"/>
            <w:tcMar>
              <w:top w:w="34" w:type="dxa"/>
              <w:start w:w="34" w:type="dxa"/>
              <w:bottom w:w="34" w:type="dxa"/>
              <w:end w:w="34" w:type="dxa"/>
            </w:tcMar>
          </w:tcPr>
          <w:p>
            <w:pPr>
              <w:spacing w:after="1"/>
            </w:pPr>
            <w:r>
              <w:rPr>
                <w:sz w:val="12"/>
              </w:rPr>
              <w:t>AppShell/PatientBanner where applicable; Worklist/Board; Detail; Task/Action panel; Audit/Timeline</w:t>
            </w:r>
          </w:p>
        </w:tc>
        <w:tc>
          <w:tcPr>
            <w:tcW w:type="dxa" w:w="2448"/>
            <w:vAlign w:val="top"/>
            <w:tcMar>
              <w:top w:w="34" w:type="dxa"/>
              <w:start w:w="34" w:type="dxa"/>
              <w:bottom w:w="34" w:type="dxa"/>
              <w:end w:w="34" w:type="dxa"/>
            </w:tcMar>
          </w:tcPr>
          <w:p>
            <w:pPr>
              <w:spacing w:after="1"/>
            </w:pPr>
            <w:r>
              <w:rPr>
                <w:sz w:val="12"/>
              </w:rPr>
              <w:t>Default, loading, empty, error, permission, conflict; offline/stale when applicable</w:t>
            </w:r>
          </w:p>
        </w:tc>
      </w:tr>
      <w:tr>
        <w:trPr>
          <w:cantSplit/>
        </w:trPr>
        <w:tc>
          <w:tcPr>
            <w:tcW w:type="dxa" w:w="1224"/>
            <w:vAlign w:val="top"/>
            <w:tcMar>
              <w:top w:w="34" w:type="dxa"/>
              <w:start w:w="34" w:type="dxa"/>
              <w:bottom w:w="34" w:type="dxa"/>
              <w:end w:w="34" w:type="dxa"/>
            </w:tcMar>
          </w:tcPr>
          <w:p>
            <w:pPr>
              <w:spacing w:after="1"/>
            </w:pPr>
            <w:r>
              <w:rPr>
                <w:sz w:val="12"/>
              </w:rPr>
              <w:t>UX-W2-03</w:t>
            </w:r>
          </w:p>
        </w:tc>
        <w:tc>
          <w:tcPr>
            <w:tcW w:type="dxa" w:w="3024"/>
            <w:vAlign w:val="top"/>
            <w:tcMar>
              <w:top w:w="34" w:type="dxa"/>
              <w:start w:w="34" w:type="dxa"/>
              <w:bottom w:w="34" w:type="dxa"/>
              <w:end w:w="34" w:type="dxa"/>
            </w:tcMar>
          </w:tcPr>
          <w:p>
            <w:pPr>
              <w:spacing w:after="1"/>
            </w:pPr>
            <w:r>
              <w:rPr>
                <w:sz w:val="12"/>
              </w:rPr>
              <w:t>OT Schedule &amp; Perioperative Chart</w:t>
            </w:r>
          </w:p>
        </w:tc>
        <w:tc>
          <w:tcPr>
            <w:tcW w:type="dxa" w:w="4896"/>
            <w:vAlign w:val="top"/>
            <w:tcMar>
              <w:top w:w="34" w:type="dxa"/>
              <w:start w:w="34" w:type="dxa"/>
              <w:bottom w:w="34" w:type="dxa"/>
              <w:end w:w="34" w:type="dxa"/>
            </w:tcMar>
          </w:tcPr>
          <w:p>
            <w:pPr>
              <w:spacing w:after="1"/>
            </w:pPr>
            <w:r>
              <w:rPr>
                <w:sz w:val="12"/>
              </w:rPr>
              <w:t>AppShell/PatientBanner where applicable; Worklist/Board; Detail; Task/Action panel; Audit/Timeline</w:t>
            </w:r>
          </w:p>
        </w:tc>
        <w:tc>
          <w:tcPr>
            <w:tcW w:type="dxa" w:w="2448"/>
            <w:vAlign w:val="top"/>
            <w:tcMar>
              <w:top w:w="34" w:type="dxa"/>
              <w:start w:w="34" w:type="dxa"/>
              <w:bottom w:w="34" w:type="dxa"/>
              <w:end w:w="34" w:type="dxa"/>
            </w:tcMar>
          </w:tcPr>
          <w:p>
            <w:pPr>
              <w:spacing w:after="1"/>
            </w:pPr>
            <w:r>
              <w:rPr>
                <w:sz w:val="12"/>
              </w:rPr>
              <w:t>Default, loading, empty, error, permission, conflict; offline/stale when applicable</w:t>
            </w:r>
          </w:p>
        </w:tc>
      </w:tr>
      <w:tr>
        <w:trPr>
          <w:cantSplit/>
        </w:trPr>
        <w:tc>
          <w:tcPr>
            <w:tcW w:type="dxa" w:w="1224"/>
            <w:vAlign w:val="top"/>
            <w:tcMar>
              <w:top w:w="34" w:type="dxa"/>
              <w:start w:w="34" w:type="dxa"/>
              <w:bottom w:w="34" w:type="dxa"/>
              <w:end w:w="34" w:type="dxa"/>
            </w:tcMar>
          </w:tcPr>
          <w:p>
            <w:pPr>
              <w:spacing w:after="1"/>
            </w:pPr>
            <w:r>
              <w:rPr>
                <w:sz w:val="12"/>
              </w:rPr>
              <w:t>UX-W2-04</w:t>
            </w:r>
          </w:p>
        </w:tc>
        <w:tc>
          <w:tcPr>
            <w:tcW w:type="dxa" w:w="3024"/>
            <w:vAlign w:val="top"/>
            <w:tcMar>
              <w:top w:w="34" w:type="dxa"/>
              <w:start w:w="34" w:type="dxa"/>
              <w:bottom w:w="34" w:type="dxa"/>
              <w:end w:w="34" w:type="dxa"/>
            </w:tcMar>
          </w:tcPr>
          <w:p>
            <w:pPr>
              <w:spacing w:after="1"/>
            </w:pPr>
            <w:r>
              <w:rPr>
                <w:sz w:val="12"/>
              </w:rPr>
              <w:t>Anesthesia/PACU Chart</w:t>
            </w:r>
          </w:p>
        </w:tc>
        <w:tc>
          <w:tcPr>
            <w:tcW w:type="dxa" w:w="4896"/>
            <w:vAlign w:val="top"/>
            <w:tcMar>
              <w:top w:w="34" w:type="dxa"/>
              <w:start w:w="34" w:type="dxa"/>
              <w:bottom w:w="34" w:type="dxa"/>
              <w:end w:w="34" w:type="dxa"/>
            </w:tcMar>
          </w:tcPr>
          <w:p>
            <w:pPr>
              <w:spacing w:after="1"/>
            </w:pPr>
            <w:r>
              <w:rPr>
                <w:sz w:val="12"/>
              </w:rPr>
              <w:t>AppShell/PatientBanner where applicable; Worklist/Board; Detail; Task/Action panel; Audit/Timeline</w:t>
            </w:r>
          </w:p>
        </w:tc>
        <w:tc>
          <w:tcPr>
            <w:tcW w:type="dxa" w:w="2448"/>
            <w:vAlign w:val="top"/>
            <w:tcMar>
              <w:top w:w="34" w:type="dxa"/>
              <w:start w:w="34" w:type="dxa"/>
              <w:bottom w:w="34" w:type="dxa"/>
              <w:end w:w="34" w:type="dxa"/>
            </w:tcMar>
          </w:tcPr>
          <w:p>
            <w:pPr>
              <w:spacing w:after="1"/>
            </w:pPr>
            <w:r>
              <w:rPr>
                <w:sz w:val="12"/>
              </w:rPr>
              <w:t>Default, loading, empty, error, permission, conflict; offline/stale when applicable</w:t>
            </w:r>
          </w:p>
        </w:tc>
      </w:tr>
      <w:tr>
        <w:trPr>
          <w:cantSplit/>
        </w:trPr>
        <w:tc>
          <w:tcPr>
            <w:tcW w:type="dxa" w:w="1224"/>
            <w:vAlign w:val="top"/>
            <w:tcMar>
              <w:top w:w="34" w:type="dxa"/>
              <w:start w:w="34" w:type="dxa"/>
              <w:bottom w:w="34" w:type="dxa"/>
              <w:end w:w="34" w:type="dxa"/>
            </w:tcMar>
          </w:tcPr>
          <w:p>
            <w:pPr>
              <w:spacing w:after="1"/>
            </w:pPr>
            <w:r>
              <w:rPr>
                <w:sz w:val="12"/>
              </w:rPr>
              <w:t>UX-W2-05</w:t>
            </w:r>
          </w:p>
        </w:tc>
        <w:tc>
          <w:tcPr>
            <w:tcW w:type="dxa" w:w="3024"/>
            <w:vAlign w:val="top"/>
            <w:tcMar>
              <w:top w:w="34" w:type="dxa"/>
              <w:start w:w="34" w:type="dxa"/>
              <w:bottom w:w="34" w:type="dxa"/>
              <w:end w:w="34" w:type="dxa"/>
            </w:tcMar>
          </w:tcPr>
          <w:p>
            <w:pPr>
              <w:spacing w:after="1"/>
            </w:pPr>
            <w:r>
              <w:rPr>
                <w:sz w:val="12"/>
              </w:rPr>
              <w:t>Blood Bank</w:t>
            </w:r>
          </w:p>
        </w:tc>
        <w:tc>
          <w:tcPr>
            <w:tcW w:type="dxa" w:w="4896"/>
            <w:vAlign w:val="top"/>
            <w:tcMar>
              <w:top w:w="34" w:type="dxa"/>
              <w:start w:w="34" w:type="dxa"/>
              <w:bottom w:w="34" w:type="dxa"/>
              <w:end w:w="34" w:type="dxa"/>
            </w:tcMar>
          </w:tcPr>
          <w:p>
            <w:pPr>
              <w:spacing w:after="1"/>
            </w:pPr>
            <w:r>
              <w:rPr>
                <w:sz w:val="12"/>
              </w:rPr>
              <w:t>AppShell/PatientBanner where applicable; Worklist/Board; Detail; Task/Action panel; Audit/Timeline</w:t>
            </w:r>
          </w:p>
        </w:tc>
        <w:tc>
          <w:tcPr>
            <w:tcW w:type="dxa" w:w="2448"/>
            <w:vAlign w:val="top"/>
            <w:tcMar>
              <w:top w:w="34" w:type="dxa"/>
              <w:start w:w="34" w:type="dxa"/>
              <w:bottom w:w="34" w:type="dxa"/>
              <w:end w:w="34" w:type="dxa"/>
            </w:tcMar>
          </w:tcPr>
          <w:p>
            <w:pPr>
              <w:spacing w:after="1"/>
            </w:pPr>
            <w:r>
              <w:rPr>
                <w:sz w:val="12"/>
              </w:rPr>
              <w:t>Default, loading, empty, error, permission, conflict; offline/stale when applicable</w:t>
            </w:r>
          </w:p>
        </w:tc>
      </w:tr>
      <w:tr>
        <w:trPr>
          <w:cantSplit/>
        </w:trPr>
        <w:tc>
          <w:tcPr>
            <w:tcW w:type="dxa" w:w="1224"/>
            <w:vAlign w:val="top"/>
            <w:tcMar>
              <w:top w:w="34" w:type="dxa"/>
              <w:start w:w="34" w:type="dxa"/>
              <w:bottom w:w="34" w:type="dxa"/>
              <w:end w:w="34" w:type="dxa"/>
            </w:tcMar>
          </w:tcPr>
          <w:p>
            <w:pPr>
              <w:spacing w:after="1"/>
            </w:pPr>
            <w:r>
              <w:rPr>
                <w:sz w:val="12"/>
              </w:rPr>
              <w:t>UX-W2-06</w:t>
            </w:r>
          </w:p>
        </w:tc>
        <w:tc>
          <w:tcPr>
            <w:tcW w:type="dxa" w:w="3024"/>
            <w:vAlign w:val="top"/>
            <w:tcMar>
              <w:top w:w="34" w:type="dxa"/>
              <w:start w:w="34" w:type="dxa"/>
              <w:bottom w:w="34" w:type="dxa"/>
              <w:end w:w="34" w:type="dxa"/>
            </w:tcMar>
          </w:tcPr>
          <w:p>
            <w:pPr>
              <w:spacing w:after="1"/>
            </w:pPr>
            <w:r>
              <w:rPr>
                <w:sz w:val="12"/>
              </w:rPr>
              <w:t>CSSD</w:t>
            </w:r>
          </w:p>
        </w:tc>
        <w:tc>
          <w:tcPr>
            <w:tcW w:type="dxa" w:w="4896"/>
            <w:vAlign w:val="top"/>
            <w:tcMar>
              <w:top w:w="34" w:type="dxa"/>
              <w:start w:w="34" w:type="dxa"/>
              <w:bottom w:w="34" w:type="dxa"/>
              <w:end w:w="34" w:type="dxa"/>
            </w:tcMar>
          </w:tcPr>
          <w:p>
            <w:pPr>
              <w:spacing w:after="1"/>
            </w:pPr>
            <w:r>
              <w:rPr>
                <w:sz w:val="12"/>
              </w:rPr>
              <w:t>AppShell/PatientBanner where applicable; Worklist/Board; Detail; Task/Action panel; Audit/Timeline</w:t>
            </w:r>
          </w:p>
        </w:tc>
        <w:tc>
          <w:tcPr>
            <w:tcW w:type="dxa" w:w="2448"/>
            <w:vAlign w:val="top"/>
            <w:tcMar>
              <w:top w:w="34" w:type="dxa"/>
              <w:start w:w="34" w:type="dxa"/>
              <w:bottom w:w="34" w:type="dxa"/>
              <w:end w:w="34" w:type="dxa"/>
            </w:tcMar>
          </w:tcPr>
          <w:p>
            <w:pPr>
              <w:spacing w:after="1"/>
            </w:pPr>
            <w:r>
              <w:rPr>
                <w:sz w:val="12"/>
              </w:rPr>
              <w:t>Default, loading, empty, error, permission, conflict; offline/stale when applicable</w:t>
            </w:r>
          </w:p>
        </w:tc>
      </w:tr>
      <w:tr>
        <w:trPr>
          <w:cantSplit/>
        </w:trPr>
        <w:tc>
          <w:tcPr>
            <w:tcW w:type="dxa" w:w="1224"/>
            <w:vAlign w:val="top"/>
            <w:tcMar>
              <w:top w:w="34" w:type="dxa"/>
              <w:start w:w="34" w:type="dxa"/>
              <w:bottom w:w="34" w:type="dxa"/>
              <w:end w:w="34" w:type="dxa"/>
            </w:tcMar>
          </w:tcPr>
          <w:p>
            <w:pPr>
              <w:spacing w:after="1"/>
            </w:pPr>
            <w:r>
              <w:rPr>
                <w:sz w:val="12"/>
              </w:rPr>
              <w:t>UX-W2-07</w:t>
            </w:r>
          </w:p>
        </w:tc>
        <w:tc>
          <w:tcPr>
            <w:tcW w:type="dxa" w:w="3024"/>
            <w:vAlign w:val="top"/>
            <w:tcMar>
              <w:top w:w="34" w:type="dxa"/>
              <w:start w:w="34" w:type="dxa"/>
              <w:bottom w:w="34" w:type="dxa"/>
              <w:end w:w="34" w:type="dxa"/>
            </w:tcMar>
          </w:tcPr>
          <w:p>
            <w:pPr>
              <w:spacing w:after="1"/>
            </w:pPr>
            <w:r>
              <w:rPr>
                <w:sz w:val="12"/>
              </w:rPr>
              <w:t>Materials/Stores</w:t>
            </w:r>
          </w:p>
        </w:tc>
        <w:tc>
          <w:tcPr>
            <w:tcW w:type="dxa" w:w="4896"/>
            <w:vAlign w:val="top"/>
            <w:tcMar>
              <w:top w:w="34" w:type="dxa"/>
              <w:start w:w="34" w:type="dxa"/>
              <w:bottom w:w="34" w:type="dxa"/>
              <w:end w:w="34" w:type="dxa"/>
            </w:tcMar>
          </w:tcPr>
          <w:p>
            <w:pPr>
              <w:spacing w:after="1"/>
            </w:pPr>
            <w:r>
              <w:rPr>
                <w:sz w:val="12"/>
              </w:rPr>
              <w:t>AppShell/PatientBanner where applicable; Worklist/Board; Detail; Task/Action panel; Audit/Timeline</w:t>
            </w:r>
          </w:p>
        </w:tc>
        <w:tc>
          <w:tcPr>
            <w:tcW w:type="dxa" w:w="2448"/>
            <w:vAlign w:val="top"/>
            <w:tcMar>
              <w:top w:w="34" w:type="dxa"/>
              <w:start w:w="34" w:type="dxa"/>
              <w:bottom w:w="34" w:type="dxa"/>
              <w:end w:w="34" w:type="dxa"/>
            </w:tcMar>
          </w:tcPr>
          <w:p>
            <w:pPr>
              <w:spacing w:after="1"/>
            </w:pPr>
            <w:r>
              <w:rPr>
                <w:sz w:val="12"/>
              </w:rPr>
              <w:t>Default, loading, empty, error, permission, conflict; offline/stale when applicable</w:t>
            </w:r>
          </w:p>
        </w:tc>
      </w:tr>
      <w:tr>
        <w:trPr>
          <w:cantSplit/>
        </w:trPr>
        <w:tc>
          <w:tcPr>
            <w:tcW w:type="dxa" w:w="1224"/>
            <w:vAlign w:val="top"/>
            <w:tcMar>
              <w:top w:w="34" w:type="dxa"/>
              <w:start w:w="34" w:type="dxa"/>
              <w:bottom w:w="34" w:type="dxa"/>
              <w:end w:w="34" w:type="dxa"/>
            </w:tcMar>
          </w:tcPr>
          <w:p>
            <w:pPr>
              <w:spacing w:after="1"/>
            </w:pPr>
            <w:r>
              <w:rPr>
                <w:sz w:val="12"/>
              </w:rPr>
              <w:t>UX-W2-08</w:t>
            </w:r>
          </w:p>
        </w:tc>
        <w:tc>
          <w:tcPr>
            <w:tcW w:type="dxa" w:w="3024"/>
            <w:vAlign w:val="top"/>
            <w:tcMar>
              <w:top w:w="34" w:type="dxa"/>
              <w:start w:w="34" w:type="dxa"/>
              <w:bottom w:w="34" w:type="dxa"/>
              <w:end w:w="34" w:type="dxa"/>
            </w:tcMar>
          </w:tcPr>
          <w:p>
            <w:pPr>
              <w:spacing w:after="1"/>
            </w:pPr>
            <w:r>
              <w:rPr>
                <w:sz w:val="12"/>
              </w:rPr>
              <w:t>Quality &amp; Infection</w:t>
            </w:r>
          </w:p>
        </w:tc>
        <w:tc>
          <w:tcPr>
            <w:tcW w:type="dxa" w:w="4896"/>
            <w:vAlign w:val="top"/>
            <w:tcMar>
              <w:top w:w="34" w:type="dxa"/>
              <w:start w:w="34" w:type="dxa"/>
              <w:bottom w:w="34" w:type="dxa"/>
              <w:end w:w="34" w:type="dxa"/>
            </w:tcMar>
          </w:tcPr>
          <w:p>
            <w:pPr>
              <w:spacing w:after="1"/>
            </w:pPr>
            <w:r>
              <w:rPr>
                <w:sz w:val="12"/>
              </w:rPr>
              <w:t>AppShell/PatientBanner where applicable; Worklist/Board; Detail; Task/Action panel; Audit/Timeline</w:t>
            </w:r>
          </w:p>
        </w:tc>
        <w:tc>
          <w:tcPr>
            <w:tcW w:type="dxa" w:w="2448"/>
            <w:vAlign w:val="top"/>
            <w:tcMar>
              <w:top w:w="34" w:type="dxa"/>
              <w:start w:w="34" w:type="dxa"/>
              <w:bottom w:w="34" w:type="dxa"/>
              <w:end w:w="34" w:type="dxa"/>
            </w:tcMar>
          </w:tcPr>
          <w:p>
            <w:pPr>
              <w:spacing w:after="1"/>
            </w:pPr>
            <w:r>
              <w:rPr>
                <w:sz w:val="12"/>
              </w:rPr>
              <w:t>Default, loading, empty, error, permission, conflict; offline/stale when applicable</w:t>
            </w:r>
          </w:p>
        </w:tc>
      </w:tr>
      <w:tr>
        <w:trPr>
          <w:cantSplit/>
        </w:trPr>
        <w:tc>
          <w:tcPr>
            <w:tcW w:type="dxa" w:w="1224"/>
            <w:vAlign w:val="top"/>
            <w:tcMar>
              <w:top w:w="34" w:type="dxa"/>
              <w:start w:w="34" w:type="dxa"/>
              <w:bottom w:w="34" w:type="dxa"/>
              <w:end w:w="34" w:type="dxa"/>
            </w:tcMar>
          </w:tcPr>
          <w:p>
            <w:pPr>
              <w:spacing w:after="1"/>
            </w:pPr>
            <w:r>
              <w:rPr>
                <w:sz w:val="12"/>
              </w:rPr>
              <w:t>UX-W2-09</w:t>
            </w:r>
          </w:p>
        </w:tc>
        <w:tc>
          <w:tcPr>
            <w:tcW w:type="dxa" w:w="3024"/>
            <w:vAlign w:val="top"/>
            <w:tcMar>
              <w:top w:w="34" w:type="dxa"/>
              <w:start w:w="34" w:type="dxa"/>
              <w:bottom w:w="34" w:type="dxa"/>
              <w:end w:w="34" w:type="dxa"/>
            </w:tcMar>
          </w:tcPr>
          <w:p>
            <w:pPr>
              <w:spacing w:after="1"/>
            </w:pPr>
            <w:r>
              <w:rPr>
                <w:sz w:val="12"/>
              </w:rPr>
              <w:t>HIM/MRD</w:t>
            </w:r>
          </w:p>
        </w:tc>
        <w:tc>
          <w:tcPr>
            <w:tcW w:type="dxa" w:w="4896"/>
            <w:vAlign w:val="top"/>
            <w:tcMar>
              <w:top w:w="34" w:type="dxa"/>
              <w:start w:w="34" w:type="dxa"/>
              <w:bottom w:w="34" w:type="dxa"/>
              <w:end w:w="34" w:type="dxa"/>
            </w:tcMar>
          </w:tcPr>
          <w:p>
            <w:pPr>
              <w:spacing w:after="1"/>
            </w:pPr>
            <w:r>
              <w:rPr>
                <w:sz w:val="12"/>
              </w:rPr>
              <w:t>AppShell/PatientBanner where applicable; Worklist/Board; Detail; Task/Action panel; Audit/Timeline</w:t>
            </w:r>
          </w:p>
        </w:tc>
        <w:tc>
          <w:tcPr>
            <w:tcW w:type="dxa" w:w="2448"/>
            <w:vAlign w:val="top"/>
            <w:tcMar>
              <w:top w:w="34" w:type="dxa"/>
              <w:start w:w="34" w:type="dxa"/>
              <w:bottom w:w="34" w:type="dxa"/>
              <w:end w:w="34" w:type="dxa"/>
            </w:tcMar>
          </w:tcPr>
          <w:p>
            <w:pPr>
              <w:spacing w:after="1"/>
            </w:pPr>
            <w:r>
              <w:rPr>
                <w:sz w:val="12"/>
              </w:rPr>
              <w:t>Default, loading, empty, error, permission, conflict; offline/stale when applicable</w:t>
            </w:r>
          </w:p>
        </w:tc>
      </w:tr>
      <w:tr>
        <w:trPr>
          <w:cantSplit/>
        </w:trPr>
        <w:tc>
          <w:tcPr>
            <w:tcW w:type="dxa" w:w="1224"/>
            <w:vAlign w:val="top"/>
            <w:tcMar>
              <w:top w:w="34" w:type="dxa"/>
              <w:start w:w="34" w:type="dxa"/>
              <w:bottom w:w="34" w:type="dxa"/>
              <w:end w:w="34" w:type="dxa"/>
            </w:tcMar>
          </w:tcPr>
          <w:p>
            <w:pPr>
              <w:spacing w:after="1"/>
            </w:pPr>
            <w:r>
              <w:rPr>
                <w:sz w:val="12"/>
              </w:rPr>
              <w:t>UX-W2-10</w:t>
            </w:r>
          </w:p>
        </w:tc>
        <w:tc>
          <w:tcPr>
            <w:tcW w:type="dxa" w:w="3024"/>
            <w:vAlign w:val="top"/>
            <w:tcMar>
              <w:top w:w="34" w:type="dxa"/>
              <w:start w:w="34" w:type="dxa"/>
              <w:bottom w:w="34" w:type="dxa"/>
              <w:end w:w="34" w:type="dxa"/>
            </w:tcMar>
          </w:tcPr>
          <w:p>
            <w:pPr>
              <w:spacing w:after="1"/>
            </w:pPr>
            <w:r>
              <w:rPr>
                <w:sz w:val="12"/>
              </w:rPr>
              <w:t>Hospital Support Services</w:t>
            </w:r>
          </w:p>
        </w:tc>
        <w:tc>
          <w:tcPr>
            <w:tcW w:type="dxa" w:w="4896"/>
            <w:vAlign w:val="top"/>
            <w:tcMar>
              <w:top w:w="34" w:type="dxa"/>
              <w:start w:w="34" w:type="dxa"/>
              <w:bottom w:w="34" w:type="dxa"/>
              <w:end w:w="34" w:type="dxa"/>
            </w:tcMar>
          </w:tcPr>
          <w:p>
            <w:pPr>
              <w:spacing w:after="1"/>
            </w:pPr>
            <w:r>
              <w:rPr>
                <w:sz w:val="12"/>
              </w:rPr>
              <w:t>AppShell/PatientBanner where applicable; Worklist/Board; Detail; Task/Action panel; Audit/Timeline</w:t>
            </w:r>
          </w:p>
        </w:tc>
        <w:tc>
          <w:tcPr>
            <w:tcW w:type="dxa" w:w="2448"/>
            <w:vAlign w:val="top"/>
            <w:tcMar>
              <w:top w:w="34" w:type="dxa"/>
              <w:start w:w="34" w:type="dxa"/>
              <w:bottom w:w="34" w:type="dxa"/>
              <w:end w:w="34" w:type="dxa"/>
            </w:tcMar>
          </w:tcPr>
          <w:p>
            <w:pPr>
              <w:spacing w:after="1"/>
            </w:pPr>
            <w:r>
              <w:rPr>
                <w:sz w:val="12"/>
              </w:rPr>
              <w:t>Default, loading, empty, error, permission, conflict; offline/stale when applicable</w:t>
            </w:r>
          </w:p>
        </w:tc>
      </w:tr>
    </w:tbl>
    <w:p>
      <w:pPr>
        <w:pStyle w:val="ListBullet"/>
        <w:spacing w:after="14"/>
      </w:pPr>
      <w:r>
        <w:t>Every detailed screen produced during feature design must cite canonical SRS IDs, user/role, entry point, context, APIs, fields/actions, audit, accessibility and acceptance criteria.</w:t>
      </w:r>
    </w:p>
    <w:p>
      <w:pPr>
        <w:pStyle w:val="ListBullet"/>
        <w:spacing w:after="14"/>
      </w:pPr>
      <w:r>
        <w:t>Status, urgency, clinical interpretation, technical state and SLA state use separate semantic tokens.</w:t>
      </w:r>
    </w:p>
    <w:p>
      <w:pPr>
        <w:pStyle w:val="ListBullet"/>
        <w:spacing w:after="14"/>
      </w:pPr>
      <w:r>
        <w:t>Wrong-patient prevention and patient-context re-confirmation are mandatory in high-risk clinical workflows.</w:t>
      </w:r>
    </w:p>
    <w:p>
      <w:pPr>
        <w:pStyle w:val="ListBullet"/>
        <w:spacing w:after="14"/>
      </w:pPr>
      <w:r>
        <w:t>No feature team may create a new visual pattern when an approved design-system component fits the use case without design review.</w:t>
      </w:r>
    </w:p>
    <w:p>
      <w:pPr>
        <w:pStyle w:val="Heading1"/>
      </w:pPr>
      <w:r>
        <w:t>12. External and Cross-Wave Dependencies</w:t>
      </w:r>
    </w:p>
    <w:p>
      <w:pPr>
        <w:pStyle w:val="ListBullet"/>
        <w:spacing w:after="14"/>
      </w:pPr>
      <w:r>
        <w:t>Wave 1 patient/encounter/order/medication/billing foundations</w:t>
      </w:r>
    </w:p>
    <w:p>
      <w:pPr>
        <w:pStyle w:val="ListBullet"/>
        <w:spacing w:after="14"/>
      </w:pPr>
      <w:r>
        <w:t>Device/integration adapter framework</w:t>
      </w:r>
    </w:p>
    <w:p>
      <w:pPr>
        <w:pStyle w:val="ListBullet"/>
        <w:spacing w:after="14"/>
      </w:pPr>
      <w:r>
        <w:t>Barcode/positive identification and audit services</w:t>
      </w:r>
    </w:p>
    <w:p>
      <w:pPr>
        <w:pStyle w:val="ListBullet"/>
        <w:spacing w:after="14"/>
      </w:pPr>
      <w:r>
        <w:t>Hospital role/privilege policies and downtime patterns</w:t>
      </w:r>
    </w:p>
    <w:p>
      <w:r>
        <w:t>Dependency rule: unavailable optional dependencies must degrade safely. A feature may not silently reinterpret a dependency outage as a valid negative business/clinical result.</w:t>
      </w:r>
    </w:p>
    <w:p>
      <w:pPr>
        <w:pStyle w:val="Heading1"/>
      </w:pPr>
      <w:r>
        <w:t>13. Requirement-linked Verification Design</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1440"/>
            <w:shd w:fill="D9EAF7"/>
            <w:tcMar>
              <w:top w:w="34" w:type="dxa"/>
              <w:start w:w="34" w:type="dxa"/>
              <w:bottom w:w="34" w:type="dxa"/>
              <w:end w:w="34" w:type="dxa"/>
            </w:tcMar>
          </w:tcPr>
          <w:p>
            <w:pPr>
              <w:spacing w:after="2"/>
            </w:pPr>
            <w:r>
              <w:rPr>
                <w:b/>
                <w:sz w:val="11"/>
              </w:rPr>
              <w:t>Family</w:t>
            </w:r>
          </w:p>
        </w:tc>
        <w:tc>
          <w:tcPr>
            <w:tcW w:type="dxa" w:w="2232"/>
            <w:shd w:fill="D9EAF7"/>
            <w:tcMar>
              <w:top w:w="34" w:type="dxa"/>
              <w:start w:w="34" w:type="dxa"/>
              <w:bottom w:w="34" w:type="dxa"/>
              <w:end w:w="34" w:type="dxa"/>
            </w:tcMar>
          </w:tcPr>
          <w:p>
            <w:pPr>
              <w:spacing w:after="2"/>
            </w:pPr>
            <w:r>
              <w:rPr>
                <w:b/>
                <w:sz w:val="11"/>
              </w:rPr>
              <w:t>Requirement range</w:t>
            </w:r>
          </w:p>
        </w:tc>
        <w:tc>
          <w:tcPr>
            <w:tcW w:type="dxa" w:w="936"/>
            <w:shd w:fill="D9EAF7"/>
            <w:tcMar>
              <w:top w:w="34" w:type="dxa"/>
              <w:start w:w="34" w:type="dxa"/>
              <w:bottom w:w="34" w:type="dxa"/>
              <w:end w:w="34" w:type="dxa"/>
            </w:tcMar>
          </w:tcPr>
          <w:p>
            <w:pPr>
              <w:spacing w:after="2"/>
            </w:pPr>
            <w:r>
              <w:rPr>
                <w:b/>
                <w:sz w:val="11"/>
              </w:rPr>
              <w:t>Profile</w:t>
            </w:r>
          </w:p>
        </w:tc>
        <w:tc>
          <w:tcPr>
            <w:tcW w:type="dxa" w:w="7056"/>
            <w:shd w:fill="D9EAF7"/>
            <w:tcMar>
              <w:top w:w="34" w:type="dxa"/>
              <w:start w:w="34" w:type="dxa"/>
              <w:bottom w:w="34" w:type="dxa"/>
              <w:end w:w="34" w:type="dxa"/>
            </w:tcMar>
          </w:tcPr>
          <w:p>
            <w:pPr>
              <w:spacing w:after="2"/>
            </w:pPr>
            <w:r>
              <w:rPr>
                <w:b/>
                <w:sz w:val="11"/>
              </w:rPr>
              <w:t>Minimum evidence</w:t>
            </w:r>
          </w:p>
        </w:tc>
      </w:tr>
      <w:tr>
        <w:trPr>
          <w:cantSplit/>
        </w:trPr>
        <w:tc>
          <w:tcPr>
            <w:tcW w:type="dxa" w:w="1440"/>
            <w:vAlign w:val="top"/>
            <w:tcMar>
              <w:top w:w="34" w:type="dxa"/>
              <w:start w:w="34" w:type="dxa"/>
              <w:bottom w:w="34" w:type="dxa"/>
              <w:end w:w="34" w:type="dxa"/>
            </w:tcMar>
          </w:tcPr>
          <w:p>
            <w:pPr>
              <w:spacing w:after="1"/>
            </w:pPr>
            <w:r>
              <w:rPr>
                <w:sz w:val="11"/>
              </w:rPr>
              <w:t>SRS-ER</w:t>
            </w:r>
          </w:p>
        </w:tc>
        <w:tc>
          <w:tcPr>
            <w:tcW w:type="dxa" w:w="2232"/>
            <w:vAlign w:val="top"/>
            <w:tcMar>
              <w:top w:w="34" w:type="dxa"/>
              <w:start w:w="34" w:type="dxa"/>
              <w:bottom w:w="34" w:type="dxa"/>
              <w:end w:w="34" w:type="dxa"/>
            </w:tcMar>
          </w:tcPr>
          <w:p>
            <w:pPr>
              <w:spacing w:after="1"/>
            </w:pPr>
            <w:r>
              <w:rPr>
                <w:sz w:val="11"/>
              </w:rPr>
              <w:t>SRS-ER-001 … SRS-ER-018</w:t>
            </w:r>
          </w:p>
        </w:tc>
        <w:tc>
          <w:tcPr>
            <w:tcW w:type="dxa" w:w="936"/>
            <w:vAlign w:val="top"/>
            <w:tcMar>
              <w:top w:w="34" w:type="dxa"/>
              <w:start w:w="34" w:type="dxa"/>
              <w:bottom w:w="34" w:type="dxa"/>
              <w:end w:w="34" w:type="dxa"/>
            </w:tcMar>
          </w:tcPr>
          <w:p>
            <w:pPr>
              <w:spacing w:after="1"/>
            </w:pPr>
            <w:r>
              <w:rPr>
                <w:sz w:val="11"/>
              </w:rPr>
              <w:t>VP-SAF</w:t>
            </w:r>
          </w:p>
        </w:tc>
        <w:tc>
          <w:tcPr>
            <w:tcW w:type="dxa" w:w="7056"/>
            <w:vAlign w:val="top"/>
            <w:tcMar>
              <w:top w:w="34" w:type="dxa"/>
              <w:start w:w="34" w:type="dxa"/>
              <w:bottom w:w="34" w:type="dxa"/>
              <w:end w:w="34" w:type="dxa"/>
            </w:tcMar>
          </w:tcPr>
          <w:p>
            <w:pPr>
              <w:spacing w:after="1"/>
            </w:pPr>
            <w:r>
              <w:rPr>
                <w:sz w:val="11"/>
              </w:rPr>
              <w:t>UT + RIT + CT + IT + E2E + CST + SEC + UAT + REG; PERF/DRT when Tier 0/1</w:t>
            </w:r>
          </w:p>
        </w:tc>
      </w:tr>
      <w:tr>
        <w:trPr>
          <w:cantSplit/>
        </w:trPr>
        <w:tc>
          <w:tcPr>
            <w:tcW w:type="dxa" w:w="1440"/>
            <w:vAlign w:val="top"/>
            <w:tcMar>
              <w:top w:w="34" w:type="dxa"/>
              <w:start w:w="34" w:type="dxa"/>
              <w:bottom w:w="34" w:type="dxa"/>
              <w:end w:w="34" w:type="dxa"/>
            </w:tcMar>
          </w:tcPr>
          <w:p>
            <w:pPr>
              <w:spacing w:after="1"/>
            </w:pPr>
            <w:r>
              <w:rPr>
                <w:sz w:val="11"/>
              </w:rPr>
              <w:t>SRS-ICU</w:t>
            </w:r>
          </w:p>
        </w:tc>
        <w:tc>
          <w:tcPr>
            <w:tcW w:type="dxa" w:w="2232"/>
            <w:vAlign w:val="top"/>
            <w:tcMar>
              <w:top w:w="34" w:type="dxa"/>
              <w:start w:w="34" w:type="dxa"/>
              <w:bottom w:w="34" w:type="dxa"/>
              <w:end w:w="34" w:type="dxa"/>
            </w:tcMar>
          </w:tcPr>
          <w:p>
            <w:pPr>
              <w:spacing w:after="1"/>
            </w:pPr>
            <w:r>
              <w:rPr>
                <w:sz w:val="11"/>
              </w:rPr>
              <w:t>SRS-ICU-001 … SRS-ICU-018</w:t>
            </w:r>
          </w:p>
        </w:tc>
        <w:tc>
          <w:tcPr>
            <w:tcW w:type="dxa" w:w="936"/>
            <w:vAlign w:val="top"/>
            <w:tcMar>
              <w:top w:w="34" w:type="dxa"/>
              <w:start w:w="34" w:type="dxa"/>
              <w:bottom w:w="34" w:type="dxa"/>
              <w:end w:w="34" w:type="dxa"/>
            </w:tcMar>
          </w:tcPr>
          <w:p>
            <w:pPr>
              <w:spacing w:after="1"/>
            </w:pPr>
            <w:r>
              <w:rPr>
                <w:sz w:val="11"/>
              </w:rPr>
              <w:t>VP-SAF</w:t>
            </w:r>
          </w:p>
        </w:tc>
        <w:tc>
          <w:tcPr>
            <w:tcW w:type="dxa" w:w="7056"/>
            <w:vAlign w:val="top"/>
            <w:tcMar>
              <w:top w:w="34" w:type="dxa"/>
              <w:start w:w="34" w:type="dxa"/>
              <w:bottom w:w="34" w:type="dxa"/>
              <w:end w:w="34" w:type="dxa"/>
            </w:tcMar>
          </w:tcPr>
          <w:p>
            <w:pPr>
              <w:spacing w:after="1"/>
            </w:pPr>
            <w:r>
              <w:rPr>
                <w:sz w:val="11"/>
              </w:rPr>
              <w:t>UT + RIT + CT + IT + E2E + CST + SEC + UAT + REG; PERF/DRT when Tier 0/1</w:t>
            </w:r>
          </w:p>
        </w:tc>
      </w:tr>
      <w:tr>
        <w:trPr>
          <w:cantSplit/>
        </w:trPr>
        <w:tc>
          <w:tcPr>
            <w:tcW w:type="dxa" w:w="1440"/>
            <w:vAlign w:val="top"/>
            <w:tcMar>
              <w:top w:w="34" w:type="dxa"/>
              <w:start w:w="34" w:type="dxa"/>
              <w:bottom w:w="34" w:type="dxa"/>
              <w:end w:w="34" w:type="dxa"/>
            </w:tcMar>
          </w:tcPr>
          <w:p>
            <w:pPr>
              <w:spacing w:after="1"/>
            </w:pPr>
            <w:r>
              <w:rPr>
                <w:sz w:val="11"/>
              </w:rPr>
              <w:t>SRS-OT</w:t>
            </w:r>
          </w:p>
        </w:tc>
        <w:tc>
          <w:tcPr>
            <w:tcW w:type="dxa" w:w="2232"/>
            <w:vAlign w:val="top"/>
            <w:tcMar>
              <w:top w:w="34" w:type="dxa"/>
              <w:start w:w="34" w:type="dxa"/>
              <w:bottom w:w="34" w:type="dxa"/>
              <w:end w:w="34" w:type="dxa"/>
            </w:tcMar>
          </w:tcPr>
          <w:p>
            <w:pPr>
              <w:spacing w:after="1"/>
            </w:pPr>
            <w:r>
              <w:rPr>
                <w:sz w:val="11"/>
              </w:rPr>
              <w:t>SRS-OT-001 … SRS-OT-017</w:t>
            </w:r>
          </w:p>
        </w:tc>
        <w:tc>
          <w:tcPr>
            <w:tcW w:type="dxa" w:w="936"/>
            <w:vAlign w:val="top"/>
            <w:tcMar>
              <w:top w:w="34" w:type="dxa"/>
              <w:start w:w="34" w:type="dxa"/>
              <w:bottom w:w="34" w:type="dxa"/>
              <w:end w:w="34" w:type="dxa"/>
            </w:tcMar>
          </w:tcPr>
          <w:p>
            <w:pPr>
              <w:spacing w:after="1"/>
            </w:pPr>
            <w:r>
              <w:rPr>
                <w:sz w:val="11"/>
              </w:rPr>
              <w:t>VP-FUN</w:t>
            </w:r>
          </w:p>
        </w:tc>
        <w:tc>
          <w:tcPr>
            <w:tcW w:type="dxa" w:w="7056"/>
            <w:vAlign w:val="top"/>
            <w:tcMar>
              <w:top w:w="34" w:type="dxa"/>
              <w:start w:w="34" w:type="dxa"/>
              <w:bottom w:w="34" w:type="dxa"/>
              <w:end w:w="34" w:type="dxa"/>
            </w:tcMar>
          </w:tcPr>
          <w:p>
            <w:pPr>
              <w:spacing w:after="1"/>
            </w:pPr>
            <w:r>
              <w:rPr>
                <w:sz w:val="11"/>
              </w:rPr>
              <w:t>UT + RIT where persisted + CT + IT + E2E + UAT + REG</w:t>
            </w:r>
          </w:p>
        </w:tc>
      </w:tr>
      <w:tr>
        <w:trPr>
          <w:cantSplit/>
        </w:trPr>
        <w:tc>
          <w:tcPr>
            <w:tcW w:type="dxa" w:w="1440"/>
            <w:vAlign w:val="top"/>
            <w:tcMar>
              <w:top w:w="34" w:type="dxa"/>
              <w:start w:w="34" w:type="dxa"/>
              <w:bottom w:w="34" w:type="dxa"/>
              <w:end w:w="34" w:type="dxa"/>
            </w:tcMar>
          </w:tcPr>
          <w:p>
            <w:pPr>
              <w:spacing w:after="1"/>
            </w:pPr>
            <w:r>
              <w:rPr>
                <w:sz w:val="11"/>
              </w:rPr>
              <w:t>SRS-ANE</w:t>
            </w:r>
          </w:p>
        </w:tc>
        <w:tc>
          <w:tcPr>
            <w:tcW w:type="dxa" w:w="2232"/>
            <w:vAlign w:val="top"/>
            <w:tcMar>
              <w:top w:w="34" w:type="dxa"/>
              <w:start w:w="34" w:type="dxa"/>
              <w:bottom w:w="34" w:type="dxa"/>
              <w:end w:w="34" w:type="dxa"/>
            </w:tcMar>
          </w:tcPr>
          <w:p>
            <w:pPr>
              <w:spacing w:after="1"/>
            </w:pPr>
            <w:r>
              <w:rPr>
                <w:sz w:val="11"/>
              </w:rPr>
              <w:t>SRS-ANE-001 … SRS-ANE-011</w:t>
            </w:r>
          </w:p>
        </w:tc>
        <w:tc>
          <w:tcPr>
            <w:tcW w:type="dxa" w:w="936"/>
            <w:vAlign w:val="top"/>
            <w:tcMar>
              <w:top w:w="34" w:type="dxa"/>
              <w:start w:w="34" w:type="dxa"/>
              <w:bottom w:w="34" w:type="dxa"/>
              <w:end w:w="34" w:type="dxa"/>
            </w:tcMar>
          </w:tcPr>
          <w:p>
            <w:pPr>
              <w:spacing w:after="1"/>
            </w:pPr>
            <w:r>
              <w:rPr>
                <w:sz w:val="11"/>
              </w:rPr>
              <w:t>VP-SAF</w:t>
            </w:r>
          </w:p>
        </w:tc>
        <w:tc>
          <w:tcPr>
            <w:tcW w:type="dxa" w:w="7056"/>
            <w:vAlign w:val="top"/>
            <w:tcMar>
              <w:top w:w="34" w:type="dxa"/>
              <w:start w:w="34" w:type="dxa"/>
              <w:bottom w:w="34" w:type="dxa"/>
              <w:end w:w="34" w:type="dxa"/>
            </w:tcMar>
          </w:tcPr>
          <w:p>
            <w:pPr>
              <w:spacing w:after="1"/>
            </w:pPr>
            <w:r>
              <w:rPr>
                <w:sz w:val="11"/>
              </w:rPr>
              <w:t>UT + RIT + CT + IT + E2E + CST + SEC + UAT + REG; PERF/DRT when Tier 0/1</w:t>
            </w:r>
          </w:p>
        </w:tc>
      </w:tr>
      <w:tr>
        <w:trPr>
          <w:cantSplit/>
        </w:trPr>
        <w:tc>
          <w:tcPr>
            <w:tcW w:type="dxa" w:w="1440"/>
            <w:vAlign w:val="top"/>
            <w:tcMar>
              <w:top w:w="34" w:type="dxa"/>
              <w:start w:w="34" w:type="dxa"/>
              <w:bottom w:w="34" w:type="dxa"/>
              <w:end w:w="34" w:type="dxa"/>
            </w:tcMar>
          </w:tcPr>
          <w:p>
            <w:pPr>
              <w:spacing w:after="1"/>
            </w:pPr>
            <w:r>
              <w:rPr>
                <w:sz w:val="11"/>
              </w:rPr>
              <w:t>SRS-BLD</w:t>
            </w:r>
          </w:p>
        </w:tc>
        <w:tc>
          <w:tcPr>
            <w:tcW w:type="dxa" w:w="2232"/>
            <w:vAlign w:val="top"/>
            <w:tcMar>
              <w:top w:w="34" w:type="dxa"/>
              <w:start w:w="34" w:type="dxa"/>
              <w:bottom w:w="34" w:type="dxa"/>
              <w:end w:w="34" w:type="dxa"/>
            </w:tcMar>
          </w:tcPr>
          <w:p>
            <w:pPr>
              <w:spacing w:after="1"/>
            </w:pPr>
            <w:r>
              <w:rPr>
                <w:sz w:val="11"/>
              </w:rPr>
              <w:t>SRS-BLD-001 … SRS-BLD-017</w:t>
            </w:r>
          </w:p>
        </w:tc>
        <w:tc>
          <w:tcPr>
            <w:tcW w:type="dxa" w:w="936"/>
            <w:vAlign w:val="top"/>
            <w:tcMar>
              <w:top w:w="34" w:type="dxa"/>
              <w:start w:w="34" w:type="dxa"/>
              <w:bottom w:w="34" w:type="dxa"/>
              <w:end w:w="34" w:type="dxa"/>
            </w:tcMar>
          </w:tcPr>
          <w:p>
            <w:pPr>
              <w:spacing w:after="1"/>
            </w:pPr>
            <w:r>
              <w:rPr>
                <w:sz w:val="11"/>
              </w:rPr>
              <w:t>VP-SAF</w:t>
            </w:r>
          </w:p>
        </w:tc>
        <w:tc>
          <w:tcPr>
            <w:tcW w:type="dxa" w:w="7056"/>
            <w:vAlign w:val="top"/>
            <w:tcMar>
              <w:top w:w="34" w:type="dxa"/>
              <w:start w:w="34" w:type="dxa"/>
              <w:bottom w:w="34" w:type="dxa"/>
              <w:end w:w="34" w:type="dxa"/>
            </w:tcMar>
          </w:tcPr>
          <w:p>
            <w:pPr>
              <w:spacing w:after="1"/>
            </w:pPr>
            <w:r>
              <w:rPr>
                <w:sz w:val="11"/>
              </w:rPr>
              <w:t>UT + RIT + CT + IT + E2E + CST + SEC + UAT + REG; PERF/DRT when Tier 0/1</w:t>
            </w:r>
          </w:p>
        </w:tc>
      </w:tr>
      <w:tr>
        <w:trPr>
          <w:cantSplit/>
        </w:trPr>
        <w:tc>
          <w:tcPr>
            <w:tcW w:type="dxa" w:w="1440"/>
            <w:vAlign w:val="top"/>
            <w:tcMar>
              <w:top w:w="34" w:type="dxa"/>
              <w:start w:w="34" w:type="dxa"/>
              <w:bottom w:w="34" w:type="dxa"/>
              <w:end w:w="34" w:type="dxa"/>
            </w:tcMar>
          </w:tcPr>
          <w:p>
            <w:pPr>
              <w:spacing w:after="1"/>
            </w:pPr>
            <w:r>
              <w:rPr>
                <w:sz w:val="11"/>
              </w:rPr>
              <w:t>SRS-CSSD</w:t>
            </w:r>
          </w:p>
        </w:tc>
        <w:tc>
          <w:tcPr>
            <w:tcW w:type="dxa" w:w="2232"/>
            <w:vAlign w:val="top"/>
            <w:tcMar>
              <w:top w:w="34" w:type="dxa"/>
              <w:start w:w="34" w:type="dxa"/>
              <w:bottom w:w="34" w:type="dxa"/>
              <w:end w:w="34" w:type="dxa"/>
            </w:tcMar>
          </w:tcPr>
          <w:p>
            <w:pPr>
              <w:spacing w:after="1"/>
            </w:pPr>
            <w:r>
              <w:rPr>
                <w:sz w:val="11"/>
              </w:rPr>
              <w:t>SRS-CSSD-001 … SRS-CSSD-012</w:t>
            </w:r>
          </w:p>
        </w:tc>
        <w:tc>
          <w:tcPr>
            <w:tcW w:type="dxa" w:w="936"/>
            <w:vAlign w:val="top"/>
            <w:tcMar>
              <w:top w:w="34" w:type="dxa"/>
              <w:start w:w="34" w:type="dxa"/>
              <w:bottom w:w="34" w:type="dxa"/>
              <w:end w:w="34" w:type="dxa"/>
            </w:tcMar>
          </w:tcPr>
          <w:p>
            <w:pPr>
              <w:spacing w:after="1"/>
            </w:pPr>
            <w:r>
              <w:rPr>
                <w:sz w:val="11"/>
              </w:rPr>
              <w:t>VP-FUN</w:t>
            </w:r>
          </w:p>
        </w:tc>
        <w:tc>
          <w:tcPr>
            <w:tcW w:type="dxa" w:w="7056"/>
            <w:vAlign w:val="top"/>
            <w:tcMar>
              <w:top w:w="34" w:type="dxa"/>
              <w:start w:w="34" w:type="dxa"/>
              <w:bottom w:w="34" w:type="dxa"/>
              <w:end w:w="34" w:type="dxa"/>
            </w:tcMar>
          </w:tcPr>
          <w:p>
            <w:pPr>
              <w:spacing w:after="1"/>
            </w:pPr>
            <w:r>
              <w:rPr>
                <w:sz w:val="11"/>
              </w:rPr>
              <w:t>UT + RIT where persisted + CT + IT + E2E + UAT + REG</w:t>
            </w:r>
          </w:p>
        </w:tc>
      </w:tr>
      <w:tr>
        <w:trPr>
          <w:cantSplit/>
        </w:trPr>
        <w:tc>
          <w:tcPr>
            <w:tcW w:type="dxa" w:w="1440"/>
            <w:vAlign w:val="top"/>
            <w:tcMar>
              <w:top w:w="34" w:type="dxa"/>
              <w:start w:w="34" w:type="dxa"/>
              <w:bottom w:w="34" w:type="dxa"/>
              <w:end w:w="34" w:type="dxa"/>
            </w:tcMar>
          </w:tcPr>
          <w:p>
            <w:pPr>
              <w:spacing w:after="1"/>
            </w:pPr>
            <w:r>
              <w:rPr>
                <w:sz w:val="11"/>
              </w:rPr>
              <w:t>SRS-MAT</w:t>
            </w:r>
          </w:p>
        </w:tc>
        <w:tc>
          <w:tcPr>
            <w:tcW w:type="dxa" w:w="2232"/>
            <w:vAlign w:val="top"/>
            <w:tcMar>
              <w:top w:w="34" w:type="dxa"/>
              <w:start w:w="34" w:type="dxa"/>
              <w:bottom w:w="34" w:type="dxa"/>
              <w:end w:w="34" w:type="dxa"/>
            </w:tcMar>
          </w:tcPr>
          <w:p>
            <w:pPr>
              <w:spacing w:after="1"/>
            </w:pPr>
            <w:r>
              <w:rPr>
                <w:sz w:val="11"/>
              </w:rPr>
              <w:t>SRS-MAT-001 … SRS-MAT-016</w:t>
            </w:r>
          </w:p>
        </w:tc>
        <w:tc>
          <w:tcPr>
            <w:tcW w:type="dxa" w:w="936"/>
            <w:vAlign w:val="top"/>
            <w:tcMar>
              <w:top w:w="34" w:type="dxa"/>
              <w:start w:w="34" w:type="dxa"/>
              <w:bottom w:w="34" w:type="dxa"/>
              <w:end w:w="34" w:type="dxa"/>
            </w:tcMar>
          </w:tcPr>
          <w:p>
            <w:pPr>
              <w:spacing w:after="1"/>
            </w:pPr>
            <w:r>
              <w:rPr>
                <w:sz w:val="11"/>
              </w:rPr>
              <w:t>VP-FUN</w:t>
            </w:r>
          </w:p>
        </w:tc>
        <w:tc>
          <w:tcPr>
            <w:tcW w:type="dxa" w:w="7056"/>
            <w:vAlign w:val="top"/>
            <w:tcMar>
              <w:top w:w="34" w:type="dxa"/>
              <w:start w:w="34" w:type="dxa"/>
              <w:bottom w:w="34" w:type="dxa"/>
              <w:end w:w="34" w:type="dxa"/>
            </w:tcMar>
          </w:tcPr>
          <w:p>
            <w:pPr>
              <w:spacing w:after="1"/>
            </w:pPr>
            <w:r>
              <w:rPr>
                <w:sz w:val="11"/>
              </w:rPr>
              <w:t>UT + RIT where persisted + CT + IT + E2E + UAT + REG</w:t>
            </w:r>
          </w:p>
        </w:tc>
      </w:tr>
      <w:tr>
        <w:trPr>
          <w:cantSplit/>
        </w:trPr>
        <w:tc>
          <w:tcPr>
            <w:tcW w:type="dxa" w:w="1440"/>
            <w:vAlign w:val="top"/>
            <w:tcMar>
              <w:top w:w="34" w:type="dxa"/>
              <w:start w:w="34" w:type="dxa"/>
              <w:bottom w:w="34" w:type="dxa"/>
              <w:end w:w="34" w:type="dxa"/>
            </w:tcMar>
          </w:tcPr>
          <w:p>
            <w:pPr>
              <w:spacing w:after="1"/>
            </w:pPr>
            <w:r>
              <w:rPr>
                <w:sz w:val="11"/>
              </w:rPr>
              <w:t>SRS-BME</w:t>
            </w:r>
          </w:p>
        </w:tc>
        <w:tc>
          <w:tcPr>
            <w:tcW w:type="dxa" w:w="2232"/>
            <w:vAlign w:val="top"/>
            <w:tcMar>
              <w:top w:w="34" w:type="dxa"/>
              <w:start w:w="34" w:type="dxa"/>
              <w:bottom w:w="34" w:type="dxa"/>
              <w:end w:w="34" w:type="dxa"/>
            </w:tcMar>
          </w:tcPr>
          <w:p>
            <w:pPr>
              <w:spacing w:after="1"/>
            </w:pPr>
            <w:r>
              <w:rPr>
                <w:sz w:val="11"/>
              </w:rPr>
              <w:t>SRS-BME-001 … SRS-BME-011</w:t>
            </w:r>
          </w:p>
        </w:tc>
        <w:tc>
          <w:tcPr>
            <w:tcW w:type="dxa" w:w="936"/>
            <w:vAlign w:val="top"/>
            <w:tcMar>
              <w:top w:w="34" w:type="dxa"/>
              <w:start w:w="34" w:type="dxa"/>
              <w:bottom w:w="34" w:type="dxa"/>
              <w:end w:w="34" w:type="dxa"/>
            </w:tcMar>
          </w:tcPr>
          <w:p>
            <w:pPr>
              <w:spacing w:after="1"/>
            </w:pPr>
            <w:r>
              <w:rPr>
                <w:sz w:val="11"/>
              </w:rPr>
              <w:t>VP-DAT</w:t>
            </w:r>
          </w:p>
        </w:tc>
        <w:tc>
          <w:tcPr>
            <w:tcW w:type="dxa" w:w="7056"/>
            <w:vAlign w:val="top"/>
            <w:tcMar>
              <w:top w:w="34" w:type="dxa"/>
              <w:start w:w="34" w:type="dxa"/>
              <w:bottom w:w="34" w:type="dxa"/>
              <w:end w:w="34" w:type="dxa"/>
            </w:tcMar>
          </w:tcPr>
          <w:p>
            <w:pPr>
              <w:spacing w:after="1"/>
            </w:pPr>
            <w:r>
              <w:rPr>
                <w:sz w:val="11"/>
              </w:rPr>
              <w:t>UT + RIT + IT + SEC + PERF + MVT/UAT as applicable + REG</w:t>
            </w:r>
          </w:p>
        </w:tc>
      </w:tr>
      <w:tr>
        <w:trPr>
          <w:cantSplit/>
        </w:trPr>
        <w:tc>
          <w:tcPr>
            <w:tcW w:type="dxa" w:w="1440"/>
            <w:vAlign w:val="top"/>
            <w:tcMar>
              <w:top w:w="34" w:type="dxa"/>
              <w:start w:w="34" w:type="dxa"/>
              <w:bottom w:w="34" w:type="dxa"/>
              <w:end w:w="34" w:type="dxa"/>
            </w:tcMar>
          </w:tcPr>
          <w:p>
            <w:pPr>
              <w:spacing w:after="1"/>
            </w:pPr>
            <w:r>
              <w:rPr>
                <w:sz w:val="11"/>
              </w:rPr>
              <w:t>SRS-QMS</w:t>
            </w:r>
          </w:p>
        </w:tc>
        <w:tc>
          <w:tcPr>
            <w:tcW w:type="dxa" w:w="2232"/>
            <w:vAlign w:val="top"/>
            <w:tcMar>
              <w:top w:w="34" w:type="dxa"/>
              <w:start w:w="34" w:type="dxa"/>
              <w:bottom w:w="34" w:type="dxa"/>
              <w:end w:w="34" w:type="dxa"/>
            </w:tcMar>
          </w:tcPr>
          <w:p>
            <w:pPr>
              <w:spacing w:after="1"/>
            </w:pPr>
            <w:r>
              <w:rPr>
                <w:sz w:val="11"/>
              </w:rPr>
              <w:t>SRS-QMS-001 … SRS-QMS-015</w:t>
            </w:r>
          </w:p>
        </w:tc>
        <w:tc>
          <w:tcPr>
            <w:tcW w:type="dxa" w:w="936"/>
            <w:vAlign w:val="top"/>
            <w:tcMar>
              <w:top w:w="34" w:type="dxa"/>
              <w:start w:w="34" w:type="dxa"/>
              <w:bottom w:w="34" w:type="dxa"/>
              <w:end w:w="34" w:type="dxa"/>
            </w:tcMar>
          </w:tcPr>
          <w:p>
            <w:pPr>
              <w:spacing w:after="1"/>
            </w:pPr>
            <w:r>
              <w:rPr>
                <w:sz w:val="11"/>
              </w:rPr>
              <w:t>VP-FUN</w:t>
            </w:r>
          </w:p>
        </w:tc>
        <w:tc>
          <w:tcPr>
            <w:tcW w:type="dxa" w:w="7056"/>
            <w:vAlign w:val="top"/>
            <w:tcMar>
              <w:top w:w="34" w:type="dxa"/>
              <w:start w:w="34" w:type="dxa"/>
              <w:bottom w:w="34" w:type="dxa"/>
              <w:end w:w="34" w:type="dxa"/>
            </w:tcMar>
          </w:tcPr>
          <w:p>
            <w:pPr>
              <w:spacing w:after="1"/>
            </w:pPr>
            <w:r>
              <w:rPr>
                <w:sz w:val="11"/>
              </w:rPr>
              <w:t>UT + RIT where persisted + CT + IT + E2E + UAT + REG</w:t>
            </w:r>
          </w:p>
        </w:tc>
      </w:tr>
      <w:tr>
        <w:trPr>
          <w:cantSplit/>
        </w:trPr>
        <w:tc>
          <w:tcPr>
            <w:tcW w:type="dxa" w:w="1440"/>
            <w:vAlign w:val="top"/>
            <w:tcMar>
              <w:top w:w="34" w:type="dxa"/>
              <w:start w:w="34" w:type="dxa"/>
              <w:bottom w:w="34" w:type="dxa"/>
              <w:end w:w="34" w:type="dxa"/>
            </w:tcMar>
          </w:tcPr>
          <w:p>
            <w:pPr>
              <w:spacing w:after="1"/>
            </w:pPr>
            <w:r>
              <w:rPr>
                <w:sz w:val="11"/>
              </w:rPr>
              <w:t>SRS-IPC</w:t>
            </w:r>
          </w:p>
        </w:tc>
        <w:tc>
          <w:tcPr>
            <w:tcW w:type="dxa" w:w="2232"/>
            <w:vAlign w:val="top"/>
            <w:tcMar>
              <w:top w:w="34" w:type="dxa"/>
              <w:start w:w="34" w:type="dxa"/>
              <w:bottom w:w="34" w:type="dxa"/>
              <w:end w:w="34" w:type="dxa"/>
            </w:tcMar>
          </w:tcPr>
          <w:p>
            <w:pPr>
              <w:spacing w:after="1"/>
            </w:pPr>
            <w:r>
              <w:rPr>
                <w:sz w:val="11"/>
              </w:rPr>
              <w:t>SRS-IPC-001 … SRS-IPC-010</w:t>
            </w:r>
          </w:p>
        </w:tc>
        <w:tc>
          <w:tcPr>
            <w:tcW w:type="dxa" w:w="936"/>
            <w:vAlign w:val="top"/>
            <w:tcMar>
              <w:top w:w="34" w:type="dxa"/>
              <w:start w:w="34" w:type="dxa"/>
              <w:bottom w:w="34" w:type="dxa"/>
              <w:end w:w="34" w:type="dxa"/>
            </w:tcMar>
          </w:tcPr>
          <w:p>
            <w:pPr>
              <w:spacing w:after="1"/>
            </w:pPr>
            <w:r>
              <w:rPr>
                <w:sz w:val="11"/>
              </w:rPr>
              <w:t>VP-FUN</w:t>
            </w:r>
          </w:p>
        </w:tc>
        <w:tc>
          <w:tcPr>
            <w:tcW w:type="dxa" w:w="7056"/>
            <w:vAlign w:val="top"/>
            <w:tcMar>
              <w:top w:w="34" w:type="dxa"/>
              <w:start w:w="34" w:type="dxa"/>
              <w:bottom w:w="34" w:type="dxa"/>
              <w:end w:w="34" w:type="dxa"/>
            </w:tcMar>
          </w:tcPr>
          <w:p>
            <w:pPr>
              <w:spacing w:after="1"/>
            </w:pPr>
            <w:r>
              <w:rPr>
                <w:sz w:val="11"/>
              </w:rPr>
              <w:t>UT + RIT where persisted + CT + IT + E2E + UAT + REG</w:t>
            </w:r>
          </w:p>
        </w:tc>
      </w:tr>
      <w:tr>
        <w:trPr>
          <w:cantSplit/>
        </w:trPr>
        <w:tc>
          <w:tcPr>
            <w:tcW w:type="dxa" w:w="1440"/>
            <w:vAlign w:val="top"/>
            <w:tcMar>
              <w:top w:w="34" w:type="dxa"/>
              <w:start w:w="34" w:type="dxa"/>
              <w:bottom w:w="34" w:type="dxa"/>
              <w:end w:w="34" w:type="dxa"/>
            </w:tcMar>
          </w:tcPr>
          <w:p>
            <w:pPr>
              <w:spacing w:after="1"/>
            </w:pPr>
            <w:r>
              <w:rPr>
                <w:sz w:val="11"/>
              </w:rPr>
              <w:t>SRS-MRD</w:t>
            </w:r>
          </w:p>
        </w:tc>
        <w:tc>
          <w:tcPr>
            <w:tcW w:type="dxa" w:w="2232"/>
            <w:vAlign w:val="top"/>
            <w:tcMar>
              <w:top w:w="34" w:type="dxa"/>
              <w:start w:w="34" w:type="dxa"/>
              <w:bottom w:w="34" w:type="dxa"/>
              <w:end w:w="34" w:type="dxa"/>
            </w:tcMar>
          </w:tcPr>
          <w:p>
            <w:pPr>
              <w:spacing w:after="1"/>
            </w:pPr>
            <w:r>
              <w:rPr>
                <w:sz w:val="11"/>
              </w:rPr>
              <w:t>SRS-MRD-001 … SRS-MRD-010</w:t>
            </w:r>
          </w:p>
        </w:tc>
        <w:tc>
          <w:tcPr>
            <w:tcW w:type="dxa" w:w="936"/>
            <w:vAlign w:val="top"/>
            <w:tcMar>
              <w:top w:w="34" w:type="dxa"/>
              <w:start w:w="34" w:type="dxa"/>
              <w:bottom w:w="34" w:type="dxa"/>
              <w:end w:w="34" w:type="dxa"/>
            </w:tcMar>
          </w:tcPr>
          <w:p>
            <w:pPr>
              <w:spacing w:after="1"/>
            </w:pPr>
            <w:r>
              <w:rPr>
                <w:sz w:val="11"/>
              </w:rPr>
              <w:t>VP-FUN</w:t>
            </w:r>
          </w:p>
        </w:tc>
        <w:tc>
          <w:tcPr>
            <w:tcW w:type="dxa" w:w="7056"/>
            <w:vAlign w:val="top"/>
            <w:tcMar>
              <w:top w:w="34" w:type="dxa"/>
              <w:start w:w="34" w:type="dxa"/>
              <w:bottom w:w="34" w:type="dxa"/>
              <w:end w:w="34" w:type="dxa"/>
            </w:tcMar>
          </w:tcPr>
          <w:p>
            <w:pPr>
              <w:spacing w:after="1"/>
            </w:pPr>
            <w:r>
              <w:rPr>
                <w:sz w:val="11"/>
              </w:rPr>
              <w:t>UT + RIT where persisted + CT + IT + E2E + UAT + REG</w:t>
            </w:r>
          </w:p>
        </w:tc>
      </w:tr>
      <w:tr>
        <w:trPr>
          <w:cantSplit/>
        </w:trPr>
        <w:tc>
          <w:tcPr>
            <w:tcW w:type="dxa" w:w="1440"/>
            <w:vAlign w:val="top"/>
            <w:tcMar>
              <w:top w:w="34" w:type="dxa"/>
              <w:start w:w="34" w:type="dxa"/>
              <w:bottom w:w="34" w:type="dxa"/>
              <w:end w:w="34" w:type="dxa"/>
            </w:tcMar>
          </w:tcPr>
          <w:p>
            <w:pPr>
              <w:spacing w:after="1"/>
            </w:pPr>
            <w:r>
              <w:rPr>
                <w:sz w:val="11"/>
              </w:rPr>
              <w:t>SRS-DIET</w:t>
            </w:r>
          </w:p>
        </w:tc>
        <w:tc>
          <w:tcPr>
            <w:tcW w:type="dxa" w:w="2232"/>
            <w:vAlign w:val="top"/>
            <w:tcMar>
              <w:top w:w="34" w:type="dxa"/>
              <w:start w:w="34" w:type="dxa"/>
              <w:bottom w:w="34" w:type="dxa"/>
              <w:end w:w="34" w:type="dxa"/>
            </w:tcMar>
          </w:tcPr>
          <w:p>
            <w:pPr>
              <w:spacing w:after="1"/>
            </w:pPr>
            <w:r>
              <w:rPr>
                <w:sz w:val="11"/>
              </w:rPr>
              <w:t>SRS-DIET-001 … SRS-DIET-009</w:t>
            </w:r>
          </w:p>
        </w:tc>
        <w:tc>
          <w:tcPr>
            <w:tcW w:type="dxa" w:w="936"/>
            <w:vAlign w:val="top"/>
            <w:tcMar>
              <w:top w:w="34" w:type="dxa"/>
              <w:start w:w="34" w:type="dxa"/>
              <w:bottom w:w="34" w:type="dxa"/>
              <w:end w:w="34" w:type="dxa"/>
            </w:tcMar>
          </w:tcPr>
          <w:p>
            <w:pPr>
              <w:spacing w:after="1"/>
            </w:pPr>
            <w:r>
              <w:rPr>
                <w:sz w:val="11"/>
              </w:rPr>
              <w:t>VP-FUN</w:t>
            </w:r>
          </w:p>
        </w:tc>
        <w:tc>
          <w:tcPr>
            <w:tcW w:type="dxa" w:w="7056"/>
            <w:vAlign w:val="top"/>
            <w:tcMar>
              <w:top w:w="34" w:type="dxa"/>
              <w:start w:w="34" w:type="dxa"/>
              <w:bottom w:w="34" w:type="dxa"/>
              <w:end w:w="34" w:type="dxa"/>
            </w:tcMar>
          </w:tcPr>
          <w:p>
            <w:pPr>
              <w:spacing w:after="1"/>
            </w:pPr>
            <w:r>
              <w:rPr>
                <w:sz w:val="11"/>
              </w:rPr>
              <w:t>UT + RIT where persisted + CT + IT + E2E + UAT + REG</w:t>
            </w:r>
          </w:p>
        </w:tc>
      </w:tr>
      <w:tr>
        <w:trPr>
          <w:cantSplit/>
        </w:trPr>
        <w:tc>
          <w:tcPr>
            <w:tcW w:type="dxa" w:w="1440"/>
            <w:vAlign w:val="top"/>
            <w:tcMar>
              <w:top w:w="34" w:type="dxa"/>
              <w:start w:w="34" w:type="dxa"/>
              <w:bottom w:w="34" w:type="dxa"/>
              <w:end w:w="34" w:type="dxa"/>
            </w:tcMar>
          </w:tcPr>
          <w:p>
            <w:pPr>
              <w:spacing w:after="1"/>
            </w:pPr>
            <w:r>
              <w:rPr>
                <w:sz w:val="11"/>
              </w:rPr>
              <w:t>SRS-HKP</w:t>
            </w:r>
          </w:p>
        </w:tc>
        <w:tc>
          <w:tcPr>
            <w:tcW w:type="dxa" w:w="2232"/>
            <w:vAlign w:val="top"/>
            <w:tcMar>
              <w:top w:w="34" w:type="dxa"/>
              <w:start w:w="34" w:type="dxa"/>
              <w:bottom w:w="34" w:type="dxa"/>
              <w:end w:w="34" w:type="dxa"/>
            </w:tcMar>
          </w:tcPr>
          <w:p>
            <w:pPr>
              <w:spacing w:after="1"/>
            </w:pPr>
            <w:r>
              <w:rPr>
                <w:sz w:val="11"/>
              </w:rPr>
              <w:t>SRS-HKP-001 … SRS-HKP-008</w:t>
            </w:r>
          </w:p>
        </w:tc>
        <w:tc>
          <w:tcPr>
            <w:tcW w:type="dxa" w:w="936"/>
            <w:vAlign w:val="top"/>
            <w:tcMar>
              <w:top w:w="34" w:type="dxa"/>
              <w:start w:w="34" w:type="dxa"/>
              <w:bottom w:w="34" w:type="dxa"/>
              <w:end w:w="34" w:type="dxa"/>
            </w:tcMar>
          </w:tcPr>
          <w:p>
            <w:pPr>
              <w:spacing w:after="1"/>
            </w:pPr>
            <w:r>
              <w:rPr>
                <w:sz w:val="11"/>
              </w:rPr>
              <w:t>VP-FUN</w:t>
            </w:r>
          </w:p>
        </w:tc>
        <w:tc>
          <w:tcPr>
            <w:tcW w:type="dxa" w:w="7056"/>
            <w:vAlign w:val="top"/>
            <w:tcMar>
              <w:top w:w="34" w:type="dxa"/>
              <w:start w:w="34" w:type="dxa"/>
              <w:bottom w:w="34" w:type="dxa"/>
              <w:end w:w="34" w:type="dxa"/>
            </w:tcMar>
          </w:tcPr>
          <w:p>
            <w:pPr>
              <w:spacing w:after="1"/>
            </w:pPr>
            <w:r>
              <w:rPr>
                <w:sz w:val="11"/>
              </w:rPr>
              <w:t>UT + RIT where persisted + CT + IT + E2E + UAT + REG</w:t>
            </w:r>
          </w:p>
        </w:tc>
      </w:tr>
      <w:tr>
        <w:trPr>
          <w:cantSplit/>
        </w:trPr>
        <w:tc>
          <w:tcPr>
            <w:tcW w:type="dxa" w:w="1440"/>
            <w:vAlign w:val="top"/>
            <w:tcMar>
              <w:top w:w="34" w:type="dxa"/>
              <w:start w:w="34" w:type="dxa"/>
              <w:bottom w:w="34" w:type="dxa"/>
              <w:end w:w="34" w:type="dxa"/>
            </w:tcMar>
          </w:tcPr>
          <w:p>
            <w:pPr>
              <w:spacing w:after="1"/>
            </w:pPr>
            <w:r>
              <w:rPr>
                <w:sz w:val="11"/>
              </w:rPr>
              <w:t>SRS-LND</w:t>
            </w:r>
          </w:p>
        </w:tc>
        <w:tc>
          <w:tcPr>
            <w:tcW w:type="dxa" w:w="2232"/>
            <w:vAlign w:val="top"/>
            <w:tcMar>
              <w:top w:w="34" w:type="dxa"/>
              <w:start w:w="34" w:type="dxa"/>
              <w:bottom w:w="34" w:type="dxa"/>
              <w:end w:w="34" w:type="dxa"/>
            </w:tcMar>
          </w:tcPr>
          <w:p>
            <w:pPr>
              <w:spacing w:after="1"/>
            </w:pPr>
            <w:r>
              <w:rPr>
                <w:sz w:val="11"/>
              </w:rPr>
              <w:t>SRS-LND-001 … SRS-LND-007</w:t>
            </w:r>
          </w:p>
        </w:tc>
        <w:tc>
          <w:tcPr>
            <w:tcW w:type="dxa" w:w="936"/>
            <w:vAlign w:val="top"/>
            <w:tcMar>
              <w:top w:w="34" w:type="dxa"/>
              <w:start w:w="34" w:type="dxa"/>
              <w:bottom w:w="34" w:type="dxa"/>
              <w:end w:w="34" w:type="dxa"/>
            </w:tcMar>
          </w:tcPr>
          <w:p>
            <w:pPr>
              <w:spacing w:after="1"/>
            </w:pPr>
            <w:r>
              <w:rPr>
                <w:sz w:val="11"/>
              </w:rPr>
              <w:t>VP-PLT</w:t>
            </w:r>
          </w:p>
        </w:tc>
        <w:tc>
          <w:tcPr>
            <w:tcW w:type="dxa" w:w="7056"/>
            <w:vAlign w:val="top"/>
            <w:tcMar>
              <w:top w:w="34" w:type="dxa"/>
              <w:start w:w="34" w:type="dxa"/>
              <w:bottom w:w="34" w:type="dxa"/>
              <w:end w:w="34" w:type="dxa"/>
            </w:tcMar>
          </w:tcPr>
          <w:p>
            <w:pPr>
              <w:spacing w:after="1"/>
            </w:pPr>
            <w:r>
              <w:rPr>
                <w:sz w:val="11"/>
              </w:rPr>
              <w:t>UT + RIT/CT + IT + SEC + PERF + DRT + REG</w:t>
            </w:r>
          </w:p>
        </w:tc>
      </w:tr>
      <w:tr>
        <w:trPr>
          <w:cantSplit/>
        </w:trPr>
        <w:tc>
          <w:tcPr>
            <w:tcW w:type="dxa" w:w="1440"/>
            <w:vAlign w:val="top"/>
            <w:tcMar>
              <w:top w:w="34" w:type="dxa"/>
              <w:start w:w="34" w:type="dxa"/>
              <w:bottom w:w="34" w:type="dxa"/>
              <w:end w:w="34" w:type="dxa"/>
            </w:tcMar>
          </w:tcPr>
          <w:p>
            <w:pPr>
              <w:spacing w:after="1"/>
            </w:pPr>
            <w:r>
              <w:rPr>
                <w:sz w:val="11"/>
              </w:rPr>
              <w:t>SRS-AMB</w:t>
            </w:r>
          </w:p>
        </w:tc>
        <w:tc>
          <w:tcPr>
            <w:tcW w:type="dxa" w:w="2232"/>
            <w:vAlign w:val="top"/>
            <w:tcMar>
              <w:top w:w="34" w:type="dxa"/>
              <w:start w:w="34" w:type="dxa"/>
              <w:bottom w:w="34" w:type="dxa"/>
              <w:end w:w="34" w:type="dxa"/>
            </w:tcMar>
          </w:tcPr>
          <w:p>
            <w:pPr>
              <w:spacing w:after="1"/>
            </w:pPr>
            <w:r>
              <w:rPr>
                <w:sz w:val="11"/>
              </w:rPr>
              <w:t>SRS-AMB-001 … SRS-AMB-008</w:t>
            </w:r>
          </w:p>
        </w:tc>
        <w:tc>
          <w:tcPr>
            <w:tcW w:type="dxa" w:w="936"/>
            <w:vAlign w:val="top"/>
            <w:tcMar>
              <w:top w:w="34" w:type="dxa"/>
              <w:start w:w="34" w:type="dxa"/>
              <w:bottom w:w="34" w:type="dxa"/>
              <w:end w:w="34" w:type="dxa"/>
            </w:tcMar>
          </w:tcPr>
          <w:p>
            <w:pPr>
              <w:spacing w:after="1"/>
            </w:pPr>
            <w:r>
              <w:rPr>
                <w:sz w:val="11"/>
              </w:rPr>
              <w:t>VP-FUN</w:t>
            </w:r>
          </w:p>
        </w:tc>
        <w:tc>
          <w:tcPr>
            <w:tcW w:type="dxa" w:w="7056"/>
            <w:vAlign w:val="top"/>
            <w:tcMar>
              <w:top w:w="34" w:type="dxa"/>
              <w:start w:w="34" w:type="dxa"/>
              <w:bottom w:w="34" w:type="dxa"/>
              <w:end w:w="34" w:type="dxa"/>
            </w:tcMar>
          </w:tcPr>
          <w:p>
            <w:pPr>
              <w:spacing w:after="1"/>
            </w:pPr>
            <w:r>
              <w:rPr>
                <w:sz w:val="11"/>
              </w:rPr>
              <w:t>UT + RIT where persisted + CT + IT + E2E + UAT + REG</w:t>
            </w:r>
          </w:p>
        </w:tc>
      </w:tr>
      <w:tr>
        <w:trPr>
          <w:cantSplit/>
        </w:trPr>
        <w:tc>
          <w:tcPr>
            <w:tcW w:type="dxa" w:w="1440"/>
            <w:vAlign w:val="top"/>
            <w:tcMar>
              <w:top w:w="34" w:type="dxa"/>
              <w:start w:w="34" w:type="dxa"/>
              <w:bottom w:w="34" w:type="dxa"/>
              <w:end w:w="34" w:type="dxa"/>
            </w:tcMar>
          </w:tcPr>
          <w:p>
            <w:pPr>
              <w:spacing w:after="1"/>
            </w:pPr>
            <w:r>
              <w:rPr>
                <w:sz w:val="11"/>
              </w:rPr>
              <w:t>SRS-MORT</w:t>
            </w:r>
          </w:p>
        </w:tc>
        <w:tc>
          <w:tcPr>
            <w:tcW w:type="dxa" w:w="2232"/>
            <w:vAlign w:val="top"/>
            <w:tcMar>
              <w:top w:w="34" w:type="dxa"/>
              <w:start w:w="34" w:type="dxa"/>
              <w:bottom w:w="34" w:type="dxa"/>
              <w:end w:w="34" w:type="dxa"/>
            </w:tcMar>
          </w:tcPr>
          <w:p>
            <w:pPr>
              <w:spacing w:after="1"/>
            </w:pPr>
            <w:r>
              <w:rPr>
                <w:sz w:val="11"/>
              </w:rPr>
              <w:t>SRS-MORT-001 … SRS-MORT-008</w:t>
            </w:r>
          </w:p>
        </w:tc>
        <w:tc>
          <w:tcPr>
            <w:tcW w:type="dxa" w:w="936"/>
            <w:vAlign w:val="top"/>
            <w:tcMar>
              <w:top w:w="34" w:type="dxa"/>
              <w:start w:w="34" w:type="dxa"/>
              <w:bottom w:w="34" w:type="dxa"/>
              <w:end w:w="34" w:type="dxa"/>
            </w:tcMar>
          </w:tcPr>
          <w:p>
            <w:pPr>
              <w:spacing w:after="1"/>
            </w:pPr>
            <w:r>
              <w:rPr>
                <w:sz w:val="11"/>
              </w:rPr>
              <w:t>VP-FUN</w:t>
            </w:r>
          </w:p>
        </w:tc>
        <w:tc>
          <w:tcPr>
            <w:tcW w:type="dxa" w:w="7056"/>
            <w:vAlign w:val="top"/>
            <w:tcMar>
              <w:top w:w="34" w:type="dxa"/>
              <w:start w:w="34" w:type="dxa"/>
              <w:bottom w:w="34" w:type="dxa"/>
              <w:end w:w="34" w:type="dxa"/>
            </w:tcMar>
          </w:tcPr>
          <w:p>
            <w:pPr>
              <w:spacing w:after="1"/>
            </w:pPr>
            <w:r>
              <w:rPr>
                <w:sz w:val="11"/>
              </w:rPr>
              <w:t>UT + RIT where persisted + CT + IT + E2E + UAT + REG</w:t>
            </w:r>
          </w:p>
        </w:tc>
      </w:tr>
      <w:tr>
        <w:trPr>
          <w:cantSplit/>
        </w:trPr>
        <w:tc>
          <w:tcPr>
            <w:tcW w:type="dxa" w:w="1440"/>
            <w:vAlign w:val="top"/>
            <w:tcMar>
              <w:top w:w="34" w:type="dxa"/>
              <w:start w:w="34" w:type="dxa"/>
              <w:bottom w:w="34" w:type="dxa"/>
              <w:end w:w="34" w:type="dxa"/>
            </w:tcMar>
          </w:tcPr>
          <w:p>
            <w:pPr>
              <w:spacing w:after="1"/>
            </w:pPr>
            <w:r>
              <w:rPr>
                <w:sz w:val="11"/>
              </w:rPr>
              <w:t>SRS-FAC</w:t>
            </w:r>
          </w:p>
        </w:tc>
        <w:tc>
          <w:tcPr>
            <w:tcW w:type="dxa" w:w="2232"/>
            <w:vAlign w:val="top"/>
            <w:tcMar>
              <w:top w:w="34" w:type="dxa"/>
              <w:start w:w="34" w:type="dxa"/>
              <w:bottom w:w="34" w:type="dxa"/>
              <w:end w:w="34" w:type="dxa"/>
            </w:tcMar>
          </w:tcPr>
          <w:p>
            <w:pPr>
              <w:spacing w:after="1"/>
            </w:pPr>
            <w:r>
              <w:rPr>
                <w:sz w:val="11"/>
              </w:rPr>
              <w:t>SRS-FAC-001 … SRS-FAC-012</w:t>
            </w:r>
          </w:p>
        </w:tc>
        <w:tc>
          <w:tcPr>
            <w:tcW w:type="dxa" w:w="936"/>
            <w:vAlign w:val="top"/>
            <w:tcMar>
              <w:top w:w="34" w:type="dxa"/>
              <w:start w:w="34" w:type="dxa"/>
              <w:bottom w:w="34" w:type="dxa"/>
              <w:end w:w="34" w:type="dxa"/>
            </w:tcMar>
          </w:tcPr>
          <w:p>
            <w:pPr>
              <w:spacing w:after="1"/>
            </w:pPr>
            <w:r>
              <w:rPr>
                <w:sz w:val="11"/>
              </w:rPr>
              <w:t>VP-FUN</w:t>
            </w:r>
          </w:p>
        </w:tc>
        <w:tc>
          <w:tcPr>
            <w:tcW w:type="dxa" w:w="7056"/>
            <w:vAlign w:val="top"/>
            <w:tcMar>
              <w:top w:w="34" w:type="dxa"/>
              <w:start w:w="34" w:type="dxa"/>
              <w:bottom w:w="34" w:type="dxa"/>
              <w:end w:w="34" w:type="dxa"/>
            </w:tcMar>
          </w:tcPr>
          <w:p>
            <w:pPr>
              <w:spacing w:after="1"/>
            </w:pPr>
            <w:r>
              <w:rPr>
                <w:sz w:val="11"/>
              </w:rPr>
              <w:t>UT + RIT where persisted + CT + IT + E2E + UAT + REG</w:t>
            </w:r>
          </w:p>
        </w:tc>
      </w:tr>
      <w:tr>
        <w:trPr>
          <w:cantSplit/>
        </w:trPr>
        <w:tc>
          <w:tcPr>
            <w:tcW w:type="dxa" w:w="1440"/>
            <w:vAlign w:val="top"/>
            <w:tcMar>
              <w:top w:w="34" w:type="dxa"/>
              <w:start w:w="34" w:type="dxa"/>
              <w:bottom w:w="34" w:type="dxa"/>
              <w:end w:w="34" w:type="dxa"/>
            </w:tcMar>
          </w:tcPr>
          <w:p>
            <w:pPr>
              <w:spacing w:after="1"/>
            </w:pPr>
            <w:r>
              <w:rPr>
                <w:sz w:val="11"/>
              </w:rPr>
              <w:t>SRS-OPSWEB</w:t>
            </w:r>
          </w:p>
        </w:tc>
        <w:tc>
          <w:tcPr>
            <w:tcW w:type="dxa" w:w="2232"/>
            <w:vAlign w:val="top"/>
            <w:tcMar>
              <w:top w:w="34" w:type="dxa"/>
              <w:start w:w="34" w:type="dxa"/>
              <w:bottom w:w="34" w:type="dxa"/>
              <w:end w:w="34" w:type="dxa"/>
            </w:tcMar>
          </w:tcPr>
          <w:p>
            <w:pPr>
              <w:spacing w:after="1"/>
            </w:pPr>
            <w:r>
              <w:rPr>
                <w:sz w:val="11"/>
              </w:rPr>
              <w:t>SRS-OPSWEB-001 … SRS-OPSWEB-008</w:t>
            </w:r>
          </w:p>
        </w:tc>
        <w:tc>
          <w:tcPr>
            <w:tcW w:type="dxa" w:w="936"/>
            <w:vAlign w:val="top"/>
            <w:tcMar>
              <w:top w:w="34" w:type="dxa"/>
              <w:start w:w="34" w:type="dxa"/>
              <w:bottom w:w="34" w:type="dxa"/>
              <w:end w:w="34" w:type="dxa"/>
            </w:tcMar>
          </w:tcPr>
          <w:p>
            <w:pPr>
              <w:spacing w:after="1"/>
            </w:pPr>
            <w:r>
              <w:rPr>
                <w:sz w:val="11"/>
              </w:rPr>
              <w:t>VP-UX</w:t>
            </w:r>
          </w:p>
        </w:tc>
        <w:tc>
          <w:tcPr>
            <w:tcW w:type="dxa" w:w="7056"/>
            <w:vAlign w:val="top"/>
            <w:tcMar>
              <w:top w:w="34" w:type="dxa"/>
              <w:start w:w="34" w:type="dxa"/>
              <w:bottom w:w="34" w:type="dxa"/>
              <w:end w:w="34" w:type="dxa"/>
            </w:tcMar>
          </w:tcPr>
          <w:p>
            <w:pPr>
              <w:spacing w:after="1"/>
            </w:pPr>
            <w:r>
              <w:rPr>
                <w:sz w:val="11"/>
              </w:rPr>
              <w:t>CT + UI + IT + E2E + SEC + A11Y + UAT + REG</w:t>
            </w:r>
          </w:p>
        </w:tc>
      </w:tr>
      <w:tr>
        <w:trPr>
          <w:cantSplit/>
        </w:trPr>
        <w:tc>
          <w:tcPr>
            <w:tcW w:type="dxa" w:w="1440"/>
            <w:vAlign w:val="top"/>
            <w:tcMar>
              <w:top w:w="34" w:type="dxa"/>
              <w:start w:w="34" w:type="dxa"/>
              <w:bottom w:w="34" w:type="dxa"/>
              <w:end w:w="34" w:type="dxa"/>
            </w:tcMar>
          </w:tcPr>
          <w:p>
            <w:pPr>
              <w:spacing w:after="1"/>
            </w:pPr>
            <w:r>
              <w:rPr>
                <w:sz w:val="11"/>
              </w:rPr>
              <w:t>SRS-OPSAPI</w:t>
            </w:r>
          </w:p>
        </w:tc>
        <w:tc>
          <w:tcPr>
            <w:tcW w:type="dxa" w:w="2232"/>
            <w:vAlign w:val="top"/>
            <w:tcMar>
              <w:top w:w="34" w:type="dxa"/>
              <w:start w:w="34" w:type="dxa"/>
              <w:bottom w:w="34" w:type="dxa"/>
              <w:end w:w="34" w:type="dxa"/>
            </w:tcMar>
          </w:tcPr>
          <w:p>
            <w:pPr>
              <w:spacing w:after="1"/>
            </w:pPr>
            <w:r>
              <w:rPr>
                <w:sz w:val="11"/>
              </w:rPr>
              <w:t>SRS-OPSAPI-001 … SRS-OPSAPI-008</w:t>
            </w:r>
          </w:p>
        </w:tc>
        <w:tc>
          <w:tcPr>
            <w:tcW w:type="dxa" w:w="936"/>
            <w:vAlign w:val="top"/>
            <w:tcMar>
              <w:top w:w="34" w:type="dxa"/>
              <w:start w:w="34" w:type="dxa"/>
              <w:bottom w:w="34" w:type="dxa"/>
              <w:end w:w="34" w:type="dxa"/>
            </w:tcMar>
          </w:tcPr>
          <w:p>
            <w:pPr>
              <w:spacing w:after="1"/>
            </w:pPr>
            <w:r>
              <w:rPr>
                <w:sz w:val="11"/>
              </w:rPr>
              <w:t>VP-INT</w:t>
            </w:r>
          </w:p>
        </w:tc>
        <w:tc>
          <w:tcPr>
            <w:tcW w:type="dxa" w:w="7056"/>
            <w:vAlign w:val="top"/>
            <w:tcMar>
              <w:top w:w="34" w:type="dxa"/>
              <w:start w:w="34" w:type="dxa"/>
              <w:bottom w:w="34" w:type="dxa"/>
              <w:end w:w="34" w:type="dxa"/>
            </w:tcMar>
          </w:tcPr>
          <w:p>
            <w:pPr>
              <w:spacing w:after="1"/>
            </w:pPr>
            <w:r>
              <w:rPr>
                <w:sz w:val="11"/>
              </w:rPr>
              <w:t>CT + IT + E2E + SEC + PERF + DRT/UAT as applicable</w:t>
            </w:r>
          </w:p>
        </w:tc>
      </w:tr>
      <w:tr>
        <w:trPr>
          <w:cantSplit/>
        </w:trPr>
        <w:tc>
          <w:tcPr>
            <w:tcW w:type="dxa" w:w="1440"/>
            <w:vAlign w:val="top"/>
            <w:tcMar>
              <w:top w:w="34" w:type="dxa"/>
              <w:start w:w="34" w:type="dxa"/>
              <w:bottom w:w="34" w:type="dxa"/>
              <w:end w:w="34" w:type="dxa"/>
            </w:tcMar>
          </w:tcPr>
          <w:p>
            <w:pPr>
              <w:spacing w:after="1"/>
            </w:pPr>
            <w:r>
              <w:rPr>
                <w:sz w:val="11"/>
              </w:rPr>
              <w:t>SRS-OPSSEC</w:t>
            </w:r>
          </w:p>
        </w:tc>
        <w:tc>
          <w:tcPr>
            <w:tcW w:type="dxa" w:w="2232"/>
            <w:vAlign w:val="top"/>
            <w:tcMar>
              <w:top w:w="34" w:type="dxa"/>
              <w:start w:w="34" w:type="dxa"/>
              <w:bottom w:w="34" w:type="dxa"/>
              <w:end w:w="34" w:type="dxa"/>
            </w:tcMar>
          </w:tcPr>
          <w:p>
            <w:pPr>
              <w:spacing w:after="1"/>
            </w:pPr>
            <w:r>
              <w:rPr>
                <w:sz w:val="11"/>
              </w:rPr>
              <w:t>SRS-OPSSEC-001 … SRS-OPSSEC-007</w:t>
            </w:r>
          </w:p>
        </w:tc>
        <w:tc>
          <w:tcPr>
            <w:tcW w:type="dxa" w:w="936"/>
            <w:vAlign w:val="top"/>
            <w:tcMar>
              <w:top w:w="34" w:type="dxa"/>
              <w:start w:w="34" w:type="dxa"/>
              <w:bottom w:w="34" w:type="dxa"/>
              <w:end w:w="34" w:type="dxa"/>
            </w:tcMar>
          </w:tcPr>
          <w:p>
            <w:pPr>
              <w:spacing w:after="1"/>
            </w:pPr>
            <w:r>
              <w:rPr>
                <w:sz w:val="11"/>
              </w:rPr>
              <w:t>VP-SEC</w:t>
            </w:r>
          </w:p>
        </w:tc>
        <w:tc>
          <w:tcPr>
            <w:tcW w:type="dxa" w:w="7056"/>
            <w:vAlign w:val="top"/>
            <w:tcMar>
              <w:top w:w="34" w:type="dxa"/>
              <w:start w:w="34" w:type="dxa"/>
              <w:bottom w:w="34" w:type="dxa"/>
              <w:end w:w="34" w:type="dxa"/>
            </w:tcMar>
          </w:tcPr>
          <w:p>
            <w:pPr>
              <w:spacing w:after="1"/>
            </w:pPr>
            <w:r>
              <w:rPr>
                <w:sz w:val="11"/>
              </w:rPr>
              <w:t>UT + CT + IT + SEC + E2E + REG</w:t>
            </w:r>
          </w:p>
        </w:tc>
      </w:tr>
      <w:tr>
        <w:trPr>
          <w:cantSplit/>
        </w:trPr>
        <w:tc>
          <w:tcPr>
            <w:tcW w:type="dxa" w:w="1440"/>
            <w:vAlign w:val="top"/>
            <w:tcMar>
              <w:top w:w="34" w:type="dxa"/>
              <w:start w:w="34" w:type="dxa"/>
              <w:bottom w:w="34" w:type="dxa"/>
              <w:end w:w="34" w:type="dxa"/>
            </w:tcMar>
          </w:tcPr>
          <w:p>
            <w:pPr>
              <w:spacing w:after="1"/>
            </w:pPr>
            <w:r>
              <w:rPr>
                <w:sz w:val="11"/>
              </w:rPr>
              <w:t>SRS-OPSNFR</w:t>
            </w:r>
          </w:p>
        </w:tc>
        <w:tc>
          <w:tcPr>
            <w:tcW w:type="dxa" w:w="2232"/>
            <w:vAlign w:val="top"/>
            <w:tcMar>
              <w:top w:w="34" w:type="dxa"/>
              <w:start w:w="34" w:type="dxa"/>
              <w:bottom w:w="34" w:type="dxa"/>
              <w:end w:w="34" w:type="dxa"/>
            </w:tcMar>
          </w:tcPr>
          <w:p>
            <w:pPr>
              <w:spacing w:after="1"/>
            </w:pPr>
            <w:r>
              <w:rPr>
                <w:sz w:val="11"/>
              </w:rPr>
              <w:t>SRS-OPSNFR-001 … SRS-OPSNFR-009</w:t>
            </w:r>
          </w:p>
        </w:tc>
        <w:tc>
          <w:tcPr>
            <w:tcW w:type="dxa" w:w="936"/>
            <w:vAlign w:val="top"/>
            <w:tcMar>
              <w:top w:w="34" w:type="dxa"/>
              <w:start w:w="34" w:type="dxa"/>
              <w:bottom w:w="34" w:type="dxa"/>
              <w:end w:w="34" w:type="dxa"/>
            </w:tcMar>
          </w:tcPr>
          <w:p>
            <w:pPr>
              <w:spacing w:after="1"/>
            </w:pPr>
            <w:r>
              <w:rPr>
                <w:sz w:val="11"/>
              </w:rPr>
              <w:t>VP-FUN</w:t>
            </w:r>
          </w:p>
        </w:tc>
        <w:tc>
          <w:tcPr>
            <w:tcW w:type="dxa" w:w="7056"/>
            <w:vAlign w:val="top"/>
            <w:tcMar>
              <w:top w:w="34" w:type="dxa"/>
              <w:start w:w="34" w:type="dxa"/>
              <w:bottom w:w="34" w:type="dxa"/>
              <w:end w:w="34" w:type="dxa"/>
            </w:tcMar>
          </w:tcPr>
          <w:p>
            <w:pPr>
              <w:spacing w:after="1"/>
            </w:pPr>
            <w:r>
              <w:rPr>
                <w:sz w:val="11"/>
              </w:rPr>
              <w:t>UT + RIT where persisted + CT + IT + E2E + UAT + REG</w:t>
            </w:r>
          </w:p>
        </w:tc>
      </w:tr>
    </w:tbl>
    <w:p>
      <w:r>
        <w:t>Test ID convention: TST-&lt;canonical requirement ID&gt;-&lt;class&gt;-&lt;sequence&gt;. Before Wave 2 reaches G4 Validation, every atomic requirement in Section 15 must have concrete test IDs and objective expected results; family profiles above are minimums only.</w:t>
      </w:r>
    </w:p>
    <w:p>
      <w:pPr>
        <w:pStyle w:val="Heading1"/>
      </w:pPr>
      <w:r>
        <w:t>14. Implementation Sequence and Engineering Gates</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792"/>
            <w:shd w:fill="D9EAF7"/>
            <w:tcMar>
              <w:top w:w="34" w:type="dxa"/>
              <w:start w:w="34" w:type="dxa"/>
              <w:bottom w:w="34" w:type="dxa"/>
              <w:end w:w="34" w:type="dxa"/>
            </w:tcMar>
          </w:tcPr>
          <w:p>
            <w:pPr>
              <w:spacing w:after="2"/>
            </w:pPr>
            <w:r>
              <w:rPr>
                <w:b/>
                <w:sz w:val="13"/>
              </w:rPr>
              <w:t>Step</w:t>
            </w:r>
          </w:p>
        </w:tc>
        <w:tc>
          <w:tcPr>
            <w:tcW w:type="dxa" w:w="10224"/>
            <w:shd w:fill="D9EAF7"/>
            <w:tcMar>
              <w:top w:w="34" w:type="dxa"/>
              <w:start w:w="34" w:type="dxa"/>
              <w:bottom w:w="34" w:type="dxa"/>
              <w:end w:w="34" w:type="dxa"/>
            </w:tcMar>
          </w:tcPr>
          <w:p>
            <w:pPr>
              <w:spacing w:after="2"/>
            </w:pPr>
            <w:r>
              <w:rPr>
                <w:b/>
                <w:sz w:val="13"/>
              </w:rPr>
              <w:t>Engineering gate</w:t>
            </w:r>
          </w:p>
        </w:tc>
      </w:tr>
      <w:tr>
        <w:trPr>
          <w:cantSplit/>
        </w:trPr>
        <w:tc>
          <w:tcPr>
            <w:tcW w:type="dxa" w:w="792"/>
            <w:vAlign w:val="top"/>
            <w:tcMar>
              <w:top w:w="34" w:type="dxa"/>
              <w:start w:w="34" w:type="dxa"/>
              <w:bottom w:w="34" w:type="dxa"/>
              <w:end w:w="34" w:type="dxa"/>
            </w:tcMar>
          </w:tcPr>
          <w:p>
            <w:pPr>
              <w:spacing w:after="1"/>
            </w:pPr>
            <w:r>
              <w:rPr>
                <w:sz w:val="13"/>
              </w:rPr>
              <w:t>A</w:t>
            </w:r>
          </w:p>
        </w:tc>
        <w:tc>
          <w:tcPr>
            <w:tcW w:type="dxa" w:w="10224"/>
            <w:vAlign w:val="top"/>
            <w:tcMar>
              <w:top w:w="34" w:type="dxa"/>
              <w:start w:w="34" w:type="dxa"/>
              <w:bottom w:w="34" w:type="dxa"/>
              <w:end w:w="34" w:type="dxa"/>
            </w:tcMar>
          </w:tcPr>
          <w:p>
            <w:pPr>
              <w:spacing w:after="1"/>
            </w:pPr>
            <w:r>
              <w:rPr>
                <w:sz w:val="13"/>
              </w:rPr>
              <w:t>Confirm domain owner, requirement coverage, state model and security/data class.</w:t>
            </w:r>
          </w:p>
        </w:tc>
      </w:tr>
      <w:tr>
        <w:trPr>
          <w:cantSplit/>
        </w:trPr>
        <w:tc>
          <w:tcPr>
            <w:tcW w:type="dxa" w:w="792"/>
            <w:vAlign w:val="top"/>
            <w:tcMar>
              <w:top w:w="34" w:type="dxa"/>
              <w:start w:w="34" w:type="dxa"/>
              <w:bottom w:w="34" w:type="dxa"/>
              <w:end w:w="34" w:type="dxa"/>
            </w:tcMar>
          </w:tcPr>
          <w:p>
            <w:pPr>
              <w:spacing w:after="1"/>
            </w:pPr>
            <w:r>
              <w:rPr>
                <w:sz w:val="13"/>
              </w:rPr>
              <w:t>B</w:t>
            </w:r>
          </w:p>
        </w:tc>
        <w:tc>
          <w:tcPr>
            <w:tcW w:type="dxa" w:w="10224"/>
            <w:vAlign w:val="top"/>
            <w:tcMar>
              <w:top w:w="34" w:type="dxa"/>
              <w:start w:w="34" w:type="dxa"/>
              <w:bottom w:w="34" w:type="dxa"/>
              <w:end w:w="34" w:type="dxa"/>
            </w:tcMar>
          </w:tcPr>
          <w:p>
            <w:pPr>
              <w:spacing w:after="1"/>
            </w:pPr>
            <w:r>
              <w:rPr>
                <w:sz w:val="13"/>
              </w:rPr>
              <w:t>Produce/update proto contract, aggregate/schema design and UX flow for the feature slice.</w:t>
            </w:r>
          </w:p>
        </w:tc>
      </w:tr>
      <w:tr>
        <w:trPr>
          <w:cantSplit/>
        </w:trPr>
        <w:tc>
          <w:tcPr>
            <w:tcW w:type="dxa" w:w="792"/>
            <w:vAlign w:val="top"/>
            <w:tcMar>
              <w:top w:w="34" w:type="dxa"/>
              <w:start w:w="34" w:type="dxa"/>
              <w:bottom w:w="34" w:type="dxa"/>
              <w:end w:w="34" w:type="dxa"/>
            </w:tcMar>
          </w:tcPr>
          <w:p>
            <w:pPr>
              <w:spacing w:after="1"/>
            </w:pPr>
            <w:r>
              <w:rPr>
                <w:sz w:val="13"/>
              </w:rPr>
              <w:t>C</w:t>
            </w:r>
          </w:p>
        </w:tc>
        <w:tc>
          <w:tcPr>
            <w:tcW w:type="dxa" w:w="10224"/>
            <w:vAlign w:val="top"/>
            <w:tcMar>
              <w:top w:w="34" w:type="dxa"/>
              <w:start w:w="34" w:type="dxa"/>
              <w:bottom w:w="34" w:type="dxa"/>
              <w:end w:w="34" w:type="dxa"/>
            </w:tcMar>
          </w:tcPr>
          <w:p>
            <w:pPr>
              <w:spacing w:after="1"/>
            </w:pPr>
            <w:r>
              <w:rPr>
                <w:sz w:val="13"/>
              </w:rPr>
              <w:t>Write domain/unit tests and contract/repository test skeleton before or with implementation.</w:t>
            </w:r>
          </w:p>
        </w:tc>
      </w:tr>
      <w:tr>
        <w:trPr>
          <w:cantSplit/>
        </w:trPr>
        <w:tc>
          <w:tcPr>
            <w:tcW w:type="dxa" w:w="792"/>
            <w:vAlign w:val="top"/>
            <w:tcMar>
              <w:top w:w="34" w:type="dxa"/>
              <w:start w:w="34" w:type="dxa"/>
              <w:bottom w:w="34" w:type="dxa"/>
              <w:end w:w="34" w:type="dxa"/>
            </w:tcMar>
          </w:tcPr>
          <w:p>
            <w:pPr>
              <w:spacing w:after="1"/>
            </w:pPr>
            <w:r>
              <w:rPr>
                <w:sz w:val="13"/>
              </w:rPr>
              <w:t>D</w:t>
            </w:r>
          </w:p>
        </w:tc>
        <w:tc>
          <w:tcPr>
            <w:tcW w:type="dxa" w:w="10224"/>
            <w:vAlign w:val="top"/>
            <w:tcMar>
              <w:top w:w="34" w:type="dxa"/>
              <w:start w:w="34" w:type="dxa"/>
              <w:bottom w:w="34" w:type="dxa"/>
              <w:end w:w="34" w:type="dxa"/>
            </w:tcMar>
          </w:tcPr>
          <w:p>
            <w:pPr>
              <w:spacing w:after="1"/>
            </w:pPr>
            <w:r>
              <w:rPr>
                <w:sz w:val="13"/>
              </w:rPr>
              <w:t>Implement vertical slice: UI -&gt; RPC -&gt; application -&gt; domain -&gt; repository -&gt; outbox/audit.</w:t>
            </w:r>
          </w:p>
        </w:tc>
      </w:tr>
      <w:tr>
        <w:trPr>
          <w:cantSplit/>
        </w:trPr>
        <w:tc>
          <w:tcPr>
            <w:tcW w:type="dxa" w:w="792"/>
            <w:vAlign w:val="top"/>
            <w:tcMar>
              <w:top w:w="34" w:type="dxa"/>
              <w:start w:w="34" w:type="dxa"/>
              <w:bottom w:w="34" w:type="dxa"/>
              <w:end w:w="34" w:type="dxa"/>
            </w:tcMar>
          </w:tcPr>
          <w:p>
            <w:pPr>
              <w:spacing w:after="1"/>
            </w:pPr>
            <w:r>
              <w:rPr>
                <w:sz w:val="13"/>
              </w:rPr>
              <w:t>E</w:t>
            </w:r>
          </w:p>
        </w:tc>
        <w:tc>
          <w:tcPr>
            <w:tcW w:type="dxa" w:w="10224"/>
            <w:vAlign w:val="top"/>
            <w:tcMar>
              <w:top w:w="34" w:type="dxa"/>
              <w:start w:w="34" w:type="dxa"/>
              <w:bottom w:w="34" w:type="dxa"/>
              <w:end w:w="34" w:type="dxa"/>
            </w:tcMar>
          </w:tcPr>
          <w:p>
            <w:pPr>
              <w:spacing w:after="1"/>
            </w:pPr>
            <w:r>
              <w:rPr>
                <w:sz w:val="13"/>
              </w:rPr>
              <w:t>Run integration/security/tenant-isolation tests and failure-path scenarios.</w:t>
            </w:r>
          </w:p>
        </w:tc>
      </w:tr>
      <w:tr>
        <w:trPr>
          <w:cantSplit/>
        </w:trPr>
        <w:tc>
          <w:tcPr>
            <w:tcW w:type="dxa" w:w="792"/>
            <w:vAlign w:val="top"/>
            <w:tcMar>
              <w:top w:w="34" w:type="dxa"/>
              <w:start w:w="34" w:type="dxa"/>
              <w:bottom w:w="34" w:type="dxa"/>
              <w:end w:w="34" w:type="dxa"/>
            </w:tcMar>
          </w:tcPr>
          <w:p>
            <w:pPr>
              <w:spacing w:after="1"/>
            </w:pPr>
            <w:r>
              <w:rPr>
                <w:sz w:val="13"/>
              </w:rPr>
              <w:t>F</w:t>
            </w:r>
          </w:p>
        </w:tc>
        <w:tc>
          <w:tcPr>
            <w:tcW w:type="dxa" w:w="10224"/>
            <w:vAlign w:val="top"/>
            <w:tcMar>
              <w:top w:w="34" w:type="dxa"/>
              <w:start w:w="34" w:type="dxa"/>
              <w:bottom w:w="34" w:type="dxa"/>
              <w:end w:w="34" w:type="dxa"/>
            </w:tcMar>
          </w:tcPr>
          <w:p>
            <w:pPr>
              <w:spacing w:after="1"/>
            </w:pPr>
            <w:r>
              <w:rPr>
                <w:sz w:val="13"/>
              </w:rPr>
              <w:t>Complete UAT/clinical/domain validation and operational readiness.</w:t>
            </w:r>
          </w:p>
        </w:tc>
      </w:tr>
      <w:tr>
        <w:trPr>
          <w:cantSplit/>
        </w:trPr>
        <w:tc>
          <w:tcPr>
            <w:tcW w:type="dxa" w:w="792"/>
            <w:vAlign w:val="top"/>
            <w:tcMar>
              <w:top w:w="34" w:type="dxa"/>
              <w:start w:w="34" w:type="dxa"/>
              <w:bottom w:w="34" w:type="dxa"/>
              <w:end w:w="34" w:type="dxa"/>
            </w:tcMar>
          </w:tcPr>
          <w:p>
            <w:pPr>
              <w:spacing w:after="1"/>
            </w:pPr>
            <w:r>
              <w:rPr>
                <w:sz w:val="13"/>
              </w:rPr>
              <w:t>G</w:t>
            </w:r>
          </w:p>
        </w:tc>
        <w:tc>
          <w:tcPr>
            <w:tcW w:type="dxa" w:w="10224"/>
            <w:vAlign w:val="top"/>
            <w:tcMar>
              <w:top w:w="34" w:type="dxa"/>
              <w:start w:w="34" w:type="dxa"/>
              <w:bottom w:w="34" w:type="dxa"/>
              <w:end w:w="34" w:type="dxa"/>
            </w:tcMar>
          </w:tcPr>
          <w:p>
            <w:pPr>
              <w:spacing w:after="1"/>
            </w:pPr>
            <w:r>
              <w:rPr>
                <w:sz w:val="13"/>
              </w:rPr>
              <w:t>Canary/pilot release with telemetry and rollback; mark requirements Released only after verification evidence.</w:t>
            </w:r>
          </w:p>
        </w:tc>
      </w:tr>
    </w:tbl>
    <w:p>
      <w:pPr>
        <w:pStyle w:val="Heading1"/>
      </w:pPr>
      <w:r>
        <w:t>15. Atomic Requirement Coverage Appendix</w:t>
      </w:r>
    </w:p>
    <w:tbl>
      <w:tblPr>
        <w:tblStyle w:val="TableGrid"/>
        <w:tblW w:type="auto" w:w="0"/>
        <w:jc w:val="center"/>
        <w:tblLook w:firstColumn="1" w:firstRow="1" w:lastColumn="0" w:lastRow="0" w:noHBand="0" w:noVBand="1" w:val="04A0"/>
      </w:tblPr>
      <w:tblGrid>
        <w:gridCol w:w="1742"/>
        <w:gridCol w:w="1742"/>
        <w:gridCol w:w="1742"/>
        <w:gridCol w:w="1742"/>
        <w:gridCol w:w="1742"/>
        <w:gridCol w:w="1742"/>
      </w:tblGrid>
      <w:tr>
        <w:trPr>
          <w:tblHeader w:val="true"/>
        </w:trPr>
        <w:tc>
          <w:tcPr>
            <w:tcW w:type="dxa" w:w="936"/>
            <w:shd w:fill="D9EAF7"/>
            <w:tcMar>
              <w:top w:w="34" w:type="dxa"/>
              <w:start w:w="34" w:type="dxa"/>
              <w:bottom w:w="34" w:type="dxa"/>
              <w:end w:w="34" w:type="dxa"/>
            </w:tcMar>
          </w:tcPr>
          <w:p>
            <w:pPr>
              <w:spacing w:after="2"/>
            </w:pPr>
            <w:r>
              <w:rPr>
                <w:b/>
                <w:sz w:val="11"/>
              </w:rPr>
              <w:t>Source</w:t>
            </w:r>
          </w:p>
        </w:tc>
        <w:tc>
          <w:tcPr>
            <w:tcW w:type="dxa" w:w="1368"/>
            <w:shd w:fill="D9EAF7"/>
            <w:tcMar>
              <w:top w:w="34" w:type="dxa"/>
              <w:start w:w="34" w:type="dxa"/>
              <w:bottom w:w="34" w:type="dxa"/>
              <w:end w:w="34" w:type="dxa"/>
            </w:tcMar>
          </w:tcPr>
          <w:p>
            <w:pPr>
              <w:spacing w:after="2"/>
            </w:pPr>
            <w:r>
              <w:rPr>
                <w:b/>
                <w:sz w:val="11"/>
              </w:rPr>
              <w:t>Original family</w:t>
            </w:r>
          </w:p>
        </w:tc>
        <w:tc>
          <w:tcPr>
            <w:tcW w:type="dxa" w:w="1512"/>
            <w:shd w:fill="D9EAF7"/>
            <w:tcMar>
              <w:top w:w="34" w:type="dxa"/>
              <w:start w:w="34" w:type="dxa"/>
              <w:bottom w:w="34" w:type="dxa"/>
              <w:end w:w="34" w:type="dxa"/>
            </w:tcMar>
          </w:tcPr>
          <w:p>
            <w:pPr>
              <w:spacing w:after="2"/>
            </w:pPr>
            <w:r>
              <w:rPr>
                <w:b/>
                <w:sz w:val="11"/>
              </w:rPr>
              <w:t>Canonical family</w:t>
            </w:r>
          </w:p>
        </w:tc>
        <w:tc>
          <w:tcPr>
            <w:tcW w:type="dxa" w:w="648"/>
            <w:shd w:fill="D9EAF7"/>
            <w:tcMar>
              <w:top w:w="34" w:type="dxa"/>
              <w:start w:w="34" w:type="dxa"/>
              <w:bottom w:w="34" w:type="dxa"/>
              <w:end w:w="34" w:type="dxa"/>
            </w:tcMar>
          </w:tcPr>
          <w:p>
            <w:pPr>
              <w:spacing w:after="2"/>
            </w:pPr>
            <w:r>
              <w:rPr>
                <w:b/>
                <w:sz w:val="11"/>
              </w:rPr>
              <w:t>Count</w:t>
            </w:r>
          </w:p>
        </w:tc>
        <w:tc>
          <w:tcPr>
            <w:tcW w:type="dxa" w:w="2376"/>
            <w:shd w:fill="D9EAF7"/>
            <w:tcMar>
              <w:top w:w="34" w:type="dxa"/>
              <w:start w:w="34" w:type="dxa"/>
              <w:bottom w:w="34" w:type="dxa"/>
              <w:end w:w="34" w:type="dxa"/>
            </w:tcMar>
          </w:tcPr>
          <w:p>
            <w:pPr>
              <w:spacing w:after="2"/>
            </w:pPr>
            <w:r>
              <w:rPr>
                <w:b/>
                <w:sz w:val="11"/>
              </w:rPr>
              <w:t>Canonical ID range</w:t>
            </w:r>
          </w:p>
        </w:tc>
        <w:tc>
          <w:tcPr>
            <w:tcW w:type="dxa" w:w="4320"/>
            <w:shd w:fill="D9EAF7"/>
            <w:tcMar>
              <w:top w:w="34" w:type="dxa"/>
              <w:start w:w="34" w:type="dxa"/>
              <w:bottom w:w="34" w:type="dxa"/>
              <w:end w:w="34" w:type="dxa"/>
            </w:tcMar>
          </w:tcPr>
          <w:p>
            <w:pPr>
              <w:spacing w:after="2"/>
            </w:pPr>
            <w:r>
              <w:rPr>
                <w:b/>
                <w:sz w:val="11"/>
              </w:rPr>
              <w:t>Capability</w:t>
            </w:r>
          </w:p>
        </w:tc>
      </w:tr>
      <w:tr>
        <w:trPr>
          <w:cantSplit/>
        </w:trPr>
        <w:tc>
          <w:tcPr>
            <w:tcW w:type="dxa" w:w="936"/>
            <w:vAlign w:val="top"/>
            <w:tcMar>
              <w:top w:w="34" w:type="dxa"/>
              <w:start w:w="34" w:type="dxa"/>
              <w:bottom w:w="34" w:type="dxa"/>
              <w:end w:w="34" w:type="dxa"/>
            </w:tcMar>
          </w:tcPr>
          <w:p>
            <w:pPr>
              <w:spacing w:after="1"/>
            </w:pPr>
            <w:r>
              <w:rPr>
                <w:sz w:val="11"/>
              </w:rPr>
              <w:t>Phase 2</w:t>
            </w:r>
          </w:p>
        </w:tc>
        <w:tc>
          <w:tcPr>
            <w:tcW w:type="dxa" w:w="1368"/>
            <w:vAlign w:val="top"/>
            <w:tcMar>
              <w:top w:w="34" w:type="dxa"/>
              <w:start w:w="34" w:type="dxa"/>
              <w:bottom w:w="34" w:type="dxa"/>
              <w:end w:w="34" w:type="dxa"/>
            </w:tcMar>
          </w:tcPr>
          <w:p>
            <w:pPr>
              <w:spacing w:after="1"/>
            </w:pPr>
            <w:r>
              <w:rPr>
                <w:sz w:val="11"/>
              </w:rPr>
              <w:t>SRS-ER</w:t>
            </w:r>
          </w:p>
        </w:tc>
        <w:tc>
          <w:tcPr>
            <w:tcW w:type="dxa" w:w="1512"/>
            <w:vAlign w:val="top"/>
            <w:tcMar>
              <w:top w:w="34" w:type="dxa"/>
              <w:start w:w="34" w:type="dxa"/>
              <w:bottom w:w="34" w:type="dxa"/>
              <w:end w:w="34" w:type="dxa"/>
            </w:tcMar>
          </w:tcPr>
          <w:p>
            <w:pPr>
              <w:spacing w:after="1"/>
            </w:pPr>
            <w:r>
              <w:rPr>
                <w:sz w:val="11"/>
              </w:rPr>
              <w:t>SRS-ER</w:t>
            </w:r>
          </w:p>
        </w:tc>
        <w:tc>
          <w:tcPr>
            <w:tcW w:type="dxa" w:w="648"/>
            <w:vAlign w:val="top"/>
            <w:tcMar>
              <w:top w:w="34" w:type="dxa"/>
              <w:start w:w="34" w:type="dxa"/>
              <w:bottom w:w="34" w:type="dxa"/>
              <w:end w:w="34" w:type="dxa"/>
            </w:tcMar>
          </w:tcPr>
          <w:p>
            <w:pPr>
              <w:spacing w:after="1"/>
            </w:pPr>
            <w:r>
              <w:rPr>
                <w:sz w:val="11"/>
              </w:rPr>
              <w:t>18</w:t>
            </w:r>
          </w:p>
        </w:tc>
        <w:tc>
          <w:tcPr>
            <w:tcW w:type="dxa" w:w="2376"/>
            <w:vAlign w:val="top"/>
            <w:tcMar>
              <w:top w:w="34" w:type="dxa"/>
              <w:start w:w="34" w:type="dxa"/>
              <w:bottom w:w="34" w:type="dxa"/>
              <w:end w:w="34" w:type="dxa"/>
            </w:tcMar>
          </w:tcPr>
          <w:p>
            <w:pPr>
              <w:spacing w:after="1"/>
            </w:pPr>
            <w:r>
              <w:rPr>
                <w:sz w:val="11"/>
              </w:rPr>
              <w:t>SRS-ER-001 – SRS-ER-018</w:t>
            </w:r>
          </w:p>
        </w:tc>
        <w:tc>
          <w:tcPr>
            <w:tcW w:type="dxa" w:w="4320"/>
            <w:vAlign w:val="top"/>
            <w:tcMar>
              <w:top w:w="34" w:type="dxa"/>
              <w:start w:w="34" w:type="dxa"/>
              <w:bottom w:w="34" w:type="dxa"/>
              <w:end w:w="34" w:type="dxa"/>
            </w:tcMar>
          </w:tcPr>
          <w:p>
            <w:pPr>
              <w:spacing w:after="1"/>
            </w:pPr>
            <w:r>
              <w:rPr>
                <w:sz w:val="11"/>
              </w:rPr>
              <w:t>Emergency Department</w:t>
            </w:r>
          </w:p>
        </w:tc>
      </w:tr>
      <w:tr>
        <w:trPr>
          <w:cantSplit/>
        </w:trPr>
        <w:tc>
          <w:tcPr>
            <w:tcW w:type="dxa" w:w="936"/>
            <w:vAlign w:val="top"/>
            <w:tcMar>
              <w:top w:w="34" w:type="dxa"/>
              <w:start w:w="34" w:type="dxa"/>
              <w:bottom w:w="34" w:type="dxa"/>
              <w:end w:w="34" w:type="dxa"/>
            </w:tcMar>
          </w:tcPr>
          <w:p>
            <w:pPr>
              <w:spacing w:after="1"/>
            </w:pPr>
            <w:r>
              <w:rPr>
                <w:sz w:val="11"/>
              </w:rPr>
              <w:t>Phase 2</w:t>
            </w:r>
          </w:p>
        </w:tc>
        <w:tc>
          <w:tcPr>
            <w:tcW w:type="dxa" w:w="1368"/>
            <w:vAlign w:val="top"/>
            <w:tcMar>
              <w:top w:w="34" w:type="dxa"/>
              <w:start w:w="34" w:type="dxa"/>
              <w:bottom w:w="34" w:type="dxa"/>
              <w:end w:w="34" w:type="dxa"/>
            </w:tcMar>
          </w:tcPr>
          <w:p>
            <w:pPr>
              <w:spacing w:after="1"/>
            </w:pPr>
            <w:r>
              <w:rPr>
                <w:sz w:val="11"/>
              </w:rPr>
              <w:t>SRS-ICU</w:t>
            </w:r>
          </w:p>
        </w:tc>
        <w:tc>
          <w:tcPr>
            <w:tcW w:type="dxa" w:w="1512"/>
            <w:vAlign w:val="top"/>
            <w:tcMar>
              <w:top w:w="34" w:type="dxa"/>
              <w:start w:w="34" w:type="dxa"/>
              <w:bottom w:w="34" w:type="dxa"/>
              <w:end w:w="34" w:type="dxa"/>
            </w:tcMar>
          </w:tcPr>
          <w:p>
            <w:pPr>
              <w:spacing w:after="1"/>
            </w:pPr>
            <w:r>
              <w:rPr>
                <w:sz w:val="11"/>
              </w:rPr>
              <w:t>SRS-ICU</w:t>
            </w:r>
          </w:p>
        </w:tc>
        <w:tc>
          <w:tcPr>
            <w:tcW w:type="dxa" w:w="648"/>
            <w:vAlign w:val="top"/>
            <w:tcMar>
              <w:top w:w="34" w:type="dxa"/>
              <w:start w:w="34" w:type="dxa"/>
              <w:bottom w:w="34" w:type="dxa"/>
              <w:end w:w="34" w:type="dxa"/>
            </w:tcMar>
          </w:tcPr>
          <w:p>
            <w:pPr>
              <w:spacing w:after="1"/>
            </w:pPr>
            <w:r>
              <w:rPr>
                <w:sz w:val="11"/>
              </w:rPr>
              <w:t>18</w:t>
            </w:r>
          </w:p>
        </w:tc>
        <w:tc>
          <w:tcPr>
            <w:tcW w:type="dxa" w:w="2376"/>
            <w:vAlign w:val="top"/>
            <w:tcMar>
              <w:top w:w="34" w:type="dxa"/>
              <w:start w:w="34" w:type="dxa"/>
              <w:bottom w:w="34" w:type="dxa"/>
              <w:end w:w="34" w:type="dxa"/>
            </w:tcMar>
          </w:tcPr>
          <w:p>
            <w:pPr>
              <w:spacing w:after="1"/>
            </w:pPr>
            <w:r>
              <w:rPr>
                <w:sz w:val="11"/>
              </w:rPr>
              <w:t>SRS-ICU-001 – SRS-ICU-018</w:t>
            </w:r>
          </w:p>
        </w:tc>
        <w:tc>
          <w:tcPr>
            <w:tcW w:type="dxa" w:w="4320"/>
            <w:vAlign w:val="top"/>
            <w:tcMar>
              <w:top w:w="34" w:type="dxa"/>
              <w:start w:w="34" w:type="dxa"/>
              <w:bottom w:w="34" w:type="dxa"/>
              <w:end w:w="34" w:type="dxa"/>
            </w:tcMar>
          </w:tcPr>
          <w:p>
            <w:pPr>
              <w:spacing w:after="1"/>
            </w:pPr>
            <w:r>
              <w:rPr>
                <w:sz w:val="11"/>
              </w:rPr>
              <w:t>ICU / Critical Care Information System</w:t>
            </w:r>
          </w:p>
        </w:tc>
      </w:tr>
      <w:tr>
        <w:trPr>
          <w:cantSplit/>
        </w:trPr>
        <w:tc>
          <w:tcPr>
            <w:tcW w:type="dxa" w:w="936"/>
            <w:vAlign w:val="top"/>
            <w:tcMar>
              <w:top w:w="34" w:type="dxa"/>
              <w:start w:w="34" w:type="dxa"/>
              <w:bottom w:w="34" w:type="dxa"/>
              <w:end w:w="34" w:type="dxa"/>
            </w:tcMar>
          </w:tcPr>
          <w:p>
            <w:pPr>
              <w:spacing w:after="1"/>
            </w:pPr>
            <w:r>
              <w:rPr>
                <w:sz w:val="11"/>
              </w:rPr>
              <w:t>Phase 2</w:t>
            </w:r>
          </w:p>
        </w:tc>
        <w:tc>
          <w:tcPr>
            <w:tcW w:type="dxa" w:w="1368"/>
            <w:vAlign w:val="top"/>
            <w:tcMar>
              <w:top w:w="34" w:type="dxa"/>
              <w:start w:w="34" w:type="dxa"/>
              <w:bottom w:w="34" w:type="dxa"/>
              <w:end w:w="34" w:type="dxa"/>
            </w:tcMar>
          </w:tcPr>
          <w:p>
            <w:pPr>
              <w:spacing w:after="1"/>
            </w:pPr>
            <w:r>
              <w:rPr>
                <w:sz w:val="11"/>
              </w:rPr>
              <w:t>SRS-OT</w:t>
            </w:r>
          </w:p>
        </w:tc>
        <w:tc>
          <w:tcPr>
            <w:tcW w:type="dxa" w:w="1512"/>
            <w:vAlign w:val="top"/>
            <w:tcMar>
              <w:top w:w="34" w:type="dxa"/>
              <w:start w:w="34" w:type="dxa"/>
              <w:bottom w:w="34" w:type="dxa"/>
              <w:end w:w="34" w:type="dxa"/>
            </w:tcMar>
          </w:tcPr>
          <w:p>
            <w:pPr>
              <w:spacing w:after="1"/>
            </w:pPr>
            <w:r>
              <w:rPr>
                <w:sz w:val="11"/>
              </w:rPr>
              <w:t>SRS-OT</w:t>
            </w:r>
          </w:p>
        </w:tc>
        <w:tc>
          <w:tcPr>
            <w:tcW w:type="dxa" w:w="648"/>
            <w:vAlign w:val="top"/>
            <w:tcMar>
              <w:top w:w="34" w:type="dxa"/>
              <w:start w:w="34" w:type="dxa"/>
              <w:bottom w:w="34" w:type="dxa"/>
              <w:end w:w="34" w:type="dxa"/>
            </w:tcMar>
          </w:tcPr>
          <w:p>
            <w:pPr>
              <w:spacing w:after="1"/>
            </w:pPr>
            <w:r>
              <w:rPr>
                <w:sz w:val="11"/>
              </w:rPr>
              <w:t>17</w:t>
            </w:r>
          </w:p>
        </w:tc>
        <w:tc>
          <w:tcPr>
            <w:tcW w:type="dxa" w:w="2376"/>
            <w:vAlign w:val="top"/>
            <w:tcMar>
              <w:top w:w="34" w:type="dxa"/>
              <w:start w:w="34" w:type="dxa"/>
              <w:bottom w:w="34" w:type="dxa"/>
              <w:end w:w="34" w:type="dxa"/>
            </w:tcMar>
          </w:tcPr>
          <w:p>
            <w:pPr>
              <w:spacing w:after="1"/>
            </w:pPr>
            <w:r>
              <w:rPr>
                <w:sz w:val="11"/>
              </w:rPr>
              <w:t>SRS-OT-001 – SRS-OT-017</w:t>
            </w:r>
          </w:p>
        </w:tc>
        <w:tc>
          <w:tcPr>
            <w:tcW w:type="dxa" w:w="4320"/>
            <w:vAlign w:val="top"/>
            <w:tcMar>
              <w:top w:w="34" w:type="dxa"/>
              <w:start w:w="34" w:type="dxa"/>
              <w:bottom w:w="34" w:type="dxa"/>
              <w:end w:w="34" w:type="dxa"/>
            </w:tcMar>
          </w:tcPr>
          <w:p>
            <w:pPr>
              <w:spacing w:after="1"/>
            </w:pPr>
            <w:r>
              <w:rPr>
                <w:sz w:val="11"/>
              </w:rPr>
              <w:t>Operating Theatre / Perioperative Operations</w:t>
            </w:r>
          </w:p>
        </w:tc>
      </w:tr>
      <w:tr>
        <w:trPr>
          <w:cantSplit/>
        </w:trPr>
        <w:tc>
          <w:tcPr>
            <w:tcW w:type="dxa" w:w="936"/>
            <w:vAlign w:val="top"/>
            <w:tcMar>
              <w:top w:w="34" w:type="dxa"/>
              <w:start w:w="34" w:type="dxa"/>
              <w:bottom w:w="34" w:type="dxa"/>
              <w:end w:w="34" w:type="dxa"/>
            </w:tcMar>
          </w:tcPr>
          <w:p>
            <w:pPr>
              <w:spacing w:after="1"/>
            </w:pPr>
            <w:r>
              <w:rPr>
                <w:sz w:val="11"/>
              </w:rPr>
              <w:t>Phase 2</w:t>
            </w:r>
          </w:p>
        </w:tc>
        <w:tc>
          <w:tcPr>
            <w:tcW w:type="dxa" w:w="1368"/>
            <w:vAlign w:val="top"/>
            <w:tcMar>
              <w:top w:w="34" w:type="dxa"/>
              <w:start w:w="34" w:type="dxa"/>
              <w:bottom w:w="34" w:type="dxa"/>
              <w:end w:w="34" w:type="dxa"/>
            </w:tcMar>
          </w:tcPr>
          <w:p>
            <w:pPr>
              <w:spacing w:after="1"/>
            </w:pPr>
            <w:r>
              <w:rPr>
                <w:sz w:val="11"/>
              </w:rPr>
              <w:t>SRS-ANE</w:t>
            </w:r>
          </w:p>
        </w:tc>
        <w:tc>
          <w:tcPr>
            <w:tcW w:type="dxa" w:w="1512"/>
            <w:vAlign w:val="top"/>
            <w:tcMar>
              <w:top w:w="34" w:type="dxa"/>
              <w:start w:w="34" w:type="dxa"/>
              <w:bottom w:w="34" w:type="dxa"/>
              <w:end w:w="34" w:type="dxa"/>
            </w:tcMar>
          </w:tcPr>
          <w:p>
            <w:pPr>
              <w:spacing w:after="1"/>
            </w:pPr>
            <w:r>
              <w:rPr>
                <w:sz w:val="11"/>
              </w:rPr>
              <w:t>SRS-ANE</w:t>
            </w:r>
          </w:p>
        </w:tc>
        <w:tc>
          <w:tcPr>
            <w:tcW w:type="dxa" w:w="648"/>
            <w:vAlign w:val="top"/>
            <w:tcMar>
              <w:top w:w="34" w:type="dxa"/>
              <w:start w:w="34" w:type="dxa"/>
              <w:bottom w:w="34" w:type="dxa"/>
              <w:end w:w="34" w:type="dxa"/>
            </w:tcMar>
          </w:tcPr>
          <w:p>
            <w:pPr>
              <w:spacing w:after="1"/>
            </w:pPr>
            <w:r>
              <w:rPr>
                <w:sz w:val="11"/>
              </w:rPr>
              <w:t>11</w:t>
            </w:r>
          </w:p>
        </w:tc>
        <w:tc>
          <w:tcPr>
            <w:tcW w:type="dxa" w:w="2376"/>
            <w:vAlign w:val="top"/>
            <w:tcMar>
              <w:top w:w="34" w:type="dxa"/>
              <w:start w:w="34" w:type="dxa"/>
              <w:bottom w:w="34" w:type="dxa"/>
              <w:end w:w="34" w:type="dxa"/>
            </w:tcMar>
          </w:tcPr>
          <w:p>
            <w:pPr>
              <w:spacing w:after="1"/>
            </w:pPr>
            <w:r>
              <w:rPr>
                <w:sz w:val="11"/>
              </w:rPr>
              <w:t>SRS-ANE-001 – SRS-ANE-011</w:t>
            </w:r>
          </w:p>
        </w:tc>
        <w:tc>
          <w:tcPr>
            <w:tcW w:type="dxa" w:w="4320"/>
            <w:vAlign w:val="top"/>
            <w:tcMar>
              <w:top w:w="34" w:type="dxa"/>
              <w:start w:w="34" w:type="dxa"/>
              <w:bottom w:w="34" w:type="dxa"/>
              <w:end w:w="34" w:type="dxa"/>
            </w:tcMar>
          </w:tcPr>
          <w:p>
            <w:pPr>
              <w:spacing w:after="1"/>
            </w:pPr>
            <w:r>
              <w:rPr>
                <w:sz w:val="11"/>
              </w:rPr>
              <w:t>Anesthesia and PACU</w:t>
            </w:r>
          </w:p>
        </w:tc>
      </w:tr>
      <w:tr>
        <w:trPr>
          <w:cantSplit/>
        </w:trPr>
        <w:tc>
          <w:tcPr>
            <w:tcW w:type="dxa" w:w="936"/>
            <w:vAlign w:val="top"/>
            <w:tcMar>
              <w:top w:w="34" w:type="dxa"/>
              <w:start w:w="34" w:type="dxa"/>
              <w:bottom w:w="34" w:type="dxa"/>
              <w:end w:w="34" w:type="dxa"/>
            </w:tcMar>
          </w:tcPr>
          <w:p>
            <w:pPr>
              <w:spacing w:after="1"/>
            </w:pPr>
            <w:r>
              <w:rPr>
                <w:sz w:val="11"/>
              </w:rPr>
              <w:t>Phase 2</w:t>
            </w:r>
          </w:p>
        </w:tc>
        <w:tc>
          <w:tcPr>
            <w:tcW w:type="dxa" w:w="1368"/>
            <w:vAlign w:val="top"/>
            <w:tcMar>
              <w:top w:w="34" w:type="dxa"/>
              <w:start w:w="34" w:type="dxa"/>
              <w:bottom w:w="34" w:type="dxa"/>
              <w:end w:w="34" w:type="dxa"/>
            </w:tcMar>
          </w:tcPr>
          <w:p>
            <w:pPr>
              <w:spacing w:after="1"/>
            </w:pPr>
            <w:r>
              <w:rPr>
                <w:sz w:val="11"/>
              </w:rPr>
              <w:t>SRS-BLD</w:t>
            </w:r>
          </w:p>
        </w:tc>
        <w:tc>
          <w:tcPr>
            <w:tcW w:type="dxa" w:w="1512"/>
            <w:vAlign w:val="top"/>
            <w:tcMar>
              <w:top w:w="34" w:type="dxa"/>
              <w:start w:w="34" w:type="dxa"/>
              <w:bottom w:w="34" w:type="dxa"/>
              <w:end w:w="34" w:type="dxa"/>
            </w:tcMar>
          </w:tcPr>
          <w:p>
            <w:pPr>
              <w:spacing w:after="1"/>
            </w:pPr>
            <w:r>
              <w:rPr>
                <w:sz w:val="11"/>
              </w:rPr>
              <w:t>SRS-BLD</w:t>
            </w:r>
          </w:p>
        </w:tc>
        <w:tc>
          <w:tcPr>
            <w:tcW w:type="dxa" w:w="648"/>
            <w:vAlign w:val="top"/>
            <w:tcMar>
              <w:top w:w="34" w:type="dxa"/>
              <w:start w:w="34" w:type="dxa"/>
              <w:bottom w:w="34" w:type="dxa"/>
              <w:end w:w="34" w:type="dxa"/>
            </w:tcMar>
          </w:tcPr>
          <w:p>
            <w:pPr>
              <w:spacing w:after="1"/>
            </w:pPr>
            <w:r>
              <w:rPr>
                <w:sz w:val="11"/>
              </w:rPr>
              <w:t>17</w:t>
            </w:r>
          </w:p>
        </w:tc>
        <w:tc>
          <w:tcPr>
            <w:tcW w:type="dxa" w:w="2376"/>
            <w:vAlign w:val="top"/>
            <w:tcMar>
              <w:top w:w="34" w:type="dxa"/>
              <w:start w:w="34" w:type="dxa"/>
              <w:bottom w:w="34" w:type="dxa"/>
              <w:end w:w="34" w:type="dxa"/>
            </w:tcMar>
          </w:tcPr>
          <w:p>
            <w:pPr>
              <w:spacing w:after="1"/>
            </w:pPr>
            <w:r>
              <w:rPr>
                <w:sz w:val="11"/>
              </w:rPr>
              <w:t>SRS-BLD-001 – SRS-BLD-017</w:t>
            </w:r>
          </w:p>
        </w:tc>
        <w:tc>
          <w:tcPr>
            <w:tcW w:type="dxa" w:w="4320"/>
            <w:vAlign w:val="top"/>
            <w:tcMar>
              <w:top w:w="34" w:type="dxa"/>
              <w:start w:w="34" w:type="dxa"/>
              <w:bottom w:w="34" w:type="dxa"/>
              <w:end w:w="34" w:type="dxa"/>
            </w:tcMar>
          </w:tcPr>
          <w:p>
            <w:pPr>
              <w:spacing w:after="1"/>
            </w:pPr>
            <w:r>
              <w:rPr>
                <w:sz w:val="11"/>
              </w:rPr>
              <w:t>Blood Bank and Transfusion Medicine</w:t>
            </w:r>
          </w:p>
        </w:tc>
      </w:tr>
      <w:tr>
        <w:trPr>
          <w:cantSplit/>
        </w:trPr>
        <w:tc>
          <w:tcPr>
            <w:tcW w:type="dxa" w:w="936"/>
            <w:vAlign w:val="top"/>
            <w:tcMar>
              <w:top w:w="34" w:type="dxa"/>
              <w:start w:w="34" w:type="dxa"/>
              <w:bottom w:w="34" w:type="dxa"/>
              <w:end w:w="34" w:type="dxa"/>
            </w:tcMar>
          </w:tcPr>
          <w:p>
            <w:pPr>
              <w:spacing w:after="1"/>
            </w:pPr>
            <w:r>
              <w:rPr>
                <w:sz w:val="11"/>
              </w:rPr>
              <w:t>Phase 2</w:t>
            </w:r>
          </w:p>
        </w:tc>
        <w:tc>
          <w:tcPr>
            <w:tcW w:type="dxa" w:w="1368"/>
            <w:vAlign w:val="top"/>
            <w:tcMar>
              <w:top w:w="34" w:type="dxa"/>
              <w:start w:w="34" w:type="dxa"/>
              <w:bottom w:w="34" w:type="dxa"/>
              <w:end w:w="34" w:type="dxa"/>
            </w:tcMar>
          </w:tcPr>
          <w:p>
            <w:pPr>
              <w:spacing w:after="1"/>
            </w:pPr>
            <w:r>
              <w:rPr>
                <w:sz w:val="11"/>
              </w:rPr>
              <w:t>SRS-CSSD</w:t>
            </w:r>
          </w:p>
        </w:tc>
        <w:tc>
          <w:tcPr>
            <w:tcW w:type="dxa" w:w="1512"/>
            <w:vAlign w:val="top"/>
            <w:tcMar>
              <w:top w:w="34" w:type="dxa"/>
              <w:start w:w="34" w:type="dxa"/>
              <w:bottom w:w="34" w:type="dxa"/>
              <w:end w:w="34" w:type="dxa"/>
            </w:tcMar>
          </w:tcPr>
          <w:p>
            <w:pPr>
              <w:spacing w:after="1"/>
            </w:pPr>
            <w:r>
              <w:rPr>
                <w:sz w:val="11"/>
              </w:rPr>
              <w:t>SRS-CSSD</w:t>
            </w:r>
          </w:p>
        </w:tc>
        <w:tc>
          <w:tcPr>
            <w:tcW w:type="dxa" w:w="648"/>
            <w:vAlign w:val="top"/>
            <w:tcMar>
              <w:top w:w="34" w:type="dxa"/>
              <w:start w:w="34" w:type="dxa"/>
              <w:bottom w:w="34" w:type="dxa"/>
              <w:end w:w="34" w:type="dxa"/>
            </w:tcMar>
          </w:tcPr>
          <w:p>
            <w:pPr>
              <w:spacing w:after="1"/>
            </w:pPr>
            <w:r>
              <w:rPr>
                <w:sz w:val="11"/>
              </w:rPr>
              <w:t>12</w:t>
            </w:r>
          </w:p>
        </w:tc>
        <w:tc>
          <w:tcPr>
            <w:tcW w:type="dxa" w:w="2376"/>
            <w:vAlign w:val="top"/>
            <w:tcMar>
              <w:top w:w="34" w:type="dxa"/>
              <w:start w:w="34" w:type="dxa"/>
              <w:bottom w:w="34" w:type="dxa"/>
              <w:end w:w="34" w:type="dxa"/>
            </w:tcMar>
          </w:tcPr>
          <w:p>
            <w:pPr>
              <w:spacing w:after="1"/>
            </w:pPr>
            <w:r>
              <w:rPr>
                <w:sz w:val="11"/>
              </w:rPr>
              <w:t>SRS-CSSD-001 – SRS-CSSD-012</w:t>
            </w:r>
          </w:p>
        </w:tc>
        <w:tc>
          <w:tcPr>
            <w:tcW w:type="dxa" w:w="4320"/>
            <w:vAlign w:val="top"/>
            <w:tcMar>
              <w:top w:w="34" w:type="dxa"/>
              <w:start w:w="34" w:type="dxa"/>
              <w:bottom w:w="34" w:type="dxa"/>
              <w:end w:w="34" w:type="dxa"/>
            </w:tcMar>
          </w:tcPr>
          <w:p>
            <w:pPr>
              <w:spacing w:after="1"/>
            </w:pPr>
            <w:r>
              <w:rPr>
                <w:sz w:val="11"/>
              </w:rPr>
              <w:t>CSSD / Sterile Services</w:t>
            </w:r>
          </w:p>
        </w:tc>
      </w:tr>
      <w:tr>
        <w:trPr>
          <w:cantSplit/>
        </w:trPr>
        <w:tc>
          <w:tcPr>
            <w:tcW w:type="dxa" w:w="936"/>
            <w:vAlign w:val="top"/>
            <w:tcMar>
              <w:top w:w="34" w:type="dxa"/>
              <w:start w:w="34" w:type="dxa"/>
              <w:bottom w:w="34" w:type="dxa"/>
              <w:end w:w="34" w:type="dxa"/>
            </w:tcMar>
          </w:tcPr>
          <w:p>
            <w:pPr>
              <w:spacing w:after="1"/>
            </w:pPr>
            <w:r>
              <w:rPr>
                <w:sz w:val="11"/>
              </w:rPr>
              <w:t>Phase 2</w:t>
            </w:r>
          </w:p>
        </w:tc>
        <w:tc>
          <w:tcPr>
            <w:tcW w:type="dxa" w:w="1368"/>
            <w:vAlign w:val="top"/>
            <w:tcMar>
              <w:top w:w="34" w:type="dxa"/>
              <w:start w:w="34" w:type="dxa"/>
              <w:bottom w:w="34" w:type="dxa"/>
              <w:end w:w="34" w:type="dxa"/>
            </w:tcMar>
          </w:tcPr>
          <w:p>
            <w:pPr>
              <w:spacing w:after="1"/>
            </w:pPr>
            <w:r>
              <w:rPr>
                <w:sz w:val="11"/>
              </w:rPr>
              <w:t>SRS-MAT</w:t>
            </w:r>
          </w:p>
        </w:tc>
        <w:tc>
          <w:tcPr>
            <w:tcW w:type="dxa" w:w="1512"/>
            <w:vAlign w:val="top"/>
            <w:tcMar>
              <w:top w:w="34" w:type="dxa"/>
              <w:start w:w="34" w:type="dxa"/>
              <w:bottom w:w="34" w:type="dxa"/>
              <w:end w:w="34" w:type="dxa"/>
            </w:tcMar>
          </w:tcPr>
          <w:p>
            <w:pPr>
              <w:spacing w:after="1"/>
            </w:pPr>
            <w:r>
              <w:rPr>
                <w:sz w:val="11"/>
              </w:rPr>
              <w:t>SRS-MAT</w:t>
            </w:r>
          </w:p>
        </w:tc>
        <w:tc>
          <w:tcPr>
            <w:tcW w:type="dxa" w:w="648"/>
            <w:vAlign w:val="top"/>
            <w:tcMar>
              <w:top w:w="34" w:type="dxa"/>
              <w:start w:w="34" w:type="dxa"/>
              <w:bottom w:w="34" w:type="dxa"/>
              <w:end w:w="34" w:type="dxa"/>
            </w:tcMar>
          </w:tcPr>
          <w:p>
            <w:pPr>
              <w:spacing w:after="1"/>
            </w:pPr>
            <w:r>
              <w:rPr>
                <w:sz w:val="11"/>
              </w:rPr>
              <w:t>16</w:t>
            </w:r>
          </w:p>
        </w:tc>
        <w:tc>
          <w:tcPr>
            <w:tcW w:type="dxa" w:w="2376"/>
            <w:vAlign w:val="top"/>
            <w:tcMar>
              <w:top w:w="34" w:type="dxa"/>
              <w:start w:w="34" w:type="dxa"/>
              <w:bottom w:w="34" w:type="dxa"/>
              <w:end w:w="34" w:type="dxa"/>
            </w:tcMar>
          </w:tcPr>
          <w:p>
            <w:pPr>
              <w:spacing w:after="1"/>
            </w:pPr>
            <w:r>
              <w:rPr>
                <w:sz w:val="11"/>
              </w:rPr>
              <w:t>SRS-MAT-001 – SRS-MAT-016</w:t>
            </w:r>
          </w:p>
        </w:tc>
        <w:tc>
          <w:tcPr>
            <w:tcW w:type="dxa" w:w="4320"/>
            <w:vAlign w:val="top"/>
            <w:tcMar>
              <w:top w:w="34" w:type="dxa"/>
              <w:start w:w="34" w:type="dxa"/>
              <w:bottom w:w="34" w:type="dxa"/>
              <w:end w:w="34" w:type="dxa"/>
            </w:tcMar>
          </w:tcPr>
          <w:p>
            <w:pPr>
              <w:spacing w:after="1"/>
            </w:pPr>
            <w:r>
              <w:rPr>
                <w:sz w:val="11"/>
              </w:rPr>
              <w:t>Materials, Procurement and Inventory</w:t>
            </w:r>
          </w:p>
        </w:tc>
      </w:tr>
      <w:tr>
        <w:trPr>
          <w:cantSplit/>
        </w:trPr>
        <w:tc>
          <w:tcPr>
            <w:tcW w:type="dxa" w:w="936"/>
            <w:vAlign w:val="top"/>
            <w:tcMar>
              <w:top w:w="34" w:type="dxa"/>
              <w:start w:w="34" w:type="dxa"/>
              <w:bottom w:w="34" w:type="dxa"/>
              <w:end w:w="34" w:type="dxa"/>
            </w:tcMar>
          </w:tcPr>
          <w:p>
            <w:pPr>
              <w:spacing w:after="1"/>
            </w:pPr>
            <w:r>
              <w:rPr>
                <w:sz w:val="11"/>
              </w:rPr>
              <w:t>Phase 2</w:t>
            </w:r>
          </w:p>
        </w:tc>
        <w:tc>
          <w:tcPr>
            <w:tcW w:type="dxa" w:w="1368"/>
            <w:vAlign w:val="top"/>
            <w:tcMar>
              <w:top w:w="34" w:type="dxa"/>
              <w:start w:w="34" w:type="dxa"/>
              <w:bottom w:w="34" w:type="dxa"/>
              <w:end w:w="34" w:type="dxa"/>
            </w:tcMar>
          </w:tcPr>
          <w:p>
            <w:pPr>
              <w:spacing w:after="1"/>
            </w:pPr>
            <w:r>
              <w:rPr>
                <w:sz w:val="11"/>
              </w:rPr>
              <w:t>SRS-BIO</w:t>
            </w:r>
          </w:p>
        </w:tc>
        <w:tc>
          <w:tcPr>
            <w:tcW w:type="dxa" w:w="1512"/>
            <w:vAlign w:val="top"/>
            <w:tcMar>
              <w:top w:w="34" w:type="dxa"/>
              <w:start w:w="34" w:type="dxa"/>
              <w:bottom w:w="34" w:type="dxa"/>
              <w:end w:w="34" w:type="dxa"/>
            </w:tcMar>
          </w:tcPr>
          <w:p>
            <w:pPr>
              <w:spacing w:after="1"/>
            </w:pPr>
            <w:r>
              <w:rPr>
                <w:sz w:val="11"/>
              </w:rPr>
              <w:t>SRS-BME</w:t>
            </w:r>
          </w:p>
        </w:tc>
        <w:tc>
          <w:tcPr>
            <w:tcW w:type="dxa" w:w="648"/>
            <w:vAlign w:val="top"/>
            <w:tcMar>
              <w:top w:w="34" w:type="dxa"/>
              <w:start w:w="34" w:type="dxa"/>
              <w:bottom w:w="34" w:type="dxa"/>
              <w:end w:w="34" w:type="dxa"/>
            </w:tcMar>
          </w:tcPr>
          <w:p>
            <w:pPr>
              <w:spacing w:after="1"/>
            </w:pPr>
            <w:r>
              <w:rPr>
                <w:sz w:val="11"/>
              </w:rPr>
              <w:t>11</w:t>
            </w:r>
          </w:p>
        </w:tc>
        <w:tc>
          <w:tcPr>
            <w:tcW w:type="dxa" w:w="2376"/>
            <w:vAlign w:val="top"/>
            <w:tcMar>
              <w:top w:w="34" w:type="dxa"/>
              <w:start w:w="34" w:type="dxa"/>
              <w:bottom w:w="34" w:type="dxa"/>
              <w:end w:w="34" w:type="dxa"/>
            </w:tcMar>
          </w:tcPr>
          <w:p>
            <w:pPr>
              <w:spacing w:after="1"/>
            </w:pPr>
            <w:r>
              <w:rPr>
                <w:sz w:val="11"/>
              </w:rPr>
              <w:t>SRS-BME-001 – SRS-BME-011</w:t>
            </w:r>
          </w:p>
        </w:tc>
        <w:tc>
          <w:tcPr>
            <w:tcW w:type="dxa" w:w="4320"/>
            <w:vAlign w:val="top"/>
            <w:tcMar>
              <w:top w:w="34" w:type="dxa"/>
              <w:start w:w="34" w:type="dxa"/>
              <w:bottom w:w="34" w:type="dxa"/>
              <w:end w:w="34" w:type="dxa"/>
            </w:tcMar>
          </w:tcPr>
          <w:p>
            <w:pPr>
              <w:spacing w:after="1"/>
            </w:pPr>
            <w:r>
              <w:rPr>
                <w:sz w:val="11"/>
              </w:rPr>
              <w:t>Biomedical Engineering and Asset Maintenance</w:t>
            </w:r>
          </w:p>
        </w:tc>
      </w:tr>
      <w:tr>
        <w:trPr>
          <w:cantSplit/>
        </w:trPr>
        <w:tc>
          <w:tcPr>
            <w:tcW w:type="dxa" w:w="936"/>
            <w:vAlign w:val="top"/>
            <w:tcMar>
              <w:top w:w="34" w:type="dxa"/>
              <w:start w:w="34" w:type="dxa"/>
              <w:bottom w:w="34" w:type="dxa"/>
              <w:end w:w="34" w:type="dxa"/>
            </w:tcMar>
          </w:tcPr>
          <w:p>
            <w:pPr>
              <w:spacing w:after="1"/>
            </w:pPr>
            <w:r>
              <w:rPr>
                <w:sz w:val="11"/>
              </w:rPr>
              <w:t>Phase 2</w:t>
            </w:r>
          </w:p>
        </w:tc>
        <w:tc>
          <w:tcPr>
            <w:tcW w:type="dxa" w:w="1368"/>
            <w:vAlign w:val="top"/>
            <w:tcMar>
              <w:top w:w="34" w:type="dxa"/>
              <w:start w:w="34" w:type="dxa"/>
              <w:bottom w:w="34" w:type="dxa"/>
              <w:end w:w="34" w:type="dxa"/>
            </w:tcMar>
          </w:tcPr>
          <w:p>
            <w:pPr>
              <w:spacing w:after="1"/>
            </w:pPr>
            <w:r>
              <w:rPr>
                <w:sz w:val="11"/>
              </w:rPr>
              <w:t>SRS-QMS</w:t>
            </w:r>
          </w:p>
        </w:tc>
        <w:tc>
          <w:tcPr>
            <w:tcW w:type="dxa" w:w="1512"/>
            <w:vAlign w:val="top"/>
            <w:tcMar>
              <w:top w:w="34" w:type="dxa"/>
              <w:start w:w="34" w:type="dxa"/>
              <w:bottom w:w="34" w:type="dxa"/>
              <w:end w:w="34" w:type="dxa"/>
            </w:tcMar>
          </w:tcPr>
          <w:p>
            <w:pPr>
              <w:spacing w:after="1"/>
            </w:pPr>
            <w:r>
              <w:rPr>
                <w:sz w:val="11"/>
              </w:rPr>
              <w:t>SRS-QMS</w:t>
            </w:r>
          </w:p>
        </w:tc>
        <w:tc>
          <w:tcPr>
            <w:tcW w:type="dxa" w:w="648"/>
            <w:vAlign w:val="top"/>
            <w:tcMar>
              <w:top w:w="34" w:type="dxa"/>
              <w:start w:w="34" w:type="dxa"/>
              <w:bottom w:w="34" w:type="dxa"/>
              <w:end w:w="34" w:type="dxa"/>
            </w:tcMar>
          </w:tcPr>
          <w:p>
            <w:pPr>
              <w:spacing w:after="1"/>
            </w:pPr>
            <w:r>
              <w:rPr>
                <w:sz w:val="11"/>
              </w:rPr>
              <w:t>15</w:t>
            </w:r>
          </w:p>
        </w:tc>
        <w:tc>
          <w:tcPr>
            <w:tcW w:type="dxa" w:w="2376"/>
            <w:vAlign w:val="top"/>
            <w:tcMar>
              <w:top w:w="34" w:type="dxa"/>
              <w:start w:w="34" w:type="dxa"/>
              <w:bottom w:w="34" w:type="dxa"/>
              <w:end w:w="34" w:type="dxa"/>
            </w:tcMar>
          </w:tcPr>
          <w:p>
            <w:pPr>
              <w:spacing w:after="1"/>
            </w:pPr>
            <w:r>
              <w:rPr>
                <w:sz w:val="11"/>
              </w:rPr>
              <w:t>SRS-QMS-001 – SRS-QMS-015</w:t>
            </w:r>
          </w:p>
        </w:tc>
        <w:tc>
          <w:tcPr>
            <w:tcW w:type="dxa" w:w="4320"/>
            <w:vAlign w:val="top"/>
            <w:tcMar>
              <w:top w:w="34" w:type="dxa"/>
              <w:start w:w="34" w:type="dxa"/>
              <w:bottom w:w="34" w:type="dxa"/>
              <w:end w:w="34" w:type="dxa"/>
            </w:tcMar>
          </w:tcPr>
          <w:p>
            <w:pPr>
              <w:spacing w:after="1"/>
            </w:pPr>
            <w:r>
              <w:rPr>
                <w:sz w:val="11"/>
              </w:rPr>
              <w:t>Quality Management / NABH Enablement</w:t>
            </w:r>
          </w:p>
        </w:tc>
      </w:tr>
      <w:tr>
        <w:trPr>
          <w:cantSplit/>
        </w:trPr>
        <w:tc>
          <w:tcPr>
            <w:tcW w:type="dxa" w:w="936"/>
            <w:vAlign w:val="top"/>
            <w:tcMar>
              <w:top w:w="34" w:type="dxa"/>
              <w:start w:w="34" w:type="dxa"/>
              <w:bottom w:w="34" w:type="dxa"/>
              <w:end w:w="34" w:type="dxa"/>
            </w:tcMar>
          </w:tcPr>
          <w:p>
            <w:pPr>
              <w:spacing w:after="1"/>
            </w:pPr>
            <w:r>
              <w:rPr>
                <w:sz w:val="11"/>
              </w:rPr>
              <w:t>Phase 2</w:t>
            </w:r>
          </w:p>
        </w:tc>
        <w:tc>
          <w:tcPr>
            <w:tcW w:type="dxa" w:w="1368"/>
            <w:vAlign w:val="top"/>
            <w:tcMar>
              <w:top w:w="34" w:type="dxa"/>
              <w:start w:w="34" w:type="dxa"/>
              <w:bottom w:w="34" w:type="dxa"/>
              <w:end w:w="34" w:type="dxa"/>
            </w:tcMar>
          </w:tcPr>
          <w:p>
            <w:pPr>
              <w:spacing w:after="1"/>
            </w:pPr>
            <w:r>
              <w:rPr>
                <w:sz w:val="11"/>
              </w:rPr>
              <w:t>SRS-IPC</w:t>
            </w:r>
          </w:p>
        </w:tc>
        <w:tc>
          <w:tcPr>
            <w:tcW w:type="dxa" w:w="1512"/>
            <w:vAlign w:val="top"/>
            <w:tcMar>
              <w:top w:w="34" w:type="dxa"/>
              <w:start w:w="34" w:type="dxa"/>
              <w:bottom w:w="34" w:type="dxa"/>
              <w:end w:w="34" w:type="dxa"/>
            </w:tcMar>
          </w:tcPr>
          <w:p>
            <w:pPr>
              <w:spacing w:after="1"/>
            </w:pPr>
            <w:r>
              <w:rPr>
                <w:sz w:val="11"/>
              </w:rPr>
              <w:t>SRS-IPC</w:t>
            </w:r>
          </w:p>
        </w:tc>
        <w:tc>
          <w:tcPr>
            <w:tcW w:type="dxa" w:w="648"/>
            <w:vAlign w:val="top"/>
            <w:tcMar>
              <w:top w:w="34" w:type="dxa"/>
              <w:start w:w="34" w:type="dxa"/>
              <w:bottom w:w="34" w:type="dxa"/>
              <w:end w:w="34" w:type="dxa"/>
            </w:tcMar>
          </w:tcPr>
          <w:p>
            <w:pPr>
              <w:spacing w:after="1"/>
            </w:pPr>
            <w:r>
              <w:rPr>
                <w:sz w:val="11"/>
              </w:rPr>
              <w:t>10</w:t>
            </w:r>
          </w:p>
        </w:tc>
        <w:tc>
          <w:tcPr>
            <w:tcW w:type="dxa" w:w="2376"/>
            <w:vAlign w:val="top"/>
            <w:tcMar>
              <w:top w:w="34" w:type="dxa"/>
              <w:start w:w="34" w:type="dxa"/>
              <w:bottom w:w="34" w:type="dxa"/>
              <w:end w:w="34" w:type="dxa"/>
            </w:tcMar>
          </w:tcPr>
          <w:p>
            <w:pPr>
              <w:spacing w:after="1"/>
            </w:pPr>
            <w:r>
              <w:rPr>
                <w:sz w:val="11"/>
              </w:rPr>
              <w:t>SRS-IPC-001 – SRS-IPC-010</w:t>
            </w:r>
          </w:p>
        </w:tc>
        <w:tc>
          <w:tcPr>
            <w:tcW w:type="dxa" w:w="4320"/>
            <w:vAlign w:val="top"/>
            <w:tcMar>
              <w:top w:w="34" w:type="dxa"/>
              <w:start w:w="34" w:type="dxa"/>
              <w:bottom w:w="34" w:type="dxa"/>
              <w:end w:w="34" w:type="dxa"/>
            </w:tcMar>
          </w:tcPr>
          <w:p>
            <w:pPr>
              <w:spacing w:after="1"/>
            </w:pPr>
            <w:r>
              <w:rPr>
                <w:sz w:val="11"/>
              </w:rPr>
              <w:t>Infection Prevention and Control</w:t>
            </w:r>
          </w:p>
        </w:tc>
      </w:tr>
      <w:tr>
        <w:trPr>
          <w:cantSplit/>
        </w:trPr>
        <w:tc>
          <w:tcPr>
            <w:tcW w:type="dxa" w:w="936"/>
            <w:vAlign w:val="top"/>
            <w:tcMar>
              <w:top w:w="34" w:type="dxa"/>
              <w:start w:w="34" w:type="dxa"/>
              <w:bottom w:w="34" w:type="dxa"/>
              <w:end w:w="34" w:type="dxa"/>
            </w:tcMar>
          </w:tcPr>
          <w:p>
            <w:pPr>
              <w:spacing w:after="1"/>
            </w:pPr>
            <w:r>
              <w:rPr>
                <w:sz w:val="11"/>
              </w:rPr>
              <w:t>Phase 2</w:t>
            </w:r>
          </w:p>
        </w:tc>
        <w:tc>
          <w:tcPr>
            <w:tcW w:type="dxa" w:w="1368"/>
            <w:vAlign w:val="top"/>
            <w:tcMar>
              <w:top w:w="34" w:type="dxa"/>
              <w:start w:w="34" w:type="dxa"/>
              <w:bottom w:w="34" w:type="dxa"/>
              <w:end w:w="34" w:type="dxa"/>
            </w:tcMar>
          </w:tcPr>
          <w:p>
            <w:pPr>
              <w:spacing w:after="1"/>
            </w:pPr>
            <w:r>
              <w:rPr>
                <w:sz w:val="11"/>
              </w:rPr>
              <w:t>SRS-MRD</w:t>
            </w:r>
          </w:p>
        </w:tc>
        <w:tc>
          <w:tcPr>
            <w:tcW w:type="dxa" w:w="1512"/>
            <w:vAlign w:val="top"/>
            <w:tcMar>
              <w:top w:w="34" w:type="dxa"/>
              <w:start w:w="34" w:type="dxa"/>
              <w:bottom w:w="34" w:type="dxa"/>
              <w:end w:w="34" w:type="dxa"/>
            </w:tcMar>
          </w:tcPr>
          <w:p>
            <w:pPr>
              <w:spacing w:after="1"/>
            </w:pPr>
            <w:r>
              <w:rPr>
                <w:sz w:val="11"/>
              </w:rPr>
              <w:t>SRS-MRD</w:t>
            </w:r>
          </w:p>
        </w:tc>
        <w:tc>
          <w:tcPr>
            <w:tcW w:type="dxa" w:w="648"/>
            <w:vAlign w:val="top"/>
            <w:tcMar>
              <w:top w:w="34" w:type="dxa"/>
              <w:start w:w="34" w:type="dxa"/>
              <w:bottom w:w="34" w:type="dxa"/>
              <w:end w:w="34" w:type="dxa"/>
            </w:tcMar>
          </w:tcPr>
          <w:p>
            <w:pPr>
              <w:spacing w:after="1"/>
            </w:pPr>
            <w:r>
              <w:rPr>
                <w:sz w:val="11"/>
              </w:rPr>
              <w:t>10</w:t>
            </w:r>
          </w:p>
        </w:tc>
        <w:tc>
          <w:tcPr>
            <w:tcW w:type="dxa" w:w="2376"/>
            <w:vAlign w:val="top"/>
            <w:tcMar>
              <w:top w:w="34" w:type="dxa"/>
              <w:start w:w="34" w:type="dxa"/>
              <w:bottom w:w="34" w:type="dxa"/>
              <w:end w:w="34" w:type="dxa"/>
            </w:tcMar>
          </w:tcPr>
          <w:p>
            <w:pPr>
              <w:spacing w:after="1"/>
            </w:pPr>
            <w:r>
              <w:rPr>
                <w:sz w:val="11"/>
              </w:rPr>
              <w:t>SRS-MRD-001 – SRS-MRD-010</w:t>
            </w:r>
          </w:p>
        </w:tc>
        <w:tc>
          <w:tcPr>
            <w:tcW w:type="dxa" w:w="4320"/>
            <w:vAlign w:val="top"/>
            <w:tcMar>
              <w:top w:w="34" w:type="dxa"/>
              <w:start w:w="34" w:type="dxa"/>
              <w:bottom w:w="34" w:type="dxa"/>
              <w:end w:w="34" w:type="dxa"/>
            </w:tcMar>
          </w:tcPr>
          <w:p>
            <w:pPr>
              <w:spacing w:after="1"/>
            </w:pPr>
            <w:r>
              <w:rPr>
                <w:sz w:val="11"/>
              </w:rPr>
              <w:t>Medical Records / HIM</w:t>
            </w:r>
          </w:p>
        </w:tc>
      </w:tr>
      <w:tr>
        <w:trPr>
          <w:cantSplit/>
        </w:trPr>
        <w:tc>
          <w:tcPr>
            <w:tcW w:type="dxa" w:w="936"/>
            <w:vAlign w:val="top"/>
            <w:tcMar>
              <w:top w:w="34" w:type="dxa"/>
              <w:start w:w="34" w:type="dxa"/>
              <w:bottom w:w="34" w:type="dxa"/>
              <w:end w:w="34" w:type="dxa"/>
            </w:tcMar>
          </w:tcPr>
          <w:p>
            <w:pPr>
              <w:spacing w:after="1"/>
            </w:pPr>
            <w:r>
              <w:rPr>
                <w:sz w:val="11"/>
              </w:rPr>
              <w:t>Phase 2</w:t>
            </w:r>
          </w:p>
        </w:tc>
        <w:tc>
          <w:tcPr>
            <w:tcW w:type="dxa" w:w="1368"/>
            <w:vAlign w:val="top"/>
            <w:tcMar>
              <w:top w:w="34" w:type="dxa"/>
              <w:start w:w="34" w:type="dxa"/>
              <w:bottom w:w="34" w:type="dxa"/>
              <w:end w:w="34" w:type="dxa"/>
            </w:tcMar>
          </w:tcPr>
          <w:p>
            <w:pPr>
              <w:spacing w:after="1"/>
            </w:pPr>
            <w:r>
              <w:rPr>
                <w:sz w:val="11"/>
              </w:rPr>
              <w:t>SRS-DIET</w:t>
            </w:r>
          </w:p>
        </w:tc>
        <w:tc>
          <w:tcPr>
            <w:tcW w:type="dxa" w:w="1512"/>
            <w:vAlign w:val="top"/>
            <w:tcMar>
              <w:top w:w="34" w:type="dxa"/>
              <w:start w:w="34" w:type="dxa"/>
              <w:bottom w:w="34" w:type="dxa"/>
              <w:end w:w="34" w:type="dxa"/>
            </w:tcMar>
          </w:tcPr>
          <w:p>
            <w:pPr>
              <w:spacing w:after="1"/>
            </w:pPr>
            <w:r>
              <w:rPr>
                <w:sz w:val="11"/>
              </w:rPr>
              <w:t>SRS-DIET</w:t>
            </w:r>
          </w:p>
        </w:tc>
        <w:tc>
          <w:tcPr>
            <w:tcW w:type="dxa" w:w="648"/>
            <w:vAlign w:val="top"/>
            <w:tcMar>
              <w:top w:w="34" w:type="dxa"/>
              <w:start w:w="34" w:type="dxa"/>
              <w:bottom w:w="34" w:type="dxa"/>
              <w:end w:w="34" w:type="dxa"/>
            </w:tcMar>
          </w:tcPr>
          <w:p>
            <w:pPr>
              <w:spacing w:after="1"/>
            </w:pPr>
            <w:r>
              <w:rPr>
                <w:sz w:val="11"/>
              </w:rPr>
              <w:t>9</w:t>
            </w:r>
          </w:p>
        </w:tc>
        <w:tc>
          <w:tcPr>
            <w:tcW w:type="dxa" w:w="2376"/>
            <w:vAlign w:val="top"/>
            <w:tcMar>
              <w:top w:w="34" w:type="dxa"/>
              <w:start w:w="34" w:type="dxa"/>
              <w:bottom w:w="34" w:type="dxa"/>
              <w:end w:w="34" w:type="dxa"/>
            </w:tcMar>
          </w:tcPr>
          <w:p>
            <w:pPr>
              <w:spacing w:after="1"/>
            </w:pPr>
            <w:r>
              <w:rPr>
                <w:sz w:val="11"/>
              </w:rPr>
              <w:t>SRS-DIET-001 – SRS-DIET-009</w:t>
            </w:r>
          </w:p>
        </w:tc>
        <w:tc>
          <w:tcPr>
            <w:tcW w:type="dxa" w:w="4320"/>
            <w:vAlign w:val="top"/>
            <w:tcMar>
              <w:top w:w="34" w:type="dxa"/>
              <w:start w:w="34" w:type="dxa"/>
              <w:bottom w:w="34" w:type="dxa"/>
              <w:end w:w="34" w:type="dxa"/>
            </w:tcMar>
          </w:tcPr>
          <w:p>
            <w:pPr>
              <w:spacing w:after="1"/>
            </w:pPr>
            <w:r>
              <w:rPr>
                <w:sz w:val="11"/>
              </w:rPr>
              <w:t>Dietetics and Kitchen Operations</w:t>
            </w:r>
          </w:p>
        </w:tc>
      </w:tr>
      <w:tr>
        <w:trPr>
          <w:cantSplit/>
        </w:trPr>
        <w:tc>
          <w:tcPr>
            <w:tcW w:type="dxa" w:w="936"/>
            <w:vAlign w:val="top"/>
            <w:tcMar>
              <w:top w:w="34" w:type="dxa"/>
              <w:start w:w="34" w:type="dxa"/>
              <w:bottom w:w="34" w:type="dxa"/>
              <w:end w:w="34" w:type="dxa"/>
            </w:tcMar>
          </w:tcPr>
          <w:p>
            <w:pPr>
              <w:spacing w:after="1"/>
            </w:pPr>
            <w:r>
              <w:rPr>
                <w:sz w:val="11"/>
              </w:rPr>
              <w:t>Phase 2</w:t>
            </w:r>
          </w:p>
        </w:tc>
        <w:tc>
          <w:tcPr>
            <w:tcW w:type="dxa" w:w="1368"/>
            <w:vAlign w:val="top"/>
            <w:tcMar>
              <w:top w:w="34" w:type="dxa"/>
              <w:start w:w="34" w:type="dxa"/>
              <w:bottom w:w="34" w:type="dxa"/>
              <w:end w:w="34" w:type="dxa"/>
            </w:tcMar>
          </w:tcPr>
          <w:p>
            <w:pPr>
              <w:spacing w:after="1"/>
            </w:pPr>
            <w:r>
              <w:rPr>
                <w:sz w:val="11"/>
              </w:rPr>
              <w:t>SRS-HKP</w:t>
            </w:r>
          </w:p>
        </w:tc>
        <w:tc>
          <w:tcPr>
            <w:tcW w:type="dxa" w:w="1512"/>
            <w:vAlign w:val="top"/>
            <w:tcMar>
              <w:top w:w="34" w:type="dxa"/>
              <w:start w:w="34" w:type="dxa"/>
              <w:bottom w:w="34" w:type="dxa"/>
              <w:end w:w="34" w:type="dxa"/>
            </w:tcMar>
          </w:tcPr>
          <w:p>
            <w:pPr>
              <w:spacing w:after="1"/>
            </w:pPr>
            <w:r>
              <w:rPr>
                <w:sz w:val="11"/>
              </w:rPr>
              <w:t>SRS-HKP</w:t>
            </w:r>
          </w:p>
        </w:tc>
        <w:tc>
          <w:tcPr>
            <w:tcW w:type="dxa" w:w="648"/>
            <w:vAlign w:val="top"/>
            <w:tcMar>
              <w:top w:w="34" w:type="dxa"/>
              <w:start w:w="34" w:type="dxa"/>
              <w:bottom w:w="34" w:type="dxa"/>
              <w:end w:w="34" w:type="dxa"/>
            </w:tcMar>
          </w:tcPr>
          <w:p>
            <w:pPr>
              <w:spacing w:after="1"/>
            </w:pPr>
            <w:r>
              <w:rPr>
                <w:sz w:val="11"/>
              </w:rPr>
              <w:t>8</w:t>
            </w:r>
          </w:p>
        </w:tc>
        <w:tc>
          <w:tcPr>
            <w:tcW w:type="dxa" w:w="2376"/>
            <w:vAlign w:val="top"/>
            <w:tcMar>
              <w:top w:w="34" w:type="dxa"/>
              <w:start w:w="34" w:type="dxa"/>
              <w:bottom w:w="34" w:type="dxa"/>
              <w:end w:w="34" w:type="dxa"/>
            </w:tcMar>
          </w:tcPr>
          <w:p>
            <w:pPr>
              <w:spacing w:after="1"/>
            </w:pPr>
            <w:r>
              <w:rPr>
                <w:sz w:val="11"/>
              </w:rPr>
              <w:t>SRS-HKP-001 – SRS-HKP-008</w:t>
            </w:r>
          </w:p>
        </w:tc>
        <w:tc>
          <w:tcPr>
            <w:tcW w:type="dxa" w:w="4320"/>
            <w:vAlign w:val="top"/>
            <w:tcMar>
              <w:top w:w="34" w:type="dxa"/>
              <w:start w:w="34" w:type="dxa"/>
              <w:bottom w:w="34" w:type="dxa"/>
              <w:end w:w="34" w:type="dxa"/>
            </w:tcMar>
          </w:tcPr>
          <w:p>
            <w:pPr>
              <w:spacing w:after="1"/>
            </w:pPr>
            <w:r>
              <w:rPr>
                <w:sz w:val="11"/>
              </w:rPr>
              <w:t>Housekeeping and Environmental Services</w:t>
            </w:r>
          </w:p>
        </w:tc>
      </w:tr>
      <w:tr>
        <w:trPr>
          <w:cantSplit/>
        </w:trPr>
        <w:tc>
          <w:tcPr>
            <w:tcW w:type="dxa" w:w="936"/>
            <w:vAlign w:val="top"/>
            <w:tcMar>
              <w:top w:w="34" w:type="dxa"/>
              <w:start w:w="34" w:type="dxa"/>
              <w:bottom w:w="34" w:type="dxa"/>
              <w:end w:w="34" w:type="dxa"/>
            </w:tcMar>
          </w:tcPr>
          <w:p>
            <w:pPr>
              <w:spacing w:after="1"/>
            </w:pPr>
            <w:r>
              <w:rPr>
                <w:sz w:val="11"/>
              </w:rPr>
              <w:t>Phase 2</w:t>
            </w:r>
          </w:p>
        </w:tc>
        <w:tc>
          <w:tcPr>
            <w:tcW w:type="dxa" w:w="1368"/>
            <w:vAlign w:val="top"/>
            <w:tcMar>
              <w:top w:w="34" w:type="dxa"/>
              <w:start w:w="34" w:type="dxa"/>
              <w:bottom w:w="34" w:type="dxa"/>
              <w:end w:w="34" w:type="dxa"/>
            </w:tcMar>
          </w:tcPr>
          <w:p>
            <w:pPr>
              <w:spacing w:after="1"/>
            </w:pPr>
            <w:r>
              <w:rPr>
                <w:sz w:val="11"/>
              </w:rPr>
              <w:t>SRS-LND</w:t>
            </w:r>
          </w:p>
        </w:tc>
        <w:tc>
          <w:tcPr>
            <w:tcW w:type="dxa" w:w="1512"/>
            <w:vAlign w:val="top"/>
            <w:tcMar>
              <w:top w:w="34" w:type="dxa"/>
              <w:start w:w="34" w:type="dxa"/>
              <w:bottom w:w="34" w:type="dxa"/>
              <w:end w:w="34" w:type="dxa"/>
            </w:tcMar>
          </w:tcPr>
          <w:p>
            <w:pPr>
              <w:spacing w:after="1"/>
            </w:pPr>
            <w:r>
              <w:rPr>
                <w:sz w:val="11"/>
              </w:rPr>
              <w:t>SRS-LND</w:t>
            </w:r>
          </w:p>
        </w:tc>
        <w:tc>
          <w:tcPr>
            <w:tcW w:type="dxa" w:w="648"/>
            <w:vAlign w:val="top"/>
            <w:tcMar>
              <w:top w:w="34" w:type="dxa"/>
              <w:start w:w="34" w:type="dxa"/>
              <w:bottom w:w="34" w:type="dxa"/>
              <w:end w:w="34" w:type="dxa"/>
            </w:tcMar>
          </w:tcPr>
          <w:p>
            <w:pPr>
              <w:spacing w:after="1"/>
            </w:pPr>
            <w:r>
              <w:rPr>
                <w:sz w:val="11"/>
              </w:rPr>
              <w:t>7</w:t>
            </w:r>
          </w:p>
        </w:tc>
        <w:tc>
          <w:tcPr>
            <w:tcW w:type="dxa" w:w="2376"/>
            <w:vAlign w:val="top"/>
            <w:tcMar>
              <w:top w:w="34" w:type="dxa"/>
              <w:start w:w="34" w:type="dxa"/>
              <w:bottom w:w="34" w:type="dxa"/>
              <w:end w:w="34" w:type="dxa"/>
            </w:tcMar>
          </w:tcPr>
          <w:p>
            <w:pPr>
              <w:spacing w:after="1"/>
            </w:pPr>
            <w:r>
              <w:rPr>
                <w:sz w:val="11"/>
              </w:rPr>
              <w:t>SRS-LND-001 – SRS-LND-007</w:t>
            </w:r>
          </w:p>
        </w:tc>
        <w:tc>
          <w:tcPr>
            <w:tcW w:type="dxa" w:w="4320"/>
            <w:vAlign w:val="top"/>
            <w:tcMar>
              <w:top w:w="34" w:type="dxa"/>
              <w:start w:w="34" w:type="dxa"/>
              <w:bottom w:w="34" w:type="dxa"/>
              <w:end w:w="34" w:type="dxa"/>
            </w:tcMar>
          </w:tcPr>
          <w:p>
            <w:pPr>
              <w:spacing w:after="1"/>
            </w:pPr>
            <w:r>
              <w:rPr>
                <w:sz w:val="11"/>
              </w:rPr>
              <w:t>Laundry and Linen</w:t>
            </w:r>
          </w:p>
        </w:tc>
      </w:tr>
      <w:tr>
        <w:trPr>
          <w:cantSplit/>
        </w:trPr>
        <w:tc>
          <w:tcPr>
            <w:tcW w:type="dxa" w:w="936"/>
            <w:vAlign w:val="top"/>
            <w:tcMar>
              <w:top w:w="34" w:type="dxa"/>
              <w:start w:w="34" w:type="dxa"/>
              <w:bottom w:w="34" w:type="dxa"/>
              <w:end w:w="34" w:type="dxa"/>
            </w:tcMar>
          </w:tcPr>
          <w:p>
            <w:pPr>
              <w:spacing w:after="1"/>
            </w:pPr>
            <w:r>
              <w:rPr>
                <w:sz w:val="11"/>
              </w:rPr>
              <w:t>Phase 2</w:t>
            </w:r>
          </w:p>
        </w:tc>
        <w:tc>
          <w:tcPr>
            <w:tcW w:type="dxa" w:w="1368"/>
            <w:vAlign w:val="top"/>
            <w:tcMar>
              <w:top w:w="34" w:type="dxa"/>
              <w:start w:w="34" w:type="dxa"/>
              <w:bottom w:w="34" w:type="dxa"/>
              <w:end w:w="34" w:type="dxa"/>
            </w:tcMar>
          </w:tcPr>
          <w:p>
            <w:pPr>
              <w:spacing w:after="1"/>
            </w:pPr>
            <w:r>
              <w:rPr>
                <w:sz w:val="11"/>
              </w:rPr>
              <w:t>SRS-AMB</w:t>
            </w:r>
          </w:p>
        </w:tc>
        <w:tc>
          <w:tcPr>
            <w:tcW w:type="dxa" w:w="1512"/>
            <w:vAlign w:val="top"/>
            <w:tcMar>
              <w:top w:w="34" w:type="dxa"/>
              <w:start w:w="34" w:type="dxa"/>
              <w:bottom w:w="34" w:type="dxa"/>
              <w:end w:w="34" w:type="dxa"/>
            </w:tcMar>
          </w:tcPr>
          <w:p>
            <w:pPr>
              <w:spacing w:after="1"/>
            </w:pPr>
            <w:r>
              <w:rPr>
                <w:sz w:val="11"/>
              </w:rPr>
              <w:t>SRS-AMB</w:t>
            </w:r>
          </w:p>
        </w:tc>
        <w:tc>
          <w:tcPr>
            <w:tcW w:type="dxa" w:w="648"/>
            <w:vAlign w:val="top"/>
            <w:tcMar>
              <w:top w:w="34" w:type="dxa"/>
              <w:start w:w="34" w:type="dxa"/>
              <w:bottom w:w="34" w:type="dxa"/>
              <w:end w:w="34" w:type="dxa"/>
            </w:tcMar>
          </w:tcPr>
          <w:p>
            <w:pPr>
              <w:spacing w:after="1"/>
            </w:pPr>
            <w:r>
              <w:rPr>
                <w:sz w:val="11"/>
              </w:rPr>
              <w:t>8</w:t>
            </w:r>
          </w:p>
        </w:tc>
        <w:tc>
          <w:tcPr>
            <w:tcW w:type="dxa" w:w="2376"/>
            <w:vAlign w:val="top"/>
            <w:tcMar>
              <w:top w:w="34" w:type="dxa"/>
              <w:start w:w="34" w:type="dxa"/>
              <w:bottom w:w="34" w:type="dxa"/>
              <w:end w:w="34" w:type="dxa"/>
            </w:tcMar>
          </w:tcPr>
          <w:p>
            <w:pPr>
              <w:spacing w:after="1"/>
            </w:pPr>
            <w:r>
              <w:rPr>
                <w:sz w:val="11"/>
              </w:rPr>
              <w:t>SRS-AMB-001 – SRS-AMB-008</w:t>
            </w:r>
          </w:p>
        </w:tc>
        <w:tc>
          <w:tcPr>
            <w:tcW w:type="dxa" w:w="4320"/>
            <w:vAlign w:val="top"/>
            <w:tcMar>
              <w:top w:w="34" w:type="dxa"/>
              <w:start w:w="34" w:type="dxa"/>
              <w:bottom w:w="34" w:type="dxa"/>
              <w:end w:w="34" w:type="dxa"/>
            </w:tcMar>
          </w:tcPr>
          <w:p>
            <w:pPr>
              <w:spacing w:after="1"/>
            </w:pPr>
            <w:r>
              <w:rPr>
                <w:sz w:val="11"/>
              </w:rPr>
              <w:t>Ambulance and Fleet Operations</w:t>
            </w:r>
          </w:p>
        </w:tc>
      </w:tr>
      <w:tr>
        <w:trPr>
          <w:cantSplit/>
        </w:trPr>
        <w:tc>
          <w:tcPr>
            <w:tcW w:type="dxa" w:w="936"/>
            <w:vAlign w:val="top"/>
            <w:tcMar>
              <w:top w:w="34" w:type="dxa"/>
              <w:start w:w="34" w:type="dxa"/>
              <w:bottom w:w="34" w:type="dxa"/>
              <w:end w:w="34" w:type="dxa"/>
            </w:tcMar>
          </w:tcPr>
          <w:p>
            <w:pPr>
              <w:spacing w:after="1"/>
            </w:pPr>
            <w:r>
              <w:rPr>
                <w:sz w:val="11"/>
              </w:rPr>
              <w:t>Phase 2</w:t>
            </w:r>
          </w:p>
        </w:tc>
        <w:tc>
          <w:tcPr>
            <w:tcW w:type="dxa" w:w="1368"/>
            <w:vAlign w:val="top"/>
            <w:tcMar>
              <w:top w:w="34" w:type="dxa"/>
              <w:start w:w="34" w:type="dxa"/>
              <w:bottom w:w="34" w:type="dxa"/>
              <w:end w:w="34" w:type="dxa"/>
            </w:tcMar>
          </w:tcPr>
          <w:p>
            <w:pPr>
              <w:spacing w:after="1"/>
            </w:pPr>
            <w:r>
              <w:rPr>
                <w:sz w:val="11"/>
              </w:rPr>
              <w:t>SRS-MORT</w:t>
            </w:r>
          </w:p>
        </w:tc>
        <w:tc>
          <w:tcPr>
            <w:tcW w:type="dxa" w:w="1512"/>
            <w:vAlign w:val="top"/>
            <w:tcMar>
              <w:top w:w="34" w:type="dxa"/>
              <w:start w:w="34" w:type="dxa"/>
              <w:bottom w:w="34" w:type="dxa"/>
              <w:end w:w="34" w:type="dxa"/>
            </w:tcMar>
          </w:tcPr>
          <w:p>
            <w:pPr>
              <w:spacing w:after="1"/>
            </w:pPr>
            <w:r>
              <w:rPr>
                <w:sz w:val="11"/>
              </w:rPr>
              <w:t>SRS-MORT</w:t>
            </w:r>
          </w:p>
        </w:tc>
        <w:tc>
          <w:tcPr>
            <w:tcW w:type="dxa" w:w="648"/>
            <w:vAlign w:val="top"/>
            <w:tcMar>
              <w:top w:w="34" w:type="dxa"/>
              <w:start w:w="34" w:type="dxa"/>
              <w:bottom w:w="34" w:type="dxa"/>
              <w:end w:w="34" w:type="dxa"/>
            </w:tcMar>
          </w:tcPr>
          <w:p>
            <w:pPr>
              <w:spacing w:after="1"/>
            </w:pPr>
            <w:r>
              <w:rPr>
                <w:sz w:val="11"/>
              </w:rPr>
              <w:t>8</w:t>
            </w:r>
          </w:p>
        </w:tc>
        <w:tc>
          <w:tcPr>
            <w:tcW w:type="dxa" w:w="2376"/>
            <w:vAlign w:val="top"/>
            <w:tcMar>
              <w:top w:w="34" w:type="dxa"/>
              <w:start w:w="34" w:type="dxa"/>
              <w:bottom w:w="34" w:type="dxa"/>
              <w:end w:w="34" w:type="dxa"/>
            </w:tcMar>
          </w:tcPr>
          <w:p>
            <w:pPr>
              <w:spacing w:after="1"/>
            </w:pPr>
            <w:r>
              <w:rPr>
                <w:sz w:val="11"/>
              </w:rPr>
              <w:t>SRS-MORT-001 – SRS-MORT-008</w:t>
            </w:r>
          </w:p>
        </w:tc>
        <w:tc>
          <w:tcPr>
            <w:tcW w:type="dxa" w:w="4320"/>
            <w:vAlign w:val="top"/>
            <w:tcMar>
              <w:top w:w="34" w:type="dxa"/>
              <w:start w:w="34" w:type="dxa"/>
              <w:bottom w:w="34" w:type="dxa"/>
              <w:end w:w="34" w:type="dxa"/>
            </w:tcMar>
          </w:tcPr>
          <w:p>
            <w:pPr>
              <w:spacing w:after="1"/>
            </w:pPr>
            <w:r>
              <w:rPr>
                <w:sz w:val="11"/>
              </w:rPr>
              <w:t>Mortuary Operations</w:t>
            </w:r>
          </w:p>
        </w:tc>
      </w:tr>
      <w:tr>
        <w:trPr>
          <w:cantSplit/>
        </w:trPr>
        <w:tc>
          <w:tcPr>
            <w:tcW w:type="dxa" w:w="936"/>
            <w:vAlign w:val="top"/>
            <w:tcMar>
              <w:top w:w="34" w:type="dxa"/>
              <w:start w:w="34" w:type="dxa"/>
              <w:bottom w:w="34" w:type="dxa"/>
              <w:end w:w="34" w:type="dxa"/>
            </w:tcMar>
          </w:tcPr>
          <w:p>
            <w:pPr>
              <w:spacing w:after="1"/>
            </w:pPr>
            <w:r>
              <w:rPr>
                <w:sz w:val="11"/>
              </w:rPr>
              <w:t>Phase 2</w:t>
            </w:r>
          </w:p>
        </w:tc>
        <w:tc>
          <w:tcPr>
            <w:tcW w:type="dxa" w:w="1368"/>
            <w:vAlign w:val="top"/>
            <w:tcMar>
              <w:top w:w="34" w:type="dxa"/>
              <w:start w:w="34" w:type="dxa"/>
              <w:bottom w:w="34" w:type="dxa"/>
              <w:end w:w="34" w:type="dxa"/>
            </w:tcMar>
          </w:tcPr>
          <w:p>
            <w:pPr>
              <w:spacing w:after="1"/>
            </w:pPr>
            <w:r>
              <w:rPr>
                <w:sz w:val="11"/>
              </w:rPr>
              <w:t>SRS-FAC</w:t>
            </w:r>
          </w:p>
        </w:tc>
        <w:tc>
          <w:tcPr>
            <w:tcW w:type="dxa" w:w="1512"/>
            <w:vAlign w:val="top"/>
            <w:tcMar>
              <w:top w:w="34" w:type="dxa"/>
              <w:start w:w="34" w:type="dxa"/>
              <w:bottom w:w="34" w:type="dxa"/>
              <w:end w:w="34" w:type="dxa"/>
            </w:tcMar>
          </w:tcPr>
          <w:p>
            <w:pPr>
              <w:spacing w:after="1"/>
            </w:pPr>
            <w:r>
              <w:rPr>
                <w:sz w:val="11"/>
              </w:rPr>
              <w:t>SRS-FAC</w:t>
            </w:r>
          </w:p>
        </w:tc>
        <w:tc>
          <w:tcPr>
            <w:tcW w:type="dxa" w:w="648"/>
            <w:vAlign w:val="top"/>
            <w:tcMar>
              <w:top w:w="34" w:type="dxa"/>
              <w:start w:w="34" w:type="dxa"/>
              <w:bottom w:w="34" w:type="dxa"/>
              <w:end w:w="34" w:type="dxa"/>
            </w:tcMar>
          </w:tcPr>
          <w:p>
            <w:pPr>
              <w:spacing w:after="1"/>
            </w:pPr>
            <w:r>
              <w:rPr>
                <w:sz w:val="11"/>
              </w:rPr>
              <w:t>12</w:t>
            </w:r>
          </w:p>
        </w:tc>
        <w:tc>
          <w:tcPr>
            <w:tcW w:type="dxa" w:w="2376"/>
            <w:vAlign w:val="top"/>
            <w:tcMar>
              <w:top w:w="34" w:type="dxa"/>
              <w:start w:w="34" w:type="dxa"/>
              <w:bottom w:w="34" w:type="dxa"/>
              <w:end w:w="34" w:type="dxa"/>
            </w:tcMar>
          </w:tcPr>
          <w:p>
            <w:pPr>
              <w:spacing w:after="1"/>
            </w:pPr>
            <w:r>
              <w:rPr>
                <w:sz w:val="11"/>
              </w:rPr>
              <w:t>SRS-FAC-001 – SRS-FAC-012</w:t>
            </w:r>
          </w:p>
        </w:tc>
        <w:tc>
          <w:tcPr>
            <w:tcW w:type="dxa" w:w="4320"/>
            <w:vAlign w:val="top"/>
            <w:tcMar>
              <w:top w:w="34" w:type="dxa"/>
              <w:start w:w="34" w:type="dxa"/>
              <w:bottom w:w="34" w:type="dxa"/>
              <w:end w:w="34" w:type="dxa"/>
            </w:tcMar>
          </w:tcPr>
          <w:p>
            <w:pPr>
              <w:spacing w:after="1"/>
            </w:pPr>
            <w:r>
              <w:rPr>
                <w:sz w:val="11"/>
              </w:rPr>
              <w:t>Facilities Engineering Operations</w:t>
            </w:r>
          </w:p>
        </w:tc>
      </w:tr>
      <w:tr>
        <w:trPr>
          <w:cantSplit/>
        </w:trPr>
        <w:tc>
          <w:tcPr>
            <w:tcW w:type="dxa" w:w="936"/>
            <w:vAlign w:val="top"/>
            <w:tcMar>
              <w:top w:w="34" w:type="dxa"/>
              <w:start w:w="34" w:type="dxa"/>
              <w:bottom w:w="34" w:type="dxa"/>
              <w:end w:w="34" w:type="dxa"/>
            </w:tcMar>
          </w:tcPr>
          <w:p>
            <w:pPr>
              <w:spacing w:after="1"/>
            </w:pPr>
            <w:r>
              <w:rPr>
                <w:sz w:val="11"/>
              </w:rPr>
              <w:t>Phase 2</w:t>
            </w:r>
          </w:p>
        </w:tc>
        <w:tc>
          <w:tcPr>
            <w:tcW w:type="dxa" w:w="1368"/>
            <w:vAlign w:val="top"/>
            <w:tcMar>
              <w:top w:w="34" w:type="dxa"/>
              <w:start w:w="34" w:type="dxa"/>
              <w:bottom w:w="34" w:type="dxa"/>
              <w:end w:w="34" w:type="dxa"/>
            </w:tcMar>
          </w:tcPr>
          <w:p>
            <w:pPr>
              <w:spacing w:after="1"/>
            </w:pPr>
            <w:r>
              <w:rPr>
                <w:sz w:val="11"/>
              </w:rPr>
              <w:t>SRS-OPSWEB</w:t>
            </w:r>
          </w:p>
        </w:tc>
        <w:tc>
          <w:tcPr>
            <w:tcW w:type="dxa" w:w="1512"/>
            <w:vAlign w:val="top"/>
            <w:tcMar>
              <w:top w:w="34" w:type="dxa"/>
              <w:start w:w="34" w:type="dxa"/>
              <w:bottom w:w="34" w:type="dxa"/>
              <w:end w:w="34" w:type="dxa"/>
            </w:tcMar>
          </w:tcPr>
          <w:p>
            <w:pPr>
              <w:spacing w:after="1"/>
            </w:pPr>
            <w:r>
              <w:rPr>
                <w:sz w:val="11"/>
              </w:rPr>
              <w:t>SRS-OPSWEB</w:t>
            </w:r>
          </w:p>
        </w:tc>
        <w:tc>
          <w:tcPr>
            <w:tcW w:type="dxa" w:w="648"/>
            <w:vAlign w:val="top"/>
            <w:tcMar>
              <w:top w:w="34" w:type="dxa"/>
              <w:start w:w="34" w:type="dxa"/>
              <w:bottom w:w="34" w:type="dxa"/>
              <w:end w:w="34" w:type="dxa"/>
            </w:tcMar>
          </w:tcPr>
          <w:p>
            <w:pPr>
              <w:spacing w:after="1"/>
            </w:pPr>
            <w:r>
              <w:rPr>
                <w:sz w:val="11"/>
              </w:rPr>
              <w:t>8</w:t>
            </w:r>
          </w:p>
        </w:tc>
        <w:tc>
          <w:tcPr>
            <w:tcW w:type="dxa" w:w="2376"/>
            <w:vAlign w:val="top"/>
            <w:tcMar>
              <w:top w:w="34" w:type="dxa"/>
              <w:start w:w="34" w:type="dxa"/>
              <w:bottom w:w="34" w:type="dxa"/>
              <w:end w:w="34" w:type="dxa"/>
            </w:tcMar>
          </w:tcPr>
          <w:p>
            <w:pPr>
              <w:spacing w:after="1"/>
            </w:pPr>
            <w:r>
              <w:rPr>
                <w:sz w:val="11"/>
              </w:rPr>
              <w:t>SRS-OPSWEB-001 – SRS-OPSWEB-008</w:t>
            </w:r>
          </w:p>
        </w:tc>
        <w:tc>
          <w:tcPr>
            <w:tcW w:type="dxa" w:w="4320"/>
            <w:vAlign w:val="top"/>
            <w:tcMar>
              <w:top w:w="34" w:type="dxa"/>
              <w:start w:w="34" w:type="dxa"/>
              <w:bottom w:w="34" w:type="dxa"/>
              <w:end w:w="34" w:type="dxa"/>
            </w:tcMar>
          </w:tcPr>
          <w:p>
            <w:pPr>
              <w:spacing w:after="1"/>
            </w:pPr>
            <w:r>
              <w:rPr>
                <w:sz w:val="11"/>
              </w:rPr>
              <w:t>Phase 2 Svelte/SvelteKit UX Requirements</w:t>
            </w:r>
          </w:p>
        </w:tc>
      </w:tr>
      <w:tr>
        <w:trPr>
          <w:cantSplit/>
        </w:trPr>
        <w:tc>
          <w:tcPr>
            <w:tcW w:type="dxa" w:w="936"/>
            <w:vAlign w:val="top"/>
            <w:tcMar>
              <w:top w:w="34" w:type="dxa"/>
              <w:start w:w="34" w:type="dxa"/>
              <w:bottom w:w="34" w:type="dxa"/>
              <w:end w:w="34" w:type="dxa"/>
            </w:tcMar>
          </w:tcPr>
          <w:p>
            <w:pPr>
              <w:spacing w:after="1"/>
            </w:pPr>
            <w:r>
              <w:rPr>
                <w:sz w:val="11"/>
              </w:rPr>
              <w:t>Phase 2</w:t>
            </w:r>
          </w:p>
        </w:tc>
        <w:tc>
          <w:tcPr>
            <w:tcW w:type="dxa" w:w="1368"/>
            <w:vAlign w:val="top"/>
            <w:tcMar>
              <w:top w:w="34" w:type="dxa"/>
              <w:start w:w="34" w:type="dxa"/>
              <w:bottom w:w="34" w:type="dxa"/>
              <w:end w:w="34" w:type="dxa"/>
            </w:tcMar>
          </w:tcPr>
          <w:p>
            <w:pPr>
              <w:spacing w:after="1"/>
            </w:pPr>
            <w:r>
              <w:rPr>
                <w:sz w:val="11"/>
              </w:rPr>
              <w:t>SRS-OPSAPI</w:t>
            </w:r>
          </w:p>
        </w:tc>
        <w:tc>
          <w:tcPr>
            <w:tcW w:type="dxa" w:w="1512"/>
            <w:vAlign w:val="top"/>
            <w:tcMar>
              <w:top w:w="34" w:type="dxa"/>
              <w:start w:w="34" w:type="dxa"/>
              <w:bottom w:w="34" w:type="dxa"/>
              <w:end w:w="34" w:type="dxa"/>
            </w:tcMar>
          </w:tcPr>
          <w:p>
            <w:pPr>
              <w:spacing w:after="1"/>
            </w:pPr>
            <w:r>
              <w:rPr>
                <w:sz w:val="11"/>
              </w:rPr>
              <w:t>SRS-OPSAPI</w:t>
            </w:r>
          </w:p>
        </w:tc>
        <w:tc>
          <w:tcPr>
            <w:tcW w:type="dxa" w:w="648"/>
            <w:vAlign w:val="top"/>
            <w:tcMar>
              <w:top w:w="34" w:type="dxa"/>
              <w:start w:w="34" w:type="dxa"/>
              <w:bottom w:w="34" w:type="dxa"/>
              <w:end w:w="34" w:type="dxa"/>
            </w:tcMar>
          </w:tcPr>
          <w:p>
            <w:pPr>
              <w:spacing w:after="1"/>
            </w:pPr>
            <w:r>
              <w:rPr>
                <w:sz w:val="11"/>
              </w:rPr>
              <w:t>8</w:t>
            </w:r>
          </w:p>
        </w:tc>
        <w:tc>
          <w:tcPr>
            <w:tcW w:type="dxa" w:w="2376"/>
            <w:vAlign w:val="top"/>
            <w:tcMar>
              <w:top w:w="34" w:type="dxa"/>
              <w:start w:w="34" w:type="dxa"/>
              <w:bottom w:w="34" w:type="dxa"/>
              <w:end w:w="34" w:type="dxa"/>
            </w:tcMar>
          </w:tcPr>
          <w:p>
            <w:pPr>
              <w:spacing w:after="1"/>
            </w:pPr>
            <w:r>
              <w:rPr>
                <w:sz w:val="11"/>
              </w:rPr>
              <w:t>SRS-OPSAPI-001 – SRS-OPSAPI-008</w:t>
            </w:r>
          </w:p>
        </w:tc>
        <w:tc>
          <w:tcPr>
            <w:tcW w:type="dxa" w:w="4320"/>
            <w:vAlign w:val="top"/>
            <w:tcMar>
              <w:top w:w="34" w:type="dxa"/>
              <w:start w:w="34" w:type="dxa"/>
              <w:bottom w:w="34" w:type="dxa"/>
              <w:end w:w="34" w:type="dxa"/>
            </w:tcMar>
          </w:tcPr>
          <w:p>
            <w:pPr>
              <w:spacing w:after="1"/>
            </w:pPr>
            <w:r>
              <w:rPr>
                <w:sz w:val="11"/>
              </w:rPr>
              <w:t>Phase 2 API and Integration Requirements</w:t>
            </w:r>
          </w:p>
        </w:tc>
      </w:tr>
      <w:tr>
        <w:trPr>
          <w:cantSplit/>
        </w:trPr>
        <w:tc>
          <w:tcPr>
            <w:tcW w:type="dxa" w:w="936"/>
            <w:vAlign w:val="top"/>
            <w:tcMar>
              <w:top w:w="34" w:type="dxa"/>
              <w:start w:w="34" w:type="dxa"/>
              <w:bottom w:w="34" w:type="dxa"/>
              <w:end w:w="34" w:type="dxa"/>
            </w:tcMar>
          </w:tcPr>
          <w:p>
            <w:pPr>
              <w:spacing w:after="1"/>
            </w:pPr>
            <w:r>
              <w:rPr>
                <w:sz w:val="11"/>
              </w:rPr>
              <w:t>Phase 2</w:t>
            </w:r>
          </w:p>
        </w:tc>
        <w:tc>
          <w:tcPr>
            <w:tcW w:type="dxa" w:w="1368"/>
            <w:vAlign w:val="top"/>
            <w:tcMar>
              <w:top w:w="34" w:type="dxa"/>
              <w:start w:w="34" w:type="dxa"/>
              <w:bottom w:w="34" w:type="dxa"/>
              <w:end w:w="34" w:type="dxa"/>
            </w:tcMar>
          </w:tcPr>
          <w:p>
            <w:pPr>
              <w:spacing w:after="1"/>
            </w:pPr>
            <w:r>
              <w:rPr>
                <w:sz w:val="11"/>
              </w:rPr>
              <w:t>SRS-OPSSEC</w:t>
            </w:r>
          </w:p>
        </w:tc>
        <w:tc>
          <w:tcPr>
            <w:tcW w:type="dxa" w:w="1512"/>
            <w:vAlign w:val="top"/>
            <w:tcMar>
              <w:top w:w="34" w:type="dxa"/>
              <w:start w:w="34" w:type="dxa"/>
              <w:bottom w:w="34" w:type="dxa"/>
              <w:end w:w="34" w:type="dxa"/>
            </w:tcMar>
          </w:tcPr>
          <w:p>
            <w:pPr>
              <w:spacing w:after="1"/>
            </w:pPr>
            <w:r>
              <w:rPr>
                <w:sz w:val="11"/>
              </w:rPr>
              <w:t>SRS-OPSSEC</w:t>
            </w:r>
          </w:p>
        </w:tc>
        <w:tc>
          <w:tcPr>
            <w:tcW w:type="dxa" w:w="648"/>
            <w:vAlign w:val="top"/>
            <w:tcMar>
              <w:top w:w="34" w:type="dxa"/>
              <w:start w:w="34" w:type="dxa"/>
              <w:bottom w:w="34" w:type="dxa"/>
              <w:end w:w="34" w:type="dxa"/>
            </w:tcMar>
          </w:tcPr>
          <w:p>
            <w:pPr>
              <w:spacing w:after="1"/>
            </w:pPr>
            <w:r>
              <w:rPr>
                <w:sz w:val="11"/>
              </w:rPr>
              <w:t>7</w:t>
            </w:r>
          </w:p>
        </w:tc>
        <w:tc>
          <w:tcPr>
            <w:tcW w:type="dxa" w:w="2376"/>
            <w:vAlign w:val="top"/>
            <w:tcMar>
              <w:top w:w="34" w:type="dxa"/>
              <w:start w:w="34" w:type="dxa"/>
              <w:bottom w:w="34" w:type="dxa"/>
              <w:end w:w="34" w:type="dxa"/>
            </w:tcMar>
          </w:tcPr>
          <w:p>
            <w:pPr>
              <w:spacing w:after="1"/>
            </w:pPr>
            <w:r>
              <w:rPr>
                <w:sz w:val="11"/>
              </w:rPr>
              <w:t>SRS-OPSSEC-001 – SRS-OPSSEC-007</w:t>
            </w:r>
          </w:p>
        </w:tc>
        <w:tc>
          <w:tcPr>
            <w:tcW w:type="dxa" w:w="4320"/>
            <w:vAlign w:val="top"/>
            <w:tcMar>
              <w:top w:w="34" w:type="dxa"/>
              <w:start w:w="34" w:type="dxa"/>
              <w:bottom w:w="34" w:type="dxa"/>
              <w:end w:w="34" w:type="dxa"/>
            </w:tcMar>
          </w:tcPr>
          <w:p>
            <w:pPr>
              <w:spacing w:after="1"/>
            </w:pPr>
            <w:r>
              <w:rPr>
                <w:sz w:val="11"/>
              </w:rPr>
              <w:t>Phase 2 Security and Safety Requirements</w:t>
            </w:r>
          </w:p>
        </w:tc>
      </w:tr>
      <w:tr>
        <w:trPr>
          <w:cantSplit/>
        </w:trPr>
        <w:tc>
          <w:tcPr>
            <w:tcW w:type="dxa" w:w="936"/>
            <w:vAlign w:val="top"/>
            <w:tcMar>
              <w:top w:w="34" w:type="dxa"/>
              <w:start w:w="34" w:type="dxa"/>
              <w:bottom w:w="34" w:type="dxa"/>
              <w:end w:w="34" w:type="dxa"/>
            </w:tcMar>
          </w:tcPr>
          <w:p>
            <w:pPr>
              <w:spacing w:after="1"/>
            </w:pPr>
            <w:r>
              <w:rPr>
                <w:sz w:val="11"/>
              </w:rPr>
              <w:t>Phase 2</w:t>
            </w:r>
          </w:p>
        </w:tc>
        <w:tc>
          <w:tcPr>
            <w:tcW w:type="dxa" w:w="1368"/>
            <w:vAlign w:val="top"/>
            <w:tcMar>
              <w:top w:w="34" w:type="dxa"/>
              <w:start w:w="34" w:type="dxa"/>
              <w:bottom w:w="34" w:type="dxa"/>
              <w:end w:w="34" w:type="dxa"/>
            </w:tcMar>
          </w:tcPr>
          <w:p>
            <w:pPr>
              <w:spacing w:after="1"/>
            </w:pPr>
            <w:r>
              <w:rPr>
                <w:sz w:val="11"/>
              </w:rPr>
              <w:t>SRS-OPSNFR</w:t>
            </w:r>
          </w:p>
        </w:tc>
        <w:tc>
          <w:tcPr>
            <w:tcW w:type="dxa" w:w="1512"/>
            <w:vAlign w:val="top"/>
            <w:tcMar>
              <w:top w:w="34" w:type="dxa"/>
              <w:start w:w="34" w:type="dxa"/>
              <w:bottom w:w="34" w:type="dxa"/>
              <w:end w:w="34" w:type="dxa"/>
            </w:tcMar>
          </w:tcPr>
          <w:p>
            <w:pPr>
              <w:spacing w:after="1"/>
            </w:pPr>
            <w:r>
              <w:rPr>
                <w:sz w:val="11"/>
              </w:rPr>
              <w:t>SRS-OPSNFR</w:t>
            </w:r>
          </w:p>
        </w:tc>
        <w:tc>
          <w:tcPr>
            <w:tcW w:type="dxa" w:w="648"/>
            <w:vAlign w:val="top"/>
            <w:tcMar>
              <w:top w:w="34" w:type="dxa"/>
              <w:start w:w="34" w:type="dxa"/>
              <w:bottom w:w="34" w:type="dxa"/>
              <w:end w:w="34" w:type="dxa"/>
            </w:tcMar>
          </w:tcPr>
          <w:p>
            <w:pPr>
              <w:spacing w:after="1"/>
            </w:pPr>
            <w:r>
              <w:rPr>
                <w:sz w:val="11"/>
              </w:rPr>
              <w:t>9</w:t>
            </w:r>
          </w:p>
        </w:tc>
        <w:tc>
          <w:tcPr>
            <w:tcW w:type="dxa" w:w="2376"/>
            <w:vAlign w:val="top"/>
            <w:tcMar>
              <w:top w:w="34" w:type="dxa"/>
              <w:start w:w="34" w:type="dxa"/>
              <w:bottom w:w="34" w:type="dxa"/>
              <w:end w:w="34" w:type="dxa"/>
            </w:tcMar>
          </w:tcPr>
          <w:p>
            <w:pPr>
              <w:spacing w:after="1"/>
            </w:pPr>
            <w:r>
              <w:rPr>
                <w:sz w:val="11"/>
              </w:rPr>
              <w:t>SRS-OPSNFR-001 – SRS-OPSNFR-009</w:t>
            </w:r>
          </w:p>
        </w:tc>
        <w:tc>
          <w:tcPr>
            <w:tcW w:type="dxa" w:w="4320"/>
            <w:vAlign w:val="top"/>
            <w:tcMar>
              <w:top w:w="34" w:type="dxa"/>
              <w:start w:w="34" w:type="dxa"/>
              <w:bottom w:w="34" w:type="dxa"/>
              <w:end w:w="34" w:type="dxa"/>
            </w:tcMar>
          </w:tcPr>
          <w:p>
            <w:pPr>
              <w:spacing w:after="1"/>
            </w:pPr>
            <w:r>
              <w:rPr>
                <w:sz w:val="11"/>
              </w:rPr>
              <w:t>Phase 2 Non-Functional Requirements</w:t>
            </w:r>
          </w:p>
        </w:tc>
      </w:tr>
    </w:tbl>
    <w:p>
      <w:r>
        <w:t>Coverage total for Wave 2: 239 atomic requirements. The source SRS remains authoritative for each requirement’s full normative text. Canonical aliases preserve suffix numbers and are used in new engineering/test artifacts.</w:t>
      </w:r>
    </w:p>
    <w:p>
      <w:pPr>
        <w:pStyle w:val="Heading1"/>
      </w:pPr>
      <w:r>
        <w:t>16. Definition of Ready and Definition of Done</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1512"/>
            <w:shd w:fill="D9EAF7"/>
            <w:tcMar>
              <w:top w:w="34" w:type="dxa"/>
              <w:start w:w="34" w:type="dxa"/>
              <w:bottom w:w="34" w:type="dxa"/>
              <w:end w:w="34" w:type="dxa"/>
            </w:tcMar>
          </w:tcPr>
          <w:p>
            <w:pPr>
              <w:spacing w:after="2"/>
            </w:pPr>
            <w:r>
              <w:rPr>
                <w:b/>
                <w:sz w:val="13"/>
              </w:rPr>
              <w:t>Gate</w:t>
            </w:r>
          </w:p>
        </w:tc>
        <w:tc>
          <w:tcPr>
            <w:tcW w:type="dxa" w:w="9576"/>
            <w:shd w:fill="D9EAF7"/>
            <w:tcMar>
              <w:top w:w="34" w:type="dxa"/>
              <w:start w:w="34" w:type="dxa"/>
              <w:bottom w:w="34" w:type="dxa"/>
              <w:end w:w="34" w:type="dxa"/>
            </w:tcMar>
          </w:tcPr>
          <w:p>
            <w:pPr>
              <w:spacing w:after="2"/>
            </w:pPr>
            <w:r>
              <w:rPr>
                <w:b/>
                <w:sz w:val="13"/>
              </w:rPr>
              <w:t>Criterion</w:t>
            </w:r>
          </w:p>
        </w:tc>
      </w:tr>
      <w:tr>
        <w:trPr>
          <w:cantSplit/>
        </w:trPr>
        <w:tc>
          <w:tcPr>
            <w:tcW w:type="dxa" w:w="1512"/>
            <w:vAlign w:val="top"/>
            <w:tcMar>
              <w:top w:w="34" w:type="dxa"/>
              <w:start w:w="34" w:type="dxa"/>
              <w:bottom w:w="34" w:type="dxa"/>
              <w:end w:w="34" w:type="dxa"/>
            </w:tcMar>
          </w:tcPr>
          <w:p>
            <w:pPr>
              <w:spacing w:after="1"/>
            </w:pPr>
            <w:r>
              <w:rPr>
                <w:sz w:val="13"/>
              </w:rPr>
              <w:t>Ready-1</w:t>
            </w:r>
          </w:p>
        </w:tc>
        <w:tc>
          <w:tcPr>
            <w:tcW w:type="dxa" w:w="9576"/>
            <w:vAlign w:val="top"/>
            <w:tcMar>
              <w:top w:w="34" w:type="dxa"/>
              <w:start w:w="34" w:type="dxa"/>
              <w:bottom w:w="34" w:type="dxa"/>
              <w:end w:w="34" w:type="dxa"/>
            </w:tcMar>
          </w:tcPr>
          <w:p>
            <w:pPr>
              <w:spacing w:after="1"/>
            </w:pPr>
            <w:r>
              <w:rPr>
                <w:sz w:val="13"/>
              </w:rPr>
              <w:t>SRS IDs, user/actor, workflow and source-domain owner identified.</w:t>
            </w:r>
          </w:p>
        </w:tc>
      </w:tr>
      <w:tr>
        <w:trPr>
          <w:cantSplit/>
        </w:trPr>
        <w:tc>
          <w:tcPr>
            <w:tcW w:type="dxa" w:w="1512"/>
            <w:vAlign w:val="top"/>
            <w:tcMar>
              <w:top w:w="34" w:type="dxa"/>
              <w:start w:w="34" w:type="dxa"/>
              <w:bottom w:w="34" w:type="dxa"/>
              <w:end w:w="34" w:type="dxa"/>
            </w:tcMar>
          </w:tcPr>
          <w:p>
            <w:pPr>
              <w:spacing w:after="1"/>
            </w:pPr>
            <w:r>
              <w:rPr>
                <w:sz w:val="13"/>
              </w:rPr>
              <w:t>Ready-2</w:t>
            </w:r>
          </w:p>
        </w:tc>
        <w:tc>
          <w:tcPr>
            <w:tcW w:type="dxa" w:w="9576"/>
            <w:vAlign w:val="top"/>
            <w:tcMar>
              <w:top w:w="34" w:type="dxa"/>
              <w:start w:w="34" w:type="dxa"/>
              <w:bottom w:w="34" w:type="dxa"/>
              <w:end w:w="34" w:type="dxa"/>
            </w:tcMar>
          </w:tcPr>
          <w:p>
            <w:pPr>
              <w:spacing w:after="1"/>
            </w:pPr>
            <w:r>
              <w:rPr>
                <w:sz w:val="13"/>
              </w:rPr>
              <w:t>State transitions, invariants and failure paths agreed.</w:t>
            </w:r>
          </w:p>
        </w:tc>
      </w:tr>
      <w:tr>
        <w:trPr>
          <w:cantSplit/>
        </w:trPr>
        <w:tc>
          <w:tcPr>
            <w:tcW w:type="dxa" w:w="1512"/>
            <w:vAlign w:val="top"/>
            <w:tcMar>
              <w:top w:w="34" w:type="dxa"/>
              <w:start w:w="34" w:type="dxa"/>
              <w:bottom w:w="34" w:type="dxa"/>
              <w:end w:w="34" w:type="dxa"/>
            </w:tcMar>
          </w:tcPr>
          <w:p>
            <w:pPr>
              <w:spacing w:after="1"/>
            </w:pPr>
            <w:r>
              <w:rPr>
                <w:sz w:val="13"/>
              </w:rPr>
              <w:t>Ready-3</w:t>
            </w:r>
          </w:p>
        </w:tc>
        <w:tc>
          <w:tcPr>
            <w:tcW w:type="dxa" w:w="9576"/>
            <w:vAlign w:val="top"/>
            <w:tcMar>
              <w:top w:w="34" w:type="dxa"/>
              <w:start w:w="34" w:type="dxa"/>
              <w:bottom w:w="34" w:type="dxa"/>
              <w:end w:w="34" w:type="dxa"/>
            </w:tcMar>
          </w:tcPr>
          <w:p>
            <w:pPr>
              <w:spacing w:after="1"/>
            </w:pPr>
            <w:r>
              <w:rPr>
                <w:sz w:val="13"/>
              </w:rPr>
              <w:t>UX states and API/data/authorization impact designed.</w:t>
            </w:r>
          </w:p>
        </w:tc>
      </w:tr>
      <w:tr>
        <w:trPr>
          <w:cantSplit/>
        </w:trPr>
        <w:tc>
          <w:tcPr>
            <w:tcW w:type="dxa" w:w="1512"/>
            <w:vAlign w:val="top"/>
            <w:tcMar>
              <w:top w:w="34" w:type="dxa"/>
              <w:start w:w="34" w:type="dxa"/>
              <w:bottom w:w="34" w:type="dxa"/>
              <w:end w:w="34" w:type="dxa"/>
            </w:tcMar>
          </w:tcPr>
          <w:p>
            <w:pPr>
              <w:spacing w:after="1"/>
            </w:pPr>
            <w:r>
              <w:rPr>
                <w:sz w:val="13"/>
              </w:rPr>
              <w:t>Ready-4</w:t>
            </w:r>
          </w:p>
        </w:tc>
        <w:tc>
          <w:tcPr>
            <w:tcW w:type="dxa" w:w="9576"/>
            <w:vAlign w:val="top"/>
            <w:tcMar>
              <w:top w:w="34" w:type="dxa"/>
              <w:start w:w="34" w:type="dxa"/>
              <w:bottom w:w="34" w:type="dxa"/>
              <w:end w:w="34" w:type="dxa"/>
            </w:tcMar>
          </w:tcPr>
          <w:p>
            <w:pPr>
              <w:spacing w:after="1"/>
            </w:pPr>
            <w:r>
              <w:rPr>
                <w:sz w:val="13"/>
              </w:rPr>
              <w:t>Test classes and critical test data/environment identified.</w:t>
            </w:r>
          </w:p>
        </w:tc>
      </w:tr>
      <w:tr>
        <w:trPr>
          <w:cantSplit/>
        </w:trPr>
        <w:tc>
          <w:tcPr>
            <w:tcW w:type="dxa" w:w="1512"/>
            <w:vAlign w:val="top"/>
            <w:tcMar>
              <w:top w:w="34" w:type="dxa"/>
              <w:start w:w="34" w:type="dxa"/>
              <w:bottom w:w="34" w:type="dxa"/>
              <w:end w:w="34" w:type="dxa"/>
            </w:tcMar>
          </w:tcPr>
          <w:p>
            <w:pPr>
              <w:spacing w:after="1"/>
            </w:pPr>
            <w:r>
              <w:rPr>
                <w:sz w:val="13"/>
              </w:rPr>
              <w:t>Done-1</w:t>
            </w:r>
          </w:p>
        </w:tc>
        <w:tc>
          <w:tcPr>
            <w:tcW w:type="dxa" w:w="9576"/>
            <w:vAlign w:val="top"/>
            <w:tcMar>
              <w:top w:w="34" w:type="dxa"/>
              <w:start w:w="34" w:type="dxa"/>
              <w:bottom w:w="34" w:type="dxa"/>
              <w:end w:w="34" w:type="dxa"/>
            </w:tcMar>
          </w:tcPr>
          <w:p>
            <w:pPr>
              <w:spacing w:after="1"/>
            </w:pPr>
            <w:r>
              <w:rPr>
                <w:sz w:val="13"/>
              </w:rPr>
              <w:t>Code/config merged with peer review and trace links.</w:t>
            </w:r>
          </w:p>
        </w:tc>
      </w:tr>
      <w:tr>
        <w:trPr>
          <w:cantSplit/>
        </w:trPr>
        <w:tc>
          <w:tcPr>
            <w:tcW w:type="dxa" w:w="1512"/>
            <w:vAlign w:val="top"/>
            <w:tcMar>
              <w:top w:w="34" w:type="dxa"/>
              <w:start w:w="34" w:type="dxa"/>
              <w:bottom w:w="34" w:type="dxa"/>
              <w:end w:w="34" w:type="dxa"/>
            </w:tcMar>
          </w:tcPr>
          <w:p>
            <w:pPr>
              <w:spacing w:after="1"/>
            </w:pPr>
            <w:r>
              <w:rPr>
                <w:sz w:val="13"/>
              </w:rPr>
              <w:t>Done-2</w:t>
            </w:r>
          </w:p>
        </w:tc>
        <w:tc>
          <w:tcPr>
            <w:tcW w:type="dxa" w:w="9576"/>
            <w:vAlign w:val="top"/>
            <w:tcMar>
              <w:top w:w="34" w:type="dxa"/>
              <w:start w:w="34" w:type="dxa"/>
              <w:bottom w:w="34" w:type="dxa"/>
              <w:end w:w="34" w:type="dxa"/>
            </w:tcMar>
          </w:tcPr>
          <w:p>
            <w:pPr>
              <w:spacing w:after="1"/>
            </w:pPr>
            <w:r>
              <w:rPr>
                <w:sz w:val="13"/>
              </w:rPr>
              <w:t>Unit/repository/contract/integration/security tests pass.</w:t>
            </w:r>
          </w:p>
        </w:tc>
      </w:tr>
      <w:tr>
        <w:trPr>
          <w:cantSplit/>
        </w:trPr>
        <w:tc>
          <w:tcPr>
            <w:tcW w:type="dxa" w:w="1512"/>
            <w:vAlign w:val="top"/>
            <w:tcMar>
              <w:top w:w="34" w:type="dxa"/>
              <w:start w:w="34" w:type="dxa"/>
              <w:bottom w:w="34" w:type="dxa"/>
              <w:end w:w="34" w:type="dxa"/>
            </w:tcMar>
          </w:tcPr>
          <w:p>
            <w:pPr>
              <w:spacing w:after="1"/>
            </w:pPr>
            <w:r>
              <w:rPr>
                <w:sz w:val="13"/>
              </w:rPr>
              <w:t>Done-3</w:t>
            </w:r>
          </w:p>
        </w:tc>
        <w:tc>
          <w:tcPr>
            <w:tcW w:type="dxa" w:w="9576"/>
            <w:vAlign w:val="top"/>
            <w:tcMar>
              <w:top w:w="34" w:type="dxa"/>
              <w:start w:w="34" w:type="dxa"/>
              <w:bottom w:w="34" w:type="dxa"/>
              <w:end w:w="34" w:type="dxa"/>
            </w:tcMar>
          </w:tcPr>
          <w:p>
            <w:pPr>
              <w:spacing w:after="1"/>
            </w:pPr>
            <w:r>
              <w:rPr>
                <w:sz w:val="13"/>
              </w:rPr>
              <w:t>Applicable CST/A11Y/PERF/DR/MVT/MIG/UAT evidence passes.</w:t>
            </w:r>
          </w:p>
        </w:tc>
      </w:tr>
      <w:tr>
        <w:trPr>
          <w:cantSplit/>
        </w:trPr>
        <w:tc>
          <w:tcPr>
            <w:tcW w:type="dxa" w:w="1512"/>
            <w:vAlign w:val="top"/>
            <w:tcMar>
              <w:top w:w="34" w:type="dxa"/>
              <w:start w:w="34" w:type="dxa"/>
              <w:bottom w:w="34" w:type="dxa"/>
              <w:end w:w="34" w:type="dxa"/>
            </w:tcMar>
          </w:tcPr>
          <w:p>
            <w:pPr>
              <w:spacing w:after="1"/>
            </w:pPr>
            <w:r>
              <w:rPr>
                <w:sz w:val="13"/>
              </w:rPr>
              <w:t>Done-4</w:t>
            </w:r>
          </w:p>
        </w:tc>
        <w:tc>
          <w:tcPr>
            <w:tcW w:type="dxa" w:w="9576"/>
            <w:vAlign w:val="top"/>
            <w:tcMar>
              <w:top w:w="34" w:type="dxa"/>
              <w:start w:w="34" w:type="dxa"/>
              <w:bottom w:w="34" w:type="dxa"/>
              <w:end w:w="34" w:type="dxa"/>
            </w:tcMar>
          </w:tcPr>
          <w:p>
            <w:pPr>
              <w:spacing w:after="1"/>
            </w:pPr>
            <w:r>
              <w:rPr>
                <w:sz w:val="13"/>
              </w:rPr>
              <w:t>Observability, audit, runbook/release/support knowledge complete.</w:t>
            </w:r>
          </w:p>
        </w:tc>
      </w:tr>
      <w:tr>
        <w:trPr>
          <w:cantSplit/>
        </w:trPr>
        <w:tc>
          <w:tcPr>
            <w:tcW w:type="dxa" w:w="1512"/>
            <w:vAlign w:val="top"/>
            <w:tcMar>
              <w:top w:w="34" w:type="dxa"/>
              <w:start w:w="34" w:type="dxa"/>
              <w:bottom w:w="34" w:type="dxa"/>
              <w:end w:w="34" w:type="dxa"/>
            </w:tcMar>
          </w:tcPr>
          <w:p>
            <w:pPr>
              <w:spacing w:after="1"/>
            </w:pPr>
            <w:r>
              <w:rPr>
                <w:sz w:val="13"/>
              </w:rPr>
              <w:t>Done-5</w:t>
            </w:r>
          </w:p>
        </w:tc>
        <w:tc>
          <w:tcPr>
            <w:tcW w:type="dxa" w:w="9576"/>
            <w:vAlign w:val="top"/>
            <w:tcMar>
              <w:top w:w="34" w:type="dxa"/>
              <w:start w:w="34" w:type="dxa"/>
              <w:bottom w:w="34" w:type="dxa"/>
              <w:end w:w="34" w:type="dxa"/>
            </w:tcMar>
          </w:tcPr>
          <w:p>
            <w:pPr>
              <w:spacing w:after="1"/>
            </w:pPr>
            <w:r>
              <w:rPr>
                <w:sz w:val="13"/>
              </w:rPr>
              <w:t>Every included SRS requirement is Verified; no undocumented blocker/critical defect or waiver.</w:t>
            </w:r>
          </w:p>
        </w:tc>
      </w:tr>
    </w:tbl>
    <w:p>
      <w:pPr>
        <w:pStyle w:val="Heading1"/>
      </w:pPr>
      <w:r>
        <w:t>17. Baseline Statement</w:t>
      </w:r>
    </w:p>
    <w:p>
      <w:r>
        <w:t>This Wave 2 Detailed Engineering Specification is the implementation baseline for Hospital Operations. It elaborates 239 source requirements without replacing the Master SRS. Any change to requirement intent, canonical ownership, security boundary or state-machine invariant must be processed through controlled change and reflected in the Master Index/Traceability and Testing Master Plan.</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Confidential | Wave 2 v1.0 | September 2026 | </w:t>
    </w:r>
    <w:r>
      <w:fldChar w:fldCharType="begin"/>
      <w:instrText>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t>Unified Healthcare SaaS — Wave 2 Detailed Engineering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4" w:line="245" w:lineRule="auto"/>
    </w:pPr>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6385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84E72"/>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A5C7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Unified Healthcare SaaS Wave 2 Detailed Engineering Specification</dc:title>
  <dc:subject>Wave 2 Hospital Operations implementation-ready elaboration</dc:subject>
  <dc:creator>P9e Microsystems Private Limited</dc:creator>
  <cp:keywords/>
  <dc:description>generated by python-docx</dc:description>
  <cp:lastModifiedBy/>
  <cp:revision>1</cp:revision>
  <dcterms:created xsi:type="dcterms:W3CDTF">2013-12-23T23:15:00Z</dcterms:created>
  <dcterms:modified xsi:type="dcterms:W3CDTF">2013-12-23T23:15:00Z</dcterms:modified>
  <cp:category/>
</cp:coreProperties>
</file>