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00"/>
        <w:jc w:val="center"/>
      </w:pPr>
      <w:r>
        <w:rPr>
          <w:b/>
          <w:bCs/>
          <w:color w:val="666666"/>
          <w:sz w:val="28"/>
          <w:szCs w:val="28"/>
        </w:rPr>
        <w:t xml:space="preserve">P9E MICROSYSTEMS PVT LTD</w:t>
      </w:r>
    </w:p>
    <w:p>
      <w:pPr>
        <w:spacing w:after="400"/>
        <w:jc w:val="center"/>
      </w:pPr>
      <w:r>
        <w:rPr>
          <w:color w:val="888888"/>
          <w:sz w:val="24"/>
          <w:szCs w:val="24"/>
        </w:rPr>
        <w:t xml:space="preserve">Chetana Space Technologies Division</w:t>
      </w:r>
    </w:p>
    <w:p>
      <w:pPr>
        <w:pStyle w:val="Title"/>
      </w:pPr>
      <w:r>
        <w:t xml:space="preserve">Actor Catalog</w:t>
      </w:r>
    </w:p>
    <w:p>
      <w:pPr>
        <w:spacing w:after="100"/>
        <w:jc w:val="center"/>
      </w:pPr>
      <w:r>
        <w:rPr>
          <w:b/>
          <w:bCs/>
          <w:color w:val="2c5282"/>
          <w:sz w:val="36"/>
          <w:szCs w:val="36"/>
        </w:rPr>
        <w:t xml:space="preserve">Space Technology Platform</w:t>
      </w:r>
    </w:p>
    <w:p>
      <w:pPr>
        <w:spacing w:after="600"/>
        <w:jc w:val="center"/>
      </w:pPr>
      <w:r>
        <w:rPr>
          <w:color w:val="666666"/>
          <w:sz w:val="22"/>
          <w:szCs w:val="22"/>
        </w:rPr>
        <w:t xml:space="preserve">Use Case Modeling - Phase 2, Deliverable D2.1</w:t>
      </w:r>
    </w:p>
    <w:p>
      <w:pPr>
        <w:spacing w:before="6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Borders>
              <w:top w:val="single" w:color="CCCCCC" w:sz="1"/>
              <w:left w:val="single" w:color="CCCCCC" w:sz="1"/>
              <w:bottom w:val="single" w:color="CCCCCC" w:sz="1"/>
              <w:right w:val="single" w:color="CCCCCC" w:sz="1"/>
            </w:tcBorders>
            <w:shd w:fill="f0f4f8" w:val="clear"/>
          </w:tcPr>
          <w:p>
            <w:r>
              <w:rPr>
                <w:b/>
                <w:bCs/>
                <w:sz w:val="22"/>
                <w:szCs w:val="22"/>
              </w:rPr>
              <w:t xml:space="preserve">Document ID:</w:t>
            </w:r>
          </w:p>
        </w:tc>
        <w:tc>
          <w:tcPr>
            <w:tcBorders>
              <w:top w:val="single" w:color="CCCCCC" w:sz="1"/>
              <w:left w:val="single" w:color="CCCCCC" w:sz="1"/>
              <w:bottom w:val="single" w:color="CCCCCC" w:sz="1"/>
              <w:right w:val="single" w:color="CCCCCC" w:sz="1"/>
            </w:tcBorders>
          </w:tcPr>
          <w:p>
            <w:r>
              <w:rPr>
                <w:sz w:val="22"/>
                <w:szCs w:val="22"/>
              </w:rPr>
              <w:t xml:space="preserve">P9E-SPACE-UC-D2.1-001</w:t>
            </w:r>
          </w:p>
        </w:tc>
      </w:tr>
      <w:tr>
        <w:tc>
          <w:tcPr>
            <w:tcBorders>
              <w:top w:val="single" w:color="CCCCCC" w:sz="1"/>
              <w:left w:val="single" w:color="CCCCCC" w:sz="1"/>
              <w:bottom w:val="single" w:color="CCCCCC" w:sz="1"/>
              <w:right w:val="single" w:color="CCCCCC" w:sz="1"/>
            </w:tcBorders>
            <w:shd w:fill="f0f4f8" w:val="clear"/>
          </w:tcPr>
          <w:p>
            <w:r>
              <w:rPr>
                <w:b/>
                <w:bCs/>
                <w:sz w:val="22"/>
                <w:szCs w:val="22"/>
              </w:rPr>
              <w:t xml:space="preserve">Version:</w:t>
            </w:r>
          </w:p>
        </w:tc>
        <w:tc>
          <w:tcPr>
            <w:tcBorders>
              <w:top w:val="single" w:color="CCCCCC" w:sz="1"/>
              <w:left w:val="single" w:color="CCCCCC" w:sz="1"/>
              <w:bottom w:val="single" w:color="CCCCCC" w:sz="1"/>
              <w:right w:val="single" w:color="CCCCCC" w:sz="1"/>
            </w:tcBorders>
          </w:tcPr>
          <w:p>
            <w:r>
              <w:rPr>
                <w:sz w:val="22"/>
                <w:szCs w:val="22"/>
              </w:rPr>
              <w:t xml:space="preserve">1.0</w:t>
            </w:r>
          </w:p>
        </w:tc>
      </w:tr>
      <w:tr>
        <w:tc>
          <w:tcPr>
            <w:tcBorders>
              <w:top w:val="single" w:color="CCCCCC" w:sz="1"/>
              <w:left w:val="single" w:color="CCCCCC" w:sz="1"/>
              <w:bottom w:val="single" w:color="CCCCCC" w:sz="1"/>
              <w:right w:val="single" w:color="CCCCCC" w:sz="1"/>
            </w:tcBorders>
            <w:shd w:fill="f0f4f8" w:val="clear"/>
          </w:tcPr>
          <w:p>
            <w:r>
              <w:rPr>
                <w:b/>
                <w:bCs/>
                <w:sz w:val="22"/>
                <w:szCs w:val="22"/>
              </w:rPr>
              <w:t xml:space="preserve">Date:</w:t>
            </w:r>
          </w:p>
        </w:tc>
        <w:tc>
          <w:tcPr>
            <w:tcBorders>
              <w:top w:val="single" w:color="CCCCCC" w:sz="1"/>
              <w:left w:val="single" w:color="CCCCCC" w:sz="1"/>
              <w:bottom w:val="single" w:color="CCCCCC" w:sz="1"/>
              <w:right w:val="single" w:color="CCCCCC" w:sz="1"/>
            </w:tcBorders>
          </w:tcPr>
          <w:p>
            <w:r>
              <w:rPr>
                <w:sz w:val="22"/>
                <w:szCs w:val="22"/>
              </w:rPr>
              <w:t xml:space="preserve">December 27, 2025</w:t>
            </w:r>
          </w:p>
        </w:tc>
      </w:tr>
      <w:tr>
        <w:tc>
          <w:tcPr>
            <w:tcBorders>
              <w:top w:val="single" w:color="CCCCCC" w:sz="1"/>
              <w:left w:val="single" w:color="CCCCCC" w:sz="1"/>
              <w:bottom w:val="single" w:color="CCCCCC" w:sz="1"/>
              <w:right w:val="single" w:color="CCCCCC" w:sz="1"/>
            </w:tcBorders>
            <w:shd w:fill="f0f4f8" w:val="clear"/>
          </w:tcPr>
          <w:p>
            <w:r>
              <w:rPr>
                <w:b/>
                <w:bCs/>
                <w:sz w:val="22"/>
                <w:szCs w:val="22"/>
              </w:rPr>
              <w:t xml:space="preserve">Status:</w:t>
            </w:r>
          </w:p>
        </w:tc>
        <w:tc>
          <w:tcPr>
            <w:tcBorders>
              <w:top w:val="single" w:color="CCCCCC" w:sz="1"/>
              <w:left w:val="single" w:color="CCCCCC" w:sz="1"/>
              <w:bottom w:val="single" w:color="CCCCCC" w:sz="1"/>
              <w:right w:val="single" w:color="CCCCCC" w:sz="1"/>
            </w:tcBorders>
          </w:tcPr>
          <w:p>
            <w:r>
              <w:rPr>
                <w:sz w:val="22"/>
                <w:szCs w:val="22"/>
              </w:rPr>
              <w:t xml:space="preserve">Draft for Review</w:t>
            </w:r>
          </w:p>
        </w:tc>
      </w:tr>
    </w:tbl>
    <w:p>
      <w:r>
        <w:br w:type="page"/>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200"/>
      </w:pPr>
      <w:r>
        <w:t xml:space="preserve">This Actor Catalog identifies and describes all entities (users and systems) that interact with the P9e Space Technology Platform. It serves as the foundation for use case modeling and ensures comprehensive coverage of all stakeholder needs.</w:t>
      </w:r>
    </w:p>
    <w:p>
      <w:pPr>
        <w:pStyle w:val="Heading2"/>
      </w:pPr>
      <w:r>
        <w:t xml:space="preserve">1.2 What is an Actor?</w:t>
      </w:r>
    </w:p>
    <w:p>
      <w:pPr>
        <w:spacing w:after="100"/>
      </w:pPr>
      <w:r>
        <w:t xml:space="preserve">In use case modeling, an </w:t>
      </w:r>
      <w:r>
        <w:rPr>
          <w:b/>
          <w:bCs/>
        </w:rPr>
        <w:t xml:space="preserve">Actor</w:t>
      </w:r>
      <w:r>
        <w:t xml:space="preserve"> is any entity that interacts with the system from outside its boundary. Actors can be:</w:t>
      </w:r>
    </w:p>
    <w:p>
      <w:pPr>
        <w:pStyle w:val="ListParagraph"/>
        <w:numPr>
          <w:ilvl w:val="0"/>
          <w:numId w:val="2"/>
        </w:numPr>
      </w:pPr>
      <w:r>
        <w:rPr>
          <w:b/>
          <w:bCs/>
        </w:rPr>
        <w:t xml:space="preserve">Human Actors: </w:t>
      </w:r>
      <w:r>
        <w:t xml:space="preserve">People who use the system (operators, analysts, administrators)</w:t>
      </w:r>
    </w:p>
    <w:p>
      <w:pPr>
        <w:pStyle w:val="ListParagraph"/>
        <w:numPr>
          <w:ilvl w:val="0"/>
          <w:numId w:val="2"/>
        </w:numPr>
      </w:pPr>
      <w:r>
        <w:rPr>
          <w:b/>
          <w:bCs/>
        </w:rPr>
        <w:t xml:space="preserve">System Actors: </w:t>
      </w:r>
      <w:r>
        <w:t xml:space="preserve">External systems that interface with the platform (satellites, APIs, hardware)</w:t>
      </w:r>
    </w:p>
    <w:p>
      <w:pPr>
        <w:pStyle w:val="ListParagraph"/>
        <w:numPr>
          <w:ilvl w:val="0"/>
          <w:numId w:val="2"/>
        </w:numPr>
        <w:spacing w:after="200"/>
      </w:pPr>
      <w:r>
        <w:rPr>
          <w:b/>
          <w:bCs/>
        </w:rPr>
        <w:t xml:space="preserve">Time Actors: </w:t>
      </w:r>
      <w:r>
        <w:t xml:space="preserve">Scheduled events that trigger system behavior (cron jobs, pass schedules)</w:t>
      </w:r>
    </w:p>
    <w:p>
      <w:pPr>
        <w:pStyle w:val="Heading2"/>
      </w:pPr>
      <w:r>
        <w:t xml:space="preserve">1.3 Actor Classification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50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Examples</w:t>
            </w:r>
          </w:p>
        </w:tc>
      </w:tr>
      <w:tr>
        <w:tc>
          <w:tcPr>
            <w:tcBorders>
              <w:top w:val="single" w:color="CCCCCC" w:sz="1"/>
              <w:left w:val="single" w:color="CCCCCC" w:sz="1"/>
              <w:bottom w:val="single" w:color="CCCCCC" w:sz="1"/>
              <w:right w:val="single" w:color="CCCCCC" w:sz="1"/>
            </w:tcBorders>
          </w:tcPr>
          <w:p>
            <w:r>
              <w:rPr>
                <w:b/>
                <w:bCs/>
                <w:sz w:val="20"/>
                <w:szCs w:val="20"/>
              </w:rPr>
              <w:t xml:space="preserve">Primary</w:t>
            </w:r>
          </w:p>
        </w:tc>
        <w:tc>
          <w:tcPr>
            <w:tcBorders>
              <w:top w:val="single" w:color="CCCCCC" w:sz="1"/>
              <w:left w:val="single" w:color="CCCCCC" w:sz="1"/>
              <w:bottom w:val="single" w:color="CCCCCC" w:sz="1"/>
              <w:right w:val="single" w:color="CCCCCC" w:sz="1"/>
            </w:tcBorders>
          </w:tcPr>
          <w:p>
            <w:r>
              <w:rPr>
                <w:sz w:val="20"/>
                <w:szCs w:val="20"/>
              </w:rPr>
              <w:t xml:space="preserve">Directly uses the system to achieve their goals</w:t>
            </w:r>
          </w:p>
        </w:tc>
        <w:tc>
          <w:tcPr>
            <w:tcBorders>
              <w:top w:val="single" w:color="CCCCCC" w:sz="1"/>
              <w:left w:val="single" w:color="CCCCCC" w:sz="1"/>
              <w:bottom w:val="single" w:color="CCCCCC" w:sz="1"/>
              <w:right w:val="single" w:color="CCCCCC" w:sz="1"/>
            </w:tcBorders>
          </w:tcPr>
          <w:p>
            <w:r>
              <w:rPr>
                <w:sz w:val="20"/>
                <w:szCs w:val="20"/>
              </w:rPr>
              <w:t xml:space="preserve">Mission Operator, EO Analyst, Data Scientist</w:t>
            </w:r>
          </w:p>
        </w:tc>
      </w:tr>
      <w:tr>
        <w:tc>
          <w:tcPr>
            <w:tcBorders>
              <w:top w:val="single" w:color="CCCCCC" w:sz="1"/>
              <w:left w:val="single" w:color="CCCCCC" w:sz="1"/>
              <w:bottom w:val="single" w:color="CCCCCC" w:sz="1"/>
              <w:right w:val="single" w:color="CCCCCC" w:sz="1"/>
            </w:tcBorders>
          </w:tcPr>
          <w:p>
            <w:r>
              <w:rPr>
                <w:b/>
                <w:bCs/>
                <w:sz w:val="20"/>
                <w:szCs w:val="20"/>
              </w:rPr>
              <w:t xml:space="preserve">Secondary</w:t>
            </w:r>
          </w:p>
        </w:tc>
        <w:tc>
          <w:tcPr>
            <w:tcBorders>
              <w:top w:val="single" w:color="CCCCCC" w:sz="1"/>
              <w:left w:val="single" w:color="CCCCCC" w:sz="1"/>
              <w:bottom w:val="single" w:color="CCCCCC" w:sz="1"/>
              <w:right w:val="single" w:color="CCCCCC" w:sz="1"/>
            </w:tcBorders>
          </w:tcPr>
          <w:p>
            <w:r>
              <w:rPr>
                <w:sz w:val="20"/>
                <w:szCs w:val="20"/>
              </w:rPr>
              <w:t xml:space="preserve">Supports or administers the system</w:t>
            </w:r>
          </w:p>
        </w:tc>
        <w:tc>
          <w:tcPr>
            <w:tcBorders>
              <w:top w:val="single" w:color="CCCCCC" w:sz="1"/>
              <w:left w:val="single" w:color="CCCCCC" w:sz="1"/>
              <w:bottom w:val="single" w:color="CCCCCC" w:sz="1"/>
              <w:right w:val="single" w:color="CCCCCC" w:sz="1"/>
            </w:tcBorders>
          </w:tcPr>
          <w:p>
            <w:r>
              <w:rPr>
                <w:sz w:val="20"/>
                <w:szCs w:val="20"/>
              </w:rPr>
              <w:t xml:space="preserve">System Admin, Platform Admin, Security Officer</w:t>
            </w:r>
          </w:p>
        </w:tc>
      </w:tr>
      <w:tr>
        <w:tc>
          <w:tcPr>
            <w:tcBorders>
              <w:top w:val="single" w:color="CCCCCC" w:sz="1"/>
              <w:left w:val="single" w:color="CCCCCC" w:sz="1"/>
              <w:bottom w:val="single" w:color="CCCCCC" w:sz="1"/>
              <w:right w:val="single" w:color="CCCCCC" w:sz="1"/>
            </w:tcBorders>
          </w:tcPr>
          <w:p>
            <w:r>
              <w:rPr>
                <w:b/>
                <w:bCs/>
                <w:sz w:val="20"/>
                <w:szCs w:val="20"/>
              </w:rPr>
              <w:t xml:space="preserve">External</w:t>
            </w:r>
          </w:p>
        </w:tc>
        <w:tc>
          <w:tcPr>
            <w:tcBorders>
              <w:top w:val="single" w:color="CCCCCC" w:sz="1"/>
              <w:left w:val="single" w:color="CCCCCC" w:sz="1"/>
              <w:bottom w:val="single" w:color="CCCCCC" w:sz="1"/>
              <w:right w:val="single" w:color="CCCCCC" w:sz="1"/>
            </w:tcBorders>
          </w:tcPr>
          <w:p>
            <w:r>
              <w:rPr>
                <w:sz w:val="20"/>
                <w:szCs w:val="20"/>
              </w:rPr>
              <w:t xml:space="preserve">Outside the organization, interacts via interfaces</w:t>
            </w:r>
          </w:p>
        </w:tc>
        <w:tc>
          <w:tcPr>
            <w:tcBorders>
              <w:top w:val="single" w:color="CCCCCC" w:sz="1"/>
              <w:left w:val="single" w:color="CCCCCC" w:sz="1"/>
              <w:bottom w:val="single" w:color="CCCCCC" w:sz="1"/>
              <w:right w:val="single" w:color="CCCCCC" w:sz="1"/>
            </w:tcBorders>
          </w:tcPr>
          <w:p>
            <w:r>
              <w:rPr>
                <w:sz w:val="20"/>
                <w:szCs w:val="20"/>
              </w:rPr>
              <w:t xml:space="preserve">Data Consumer, API Developer, Partner Systems</w:t>
            </w:r>
          </w:p>
        </w:tc>
      </w:tr>
    </w:tbl>
    <w:p>
      <w:r>
        <w:br w:type="page"/>
      </w:r>
    </w:p>
    <w:p>
      <w:pPr>
        <w:pStyle w:val="Heading1"/>
      </w:pPr>
      <w:r>
        <w:t xml:space="preserve">2. Actor Summary</w:t>
      </w:r>
    </w:p>
    <w:p>
      <w:pPr>
        <w:pStyle w:val="Heading2"/>
      </w:pPr>
      <w:r>
        <w:t xml:space="preserve">2.1 Human Actors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500"/>
      </w:tblGrid>
      <w:tr>
        <w:trPr>
          <w:tblHeader/>
        </w:trPr>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Actor ID</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Name</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Category</w:t>
            </w:r>
          </w:p>
        </w:tc>
        <w:tc>
          <w:tcPr>
            <w:tcBorders>
              <w:top w:val="single" w:color="CCCCCC" w:sz="1"/>
              <w:left w:val="single" w:color="CCCCCC" w:sz="1"/>
              <w:bottom w:val="single" w:color="CCCCCC" w:sz="1"/>
              <w:right w:val="single" w:color="CCCCCC" w:sz="1"/>
            </w:tcBorders>
            <w:shd w:fill="2c5282" w:val="clear"/>
          </w:tcPr>
          <w:p>
            <w:pPr>
              <w:jc w:val="center"/>
            </w:pPr>
            <w:r>
              <w:rPr>
                <w:b/>
                <w:bCs/>
                <w:color w:val="FFFFFF"/>
                <w:sz w:val="18"/>
                <w:szCs w:val="18"/>
              </w:rPr>
              <w:t xml:space="preserve">Primary Module</w:t>
            </w:r>
          </w:p>
        </w:tc>
      </w:tr>
      <w:tr>
        <w:tc>
          <w:tcPr>
            <w:tcBorders>
              <w:top w:val="single" w:color="CCCCCC" w:sz="1"/>
              <w:left w:val="single" w:color="CCCCCC" w:sz="1"/>
              <w:bottom w:val="single" w:color="CCCCCC" w:sz="1"/>
              <w:right w:val="single" w:color="CCCCCC" w:sz="1"/>
            </w:tcBorders>
          </w:tcPr>
          <w:p>
            <w:r>
              <w:rPr>
                <w:sz w:val="18"/>
                <w:szCs w:val="18"/>
              </w:rPr>
              <w:t xml:space="preserve">ACT-H-001</w:t>
            </w:r>
          </w:p>
        </w:tc>
        <w:tc>
          <w:tcPr>
            <w:tcBorders>
              <w:top w:val="single" w:color="CCCCCC" w:sz="1"/>
              <w:left w:val="single" w:color="CCCCCC" w:sz="1"/>
              <w:bottom w:val="single" w:color="CCCCCC" w:sz="1"/>
              <w:right w:val="single" w:color="CCCCCC" w:sz="1"/>
            </w:tcBorders>
          </w:tcPr>
          <w:p>
            <w:r>
              <w:rPr>
                <w:b/>
                <w:bCs/>
                <w:sz w:val="18"/>
                <w:szCs w:val="18"/>
              </w:rPr>
              <w:t xml:space="preserve">Mission Operator</w:t>
            </w:r>
          </w:p>
        </w:tc>
        <w:tc>
          <w:tcPr>
            <w:tcBorders>
              <w:top w:val="single" w:color="CCCCCC" w:sz="1"/>
              <w:left w:val="single" w:color="CCCCCC" w:sz="1"/>
              <w:bottom w:val="single" w:color="CCCCCC" w:sz="1"/>
              <w:right w:val="single" w:color="CCCCCC" w:sz="1"/>
            </w:tcBorders>
          </w:tcPr>
          <w:p>
            <w:r>
              <w:rPr>
                <w:sz w:val="18"/>
                <w:szCs w:val="18"/>
              </w:rPr>
              <w:t xml:space="preserve">Primary</w:t>
            </w:r>
          </w:p>
        </w:tc>
        <w:tc>
          <w:tcPr>
            <w:tcBorders>
              <w:top w:val="single" w:color="CCCCCC" w:sz="1"/>
              <w:left w:val="single" w:color="CCCCCC" w:sz="1"/>
              <w:bottom w:val="single" w:color="CCCCCC" w:sz="1"/>
              <w:right w:val="single" w:color="CCCCCC" w:sz="1"/>
            </w:tcBorders>
          </w:tcPr>
          <w:p>
            <w:r>
              <w:rPr>
                <w:sz w:val="18"/>
                <w:szCs w:val="18"/>
              </w:rPr>
              <w:t xml:space="preserve">Ground Station Software</w:t>
            </w:r>
          </w:p>
        </w:tc>
      </w:tr>
      <w:tr>
        <w:tc>
          <w:tcPr>
            <w:tcBorders>
              <w:top w:val="single" w:color="CCCCCC" w:sz="1"/>
              <w:left w:val="single" w:color="CCCCCC" w:sz="1"/>
              <w:bottom w:val="single" w:color="CCCCCC" w:sz="1"/>
              <w:right w:val="single" w:color="CCCCCC" w:sz="1"/>
            </w:tcBorders>
          </w:tcPr>
          <w:p>
            <w:r>
              <w:rPr>
                <w:sz w:val="18"/>
                <w:szCs w:val="18"/>
              </w:rPr>
              <w:t xml:space="preserve">ACT-H-002</w:t>
            </w:r>
          </w:p>
        </w:tc>
        <w:tc>
          <w:tcPr>
            <w:tcBorders>
              <w:top w:val="single" w:color="CCCCCC" w:sz="1"/>
              <w:left w:val="single" w:color="CCCCCC" w:sz="1"/>
              <w:bottom w:val="single" w:color="CCCCCC" w:sz="1"/>
              <w:right w:val="single" w:color="CCCCCC" w:sz="1"/>
            </w:tcBorders>
          </w:tcPr>
          <w:p>
            <w:r>
              <w:rPr>
                <w:b/>
                <w:bCs/>
                <w:sz w:val="18"/>
                <w:szCs w:val="18"/>
              </w:rPr>
              <w:t xml:space="preserve">Ground Station Engineer</w:t>
            </w:r>
          </w:p>
        </w:tc>
        <w:tc>
          <w:tcPr>
            <w:tcBorders>
              <w:top w:val="single" w:color="CCCCCC" w:sz="1"/>
              <w:left w:val="single" w:color="CCCCCC" w:sz="1"/>
              <w:bottom w:val="single" w:color="CCCCCC" w:sz="1"/>
              <w:right w:val="single" w:color="CCCCCC" w:sz="1"/>
            </w:tcBorders>
          </w:tcPr>
          <w:p>
            <w:r>
              <w:rPr>
                <w:sz w:val="18"/>
                <w:szCs w:val="18"/>
              </w:rPr>
              <w:t xml:space="preserve">Primary</w:t>
            </w:r>
          </w:p>
        </w:tc>
        <w:tc>
          <w:tcPr>
            <w:tcBorders>
              <w:top w:val="single" w:color="CCCCCC" w:sz="1"/>
              <w:left w:val="single" w:color="CCCCCC" w:sz="1"/>
              <w:bottom w:val="single" w:color="CCCCCC" w:sz="1"/>
              <w:right w:val="single" w:color="CCCCCC" w:sz="1"/>
            </w:tcBorders>
          </w:tcPr>
          <w:p>
            <w:r>
              <w:rPr>
                <w:sz w:val="18"/>
                <w:szCs w:val="18"/>
              </w:rPr>
              <w:t xml:space="preserve">Ground Station Software</w:t>
            </w:r>
          </w:p>
        </w:tc>
      </w:tr>
      <w:tr>
        <w:tc>
          <w:tcPr>
            <w:tcBorders>
              <w:top w:val="single" w:color="CCCCCC" w:sz="1"/>
              <w:left w:val="single" w:color="CCCCCC" w:sz="1"/>
              <w:bottom w:val="single" w:color="CCCCCC" w:sz="1"/>
              <w:right w:val="single" w:color="CCCCCC" w:sz="1"/>
            </w:tcBorders>
          </w:tcPr>
          <w:p>
            <w:r>
              <w:rPr>
                <w:sz w:val="18"/>
                <w:szCs w:val="18"/>
              </w:rPr>
              <w:t xml:space="preserve">ACT-H-003</w:t>
            </w:r>
          </w:p>
        </w:tc>
        <w:tc>
          <w:tcPr>
            <w:tcBorders>
              <w:top w:val="single" w:color="CCCCCC" w:sz="1"/>
              <w:left w:val="single" w:color="CCCCCC" w:sz="1"/>
              <w:bottom w:val="single" w:color="CCCCCC" w:sz="1"/>
              <w:right w:val="single" w:color="CCCCCC" w:sz="1"/>
            </w:tcBorders>
          </w:tcPr>
          <w:p>
            <w:r>
              <w:rPr>
                <w:b/>
                <w:bCs/>
                <w:sz w:val="18"/>
                <w:szCs w:val="18"/>
              </w:rPr>
              <w:t xml:space="preserve">Earth Observation Analyst</w:t>
            </w:r>
          </w:p>
        </w:tc>
        <w:tc>
          <w:tcPr>
            <w:tcBorders>
              <w:top w:val="single" w:color="CCCCCC" w:sz="1"/>
              <w:left w:val="single" w:color="CCCCCC" w:sz="1"/>
              <w:bottom w:val="single" w:color="CCCCCC" w:sz="1"/>
              <w:right w:val="single" w:color="CCCCCC" w:sz="1"/>
            </w:tcBorders>
          </w:tcPr>
          <w:p>
            <w:r>
              <w:rPr>
                <w:sz w:val="18"/>
                <w:szCs w:val="18"/>
              </w:rPr>
              <w:t xml:space="preserve">Primary</w:t>
            </w:r>
          </w:p>
        </w:tc>
        <w:tc>
          <w:tcPr>
            <w:tcBorders>
              <w:top w:val="single" w:color="CCCCCC" w:sz="1"/>
              <w:left w:val="single" w:color="CCCCCC" w:sz="1"/>
              <w:bottom w:val="single" w:color="CCCCCC" w:sz="1"/>
              <w:right w:val="single" w:color="CCCCCC" w:sz="1"/>
            </w:tcBorders>
          </w:tcPr>
          <w:p>
            <w:r>
              <w:rPr>
                <w:sz w:val="18"/>
                <w:szCs w:val="18"/>
              </w:rPr>
              <w:t xml:space="preserve">Earth Observation Analytics</w:t>
            </w:r>
          </w:p>
        </w:tc>
      </w:tr>
      <w:tr>
        <w:tc>
          <w:tcPr>
            <w:tcBorders>
              <w:top w:val="single" w:color="CCCCCC" w:sz="1"/>
              <w:left w:val="single" w:color="CCCCCC" w:sz="1"/>
              <w:bottom w:val="single" w:color="CCCCCC" w:sz="1"/>
              <w:right w:val="single" w:color="CCCCCC" w:sz="1"/>
            </w:tcBorders>
          </w:tcPr>
          <w:p>
            <w:r>
              <w:rPr>
                <w:sz w:val="18"/>
                <w:szCs w:val="18"/>
              </w:rPr>
              <w:t xml:space="preserve">ACT-H-004</w:t>
            </w:r>
          </w:p>
        </w:tc>
        <w:tc>
          <w:tcPr>
            <w:tcBorders>
              <w:top w:val="single" w:color="CCCCCC" w:sz="1"/>
              <w:left w:val="single" w:color="CCCCCC" w:sz="1"/>
              <w:bottom w:val="single" w:color="CCCCCC" w:sz="1"/>
              <w:right w:val="single" w:color="CCCCCC" w:sz="1"/>
            </w:tcBorders>
          </w:tcPr>
          <w:p>
            <w:r>
              <w:rPr>
                <w:b/>
                <w:bCs/>
                <w:sz w:val="18"/>
                <w:szCs w:val="18"/>
              </w:rPr>
              <w:t xml:space="preserve">GEOINT Analyst</w:t>
            </w:r>
          </w:p>
        </w:tc>
        <w:tc>
          <w:tcPr>
            <w:tcBorders>
              <w:top w:val="single" w:color="CCCCCC" w:sz="1"/>
              <w:left w:val="single" w:color="CCCCCC" w:sz="1"/>
              <w:bottom w:val="single" w:color="CCCCCC" w:sz="1"/>
              <w:right w:val="single" w:color="CCCCCC" w:sz="1"/>
            </w:tcBorders>
          </w:tcPr>
          <w:p>
            <w:r>
              <w:rPr>
                <w:sz w:val="18"/>
                <w:szCs w:val="18"/>
              </w:rPr>
              <w:t xml:space="preserve">Primary</w:t>
            </w:r>
          </w:p>
        </w:tc>
        <w:tc>
          <w:tcPr>
            <w:tcBorders>
              <w:top w:val="single" w:color="CCCCCC" w:sz="1"/>
              <w:left w:val="single" w:color="CCCCCC" w:sz="1"/>
              <w:bottom w:val="single" w:color="CCCCCC" w:sz="1"/>
              <w:right w:val="single" w:color="CCCCCC" w:sz="1"/>
            </w:tcBorders>
          </w:tcPr>
          <w:p>
            <w:r>
              <w:rPr>
                <w:sz w:val="18"/>
                <w:szCs w:val="18"/>
              </w:rPr>
              <w:t xml:space="preserve">Geospatial Intelligence</w:t>
            </w:r>
          </w:p>
        </w:tc>
      </w:tr>
      <w:tr>
        <w:tc>
          <w:tcPr>
            <w:tcBorders>
              <w:top w:val="single" w:color="CCCCCC" w:sz="1"/>
              <w:left w:val="single" w:color="CCCCCC" w:sz="1"/>
              <w:bottom w:val="single" w:color="CCCCCC" w:sz="1"/>
              <w:right w:val="single" w:color="CCCCCC" w:sz="1"/>
            </w:tcBorders>
          </w:tcPr>
          <w:p>
            <w:r>
              <w:rPr>
                <w:sz w:val="18"/>
                <w:szCs w:val="18"/>
              </w:rPr>
              <w:t xml:space="preserve">ACT-H-005</w:t>
            </w:r>
          </w:p>
        </w:tc>
        <w:tc>
          <w:tcPr>
            <w:tcBorders>
              <w:top w:val="single" w:color="CCCCCC" w:sz="1"/>
              <w:left w:val="single" w:color="CCCCCC" w:sz="1"/>
              <w:bottom w:val="single" w:color="CCCCCC" w:sz="1"/>
              <w:right w:val="single" w:color="CCCCCC" w:sz="1"/>
            </w:tcBorders>
          </w:tcPr>
          <w:p>
            <w:r>
              <w:rPr>
                <w:b/>
                <w:bCs/>
                <w:sz w:val="18"/>
                <w:szCs w:val="18"/>
              </w:rPr>
              <w:t xml:space="preserve">Data Scientist</w:t>
            </w:r>
          </w:p>
        </w:tc>
        <w:tc>
          <w:tcPr>
            <w:tcBorders>
              <w:top w:val="single" w:color="CCCCCC" w:sz="1"/>
              <w:left w:val="single" w:color="CCCCCC" w:sz="1"/>
              <w:bottom w:val="single" w:color="CCCCCC" w:sz="1"/>
              <w:right w:val="single" w:color="CCCCCC" w:sz="1"/>
            </w:tcBorders>
          </w:tcPr>
          <w:p>
            <w:r>
              <w:rPr>
                <w:sz w:val="18"/>
                <w:szCs w:val="18"/>
              </w:rPr>
              <w:t xml:space="preserve">Primary</w:t>
            </w:r>
          </w:p>
        </w:tc>
        <w:tc>
          <w:tcPr>
            <w:tcBorders>
              <w:top w:val="single" w:color="CCCCCC" w:sz="1"/>
              <w:left w:val="single" w:color="CCCCCC" w:sz="1"/>
              <w:bottom w:val="single" w:color="CCCCCC" w:sz="1"/>
              <w:right w:val="single" w:color="CCCCCC" w:sz="1"/>
            </w:tcBorders>
          </w:tcPr>
          <w:p>
            <w:r>
              <w:rPr>
                <w:sz w:val="18"/>
                <w:szCs w:val="18"/>
              </w:rPr>
              <w:t xml:space="preserve">Earth Observation Analytics</w:t>
            </w:r>
          </w:p>
        </w:tc>
      </w:tr>
      <w:tr>
        <w:tc>
          <w:tcPr>
            <w:tcBorders>
              <w:top w:val="single" w:color="CCCCCC" w:sz="1"/>
              <w:left w:val="single" w:color="CCCCCC" w:sz="1"/>
              <w:bottom w:val="single" w:color="CCCCCC" w:sz="1"/>
              <w:right w:val="single" w:color="CCCCCC" w:sz="1"/>
            </w:tcBorders>
          </w:tcPr>
          <w:p>
            <w:r>
              <w:rPr>
                <w:sz w:val="18"/>
                <w:szCs w:val="18"/>
              </w:rPr>
              <w:t xml:space="preserve">ACT-H-006</w:t>
            </w:r>
          </w:p>
        </w:tc>
        <w:tc>
          <w:tcPr>
            <w:tcBorders>
              <w:top w:val="single" w:color="CCCCCC" w:sz="1"/>
              <w:left w:val="single" w:color="CCCCCC" w:sz="1"/>
              <w:bottom w:val="single" w:color="CCCCCC" w:sz="1"/>
              <w:right w:val="single" w:color="CCCCCC" w:sz="1"/>
            </w:tcBorders>
          </w:tcPr>
          <w:p>
            <w:r>
              <w:rPr>
                <w:b/>
                <w:bCs/>
                <w:sz w:val="18"/>
                <w:szCs w:val="18"/>
              </w:rPr>
              <w:t xml:space="preserve">Flight Dynamics Engineer</w:t>
            </w:r>
          </w:p>
        </w:tc>
        <w:tc>
          <w:tcPr>
            <w:tcBorders>
              <w:top w:val="single" w:color="CCCCCC" w:sz="1"/>
              <w:left w:val="single" w:color="CCCCCC" w:sz="1"/>
              <w:bottom w:val="single" w:color="CCCCCC" w:sz="1"/>
              <w:right w:val="single" w:color="CCCCCC" w:sz="1"/>
            </w:tcBorders>
          </w:tcPr>
          <w:p>
            <w:r>
              <w:rPr>
                <w:sz w:val="18"/>
                <w:szCs w:val="18"/>
              </w:rPr>
              <w:t xml:space="preserve">Primary</w:t>
            </w:r>
          </w:p>
        </w:tc>
        <w:tc>
          <w:tcPr>
            <w:tcBorders>
              <w:top w:val="single" w:color="CCCCCC" w:sz="1"/>
              <w:left w:val="single" w:color="CCCCCC" w:sz="1"/>
              <w:bottom w:val="single" w:color="CCCCCC" w:sz="1"/>
              <w:right w:val="single" w:color="CCCCCC" w:sz="1"/>
            </w:tcBorders>
          </w:tcPr>
          <w:p>
            <w:r>
              <w:rPr>
                <w:sz w:val="18"/>
                <w:szCs w:val="18"/>
              </w:rPr>
              <w:t xml:space="preserve">Small Satellite Subsystems</w:t>
            </w:r>
          </w:p>
        </w:tc>
      </w:tr>
      <w:tr>
        <w:tc>
          <w:tcPr>
            <w:tcBorders>
              <w:top w:val="single" w:color="CCCCCC" w:sz="1"/>
              <w:left w:val="single" w:color="CCCCCC" w:sz="1"/>
              <w:bottom w:val="single" w:color="CCCCCC" w:sz="1"/>
              <w:right w:val="single" w:color="CCCCCC" w:sz="1"/>
            </w:tcBorders>
          </w:tcPr>
          <w:p>
            <w:r>
              <w:rPr>
                <w:sz w:val="18"/>
                <w:szCs w:val="18"/>
              </w:rPr>
              <w:t xml:space="preserve">ACT-H-007</w:t>
            </w:r>
          </w:p>
        </w:tc>
        <w:tc>
          <w:tcPr>
            <w:tcBorders>
              <w:top w:val="single" w:color="CCCCCC" w:sz="1"/>
              <w:left w:val="single" w:color="CCCCCC" w:sz="1"/>
              <w:bottom w:val="single" w:color="CCCCCC" w:sz="1"/>
              <w:right w:val="single" w:color="CCCCCC" w:sz="1"/>
            </w:tcBorders>
          </w:tcPr>
          <w:p>
            <w:r>
              <w:rPr>
                <w:b/>
                <w:bCs/>
                <w:sz w:val="18"/>
                <w:szCs w:val="18"/>
              </w:rPr>
              <w:t xml:space="preserve">Satellite Systems Engineer</w:t>
            </w:r>
          </w:p>
        </w:tc>
        <w:tc>
          <w:tcPr>
            <w:tcBorders>
              <w:top w:val="single" w:color="CCCCCC" w:sz="1"/>
              <w:left w:val="single" w:color="CCCCCC" w:sz="1"/>
              <w:bottom w:val="single" w:color="CCCCCC" w:sz="1"/>
              <w:right w:val="single" w:color="CCCCCC" w:sz="1"/>
            </w:tcBorders>
          </w:tcPr>
          <w:p>
            <w:r>
              <w:rPr>
                <w:sz w:val="18"/>
                <w:szCs w:val="18"/>
              </w:rPr>
              <w:t xml:space="preserve">Primary</w:t>
            </w:r>
          </w:p>
        </w:tc>
        <w:tc>
          <w:tcPr>
            <w:tcBorders>
              <w:top w:val="single" w:color="CCCCCC" w:sz="1"/>
              <w:left w:val="single" w:color="CCCCCC" w:sz="1"/>
              <w:bottom w:val="single" w:color="CCCCCC" w:sz="1"/>
              <w:right w:val="single" w:color="CCCCCC" w:sz="1"/>
            </w:tcBorders>
          </w:tcPr>
          <w:p>
            <w:r>
              <w:rPr>
                <w:sz w:val="18"/>
                <w:szCs w:val="18"/>
              </w:rPr>
              <w:t xml:space="preserve">Small Satellite Subsystems</w:t>
            </w:r>
          </w:p>
        </w:tc>
      </w:tr>
      <w:tr>
        <w:tc>
          <w:tcPr>
            <w:tcBorders>
              <w:top w:val="single" w:color="CCCCCC" w:sz="1"/>
              <w:left w:val="single" w:color="CCCCCC" w:sz="1"/>
              <w:bottom w:val="single" w:color="CCCCCC" w:sz="1"/>
              <w:right w:val="single" w:color="CCCCCC" w:sz="1"/>
            </w:tcBorders>
          </w:tcPr>
          <w:p>
            <w:r>
              <w:rPr>
                <w:sz w:val="18"/>
                <w:szCs w:val="18"/>
              </w:rPr>
              <w:t xml:space="preserve">ACT-H-008</w:t>
            </w:r>
          </w:p>
        </w:tc>
        <w:tc>
          <w:tcPr>
            <w:tcBorders>
              <w:top w:val="single" w:color="CCCCCC" w:sz="1"/>
              <w:left w:val="single" w:color="CCCCCC" w:sz="1"/>
              <w:bottom w:val="single" w:color="CCCCCC" w:sz="1"/>
              <w:right w:val="single" w:color="CCCCCC" w:sz="1"/>
            </w:tcBorders>
          </w:tcPr>
          <w:p>
            <w:r>
              <w:rPr>
                <w:b/>
                <w:bCs/>
                <w:sz w:val="18"/>
                <w:szCs w:val="18"/>
              </w:rPr>
              <w:t xml:space="preserve">Payload Operator</w:t>
            </w:r>
          </w:p>
        </w:tc>
        <w:tc>
          <w:tcPr>
            <w:tcBorders>
              <w:top w:val="single" w:color="CCCCCC" w:sz="1"/>
              <w:left w:val="single" w:color="CCCCCC" w:sz="1"/>
              <w:bottom w:val="single" w:color="CCCCCC" w:sz="1"/>
              <w:right w:val="single" w:color="CCCCCC" w:sz="1"/>
            </w:tcBorders>
          </w:tcPr>
          <w:p>
            <w:r>
              <w:rPr>
                <w:sz w:val="18"/>
                <w:szCs w:val="18"/>
              </w:rPr>
              <w:t xml:space="preserve">Primary</w:t>
            </w:r>
          </w:p>
        </w:tc>
        <w:tc>
          <w:tcPr>
            <w:tcBorders>
              <w:top w:val="single" w:color="CCCCCC" w:sz="1"/>
              <w:left w:val="single" w:color="CCCCCC" w:sz="1"/>
              <w:bottom w:val="single" w:color="CCCCCC" w:sz="1"/>
              <w:right w:val="single" w:color="CCCCCC" w:sz="1"/>
            </w:tcBorders>
          </w:tcPr>
          <w:p>
            <w:r>
              <w:rPr>
                <w:sz w:val="18"/>
                <w:szCs w:val="18"/>
              </w:rPr>
              <w:t xml:space="preserve">Small Satellite Subsystems</w:t>
            </w:r>
          </w:p>
        </w:tc>
      </w:tr>
      <w:tr>
        <w:tc>
          <w:tcPr>
            <w:tcBorders>
              <w:top w:val="single" w:color="CCCCCC" w:sz="1"/>
              <w:left w:val="single" w:color="CCCCCC" w:sz="1"/>
              <w:bottom w:val="single" w:color="CCCCCC" w:sz="1"/>
              <w:right w:val="single" w:color="CCCCCC" w:sz="1"/>
            </w:tcBorders>
          </w:tcPr>
          <w:p>
            <w:r>
              <w:rPr>
                <w:sz w:val="18"/>
                <w:szCs w:val="18"/>
              </w:rPr>
              <w:t xml:space="preserve">ACT-H-009</w:t>
            </w:r>
          </w:p>
        </w:tc>
        <w:tc>
          <w:tcPr>
            <w:tcBorders>
              <w:top w:val="single" w:color="CCCCCC" w:sz="1"/>
              <w:left w:val="single" w:color="CCCCCC" w:sz="1"/>
              <w:bottom w:val="single" w:color="CCCCCC" w:sz="1"/>
              <w:right w:val="single" w:color="CCCCCC" w:sz="1"/>
            </w:tcBorders>
          </w:tcPr>
          <w:p>
            <w:r>
              <w:rPr>
                <w:b/>
                <w:bCs/>
                <w:sz w:val="18"/>
                <w:szCs w:val="18"/>
              </w:rPr>
              <w:t xml:space="preserve">System Administrator</w:t>
            </w:r>
          </w:p>
        </w:tc>
        <w:tc>
          <w:tcPr>
            <w:tcBorders>
              <w:top w:val="single" w:color="CCCCCC" w:sz="1"/>
              <w:left w:val="single" w:color="CCCCCC" w:sz="1"/>
              <w:bottom w:val="single" w:color="CCCCCC" w:sz="1"/>
              <w:right w:val="single" w:color="CCCCCC" w:sz="1"/>
            </w:tcBorders>
          </w:tcPr>
          <w:p>
            <w:r>
              <w:rPr>
                <w:sz w:val="18"/>
                <w:szCs w:val="18"/>
              </w:rPr>
              <w:t xml:space="preserve">Secondary</w:t>
            </w:r>
          </w:p>
        </w:tc>
        <w:tc>
          <w:tcPr>
            <w:tcBorders>
              <w:top w:val="single" w:color="CCCCCC" w:sz="1"/>
              <w:left w:val="single" w:color="CCCCCC" w:sz="1"/>
              <w:bottom w:val="single" w:color="CCCCCC" w:sz="1"/>
              <w:right w:val="single" w:color="CCCCCC" w:sz="1"/>
            </w:tcBorders>
          </w:tcPr>
          <w:p>
            <w:r>
              <w:rPr>
                <w:sz w:val="18"/>
                <w:szCs w:val="18"/>
              </w:rPr>
              <w:t xml:space="preserve">All modules</w:t>
            </w:r>
          </w:p>
        </w:tc>
      </w:tr>
      <w:tr>
        <w:tc>
          <w:tcPr>
            <w:tcBorders>
              <w:top w:val="single" w:color="CCCCCC" w:sz="1"/>
              <w:left w:val="single" w:color="CCCCCC" w:sz="1"/>
              <w:bottom w:val="single" w:color="CCCCCC" w:sz="1"/>
              <w:right w:val="single" w:color="CCCCCC" w:sz="1"/>
            </w:tcBorders>
          </w:tcPr>
          <w:p>
            <w:r>
              <w:rPr>
                <w:sz w:val="18"/>
                <w:szCs w:val="18"/>
              </w:rPr>
              <w:t xml:space="preserve">ACT-H-010</w:t>
            </w:r>
          </w:p>
        </w:tc>
        <w:tc>
          <w:tcPr>
            <w:tcBorders>
              <w:top w:val="single" w:color="CCCCCC" w:sz="1"/>
              <w:left w:val="single" w:color="CCCCCC" w:sz="1"/>
              <w:bottom w:val="single" w:color="CCCCCC" w:sz="1"/>
              <w:right w:val="single" w:color="CCCCCC" w:sz="1"/>
            </w:tcBorders>
          </w:tcPr>
          <w:p>
            <w:r>
              <w:rPr>
                <w:b/>
                <w:bCs/>
                <w:sz w:val="18"/>
                <w:szCs w:val="18"/>
              </w:rPr>
              <w:t xml:space="preserve">Platform Administrator</w:t>
            </w:r>
          </w:p>
        </w:tc>
        <w:tc>
          <w:tcPr>
            <w:tcBorders>
              <w:top w:val="single" w:color="CCCCCC" w:sz="1"/>
              <w:left w:val="single" w:color="CCCCCC" w:sz="1"/>
              <w:bottom w:val="single" w:color="CCCCCC" w:sz="1"/>
              <w:right w:val="single" w:color="CCCCCC" w:sz="1"/>
            </w:tcBorders>
          </w:tcPr>
          <w:p>
            <w:r>
              <w:rPr>
                <w:sz w:val="18"/>
                <w:szCs w:val="18"/>
              </w:rPr>
              <w:t xml:space="preserve">Secondary</w:t>
            </w:r>
          </w:p>
        </w:tc>
        <w:tc>
          <w:tcPr>
            <w:tcBorders>
              <w:top w:val="single" w:color="CCCCCC" w:sz="1"/>
              <w:left w:val="single" w:color="CCCCCC" w:sz="1"/>
              <w:bottom w:val="single" w:color="CCCCCC" w:sz="1"/>
              <w:right w:val="single" w:color="CCCCCC" w:sz="1"/>
            </w:tcBorders>
          </w:tcPr>
          <w:p>
            <w:r>
              <w:rPr>
                <w:sz w:val="18"/>
                <w:szCs w:val="18"/>
              </w:rPr>
              <w:t xml:space="preserve">All modules</w:t>
            </w:r>
          </w:p>
        </w:tc>
      </w:tr>
      <w:tr>
        <w:tc>
          <w:tcPr>
            <w:tcBorders>
              <w:top w:val="single" w:color="CCCCCC" w:sz="1"/>
              <w:left w:val="single" w:color="CCCCCC" w:sz="1"/>
              <w:bottom w:val="single" w:color="CCCCCC" w:sz="1"/>
              <w:right w:val="single" w:color="CCCCCC" w:sz="1"/>
            </w:tcBorders>
          </w:tcPr>
          <w:p>
            <w:r>
              <w:rPr>
                <w:sz w:val="18"/>
                <w:szCs w:val="18"/>
              </w:rPr>
              <w:t xml:space="preserve">ACT-H-011</w:t>
            </w:r>
          </w:p>
        </w:tc>
        <w:tc>
          <w:tcPr>
            <w:tcBorders>
              <w:top w:val="single" w:color="CCCCCC" w:sz="1"/>
              <w:left w:val="single" w:color="CCCCCC" w:sz="1"/>
              <w:bottom w:val="single" w:color="CCCCCC" w:sz="1"/>
              <w:right w:val="single" w:color="CCCCCC" w:sz="1"/>
            </w:tcBorders>
          </w:tcPr>
          <w:p>
            <w:r>
              <w:rPr>
                <w:b/>
                <w:bCs/>
                <w:sz w:val="18"/>
                <w:szCs w:val="18"/>
              </w:rPr>
              <w:t xml:space="preserve">Data Consumer / End Customer</w:t>
            </w:r>
          </w:p>
        </w:tc>
        <w:tc>
          <w:tcPr>
            <w:tcBorders>
              <w:top w:val="single" w:color="CCCCCC" w:sz="1"/>
              <w:left w:val="single" w:color="CCCCCC" w:sz="1"/>
              <w:bottom w:val="single" w:color="CCCCCC" w:sz="1"/>
              <w:right w:val="single" w:color="CCCCCC" w:sz="1"/>
            </w:tcBorders>
          </w:tcPr>
          <w:p>
            <w:r>
              <w:rPr>
                <w:sz w:val="18"/>
                <w:szCs w:val="18"/>
              </w:rPr>
              <w:t xml:space="preserve">External</w:t>
            </w:r>
          </w:p>
        </w:tc>
        <w:tc>
          <w:tcPr>
            <w:tcBorders>
              <w:top w:val="single" w:color="CCCCCC" w:sz="1"/>
              <w:left w:val="single" w:color="CCCCCC" w:sz="1"/>
              <w:bottom w:val="single" w:color="CCCCCC" w:sz="1"/>
              <w:right w:val="single" w:color="CCCCCC" w:sz="1"/>
            </w:tcBorders>
          </w:tcPr>
          <w:p>
            <w:r>
              <w:rPr>
                <w:sz w:val="18"/>
                <w:szCs w:val="18"/>
              </w:rPr>
              <w:t xml:space="preserve">Earth Observation Analytics</w:t>
            </w:r>
          </w:p>
        </w:tc>
      </w:tr>
      <w:tr>
        <w:tc>
          <w:tcPr>
            <w:tcBorders>
              <w:top w:val="single" w:color="CCCCCC" w:sz="1"/>
              <w:left w:val="single" w:color="CCCCCC" w:sz="1"/>
              <w:bottom w:val="single" w:color="CCCCCC" w:sz="1"/>
              <w:right w:val="single" w:color="CCCCCC" w:sz="1"/>
            </w:tcBorders>
          </w:tcPr>
          <w:p>
            <w:r>
              <w:rPr>
                <w:sz w:val="18"/>
                <w:szCs w:val="18"/>
              </w:rPr>
              <w:t xml:space="preserve">ACT-H-012</w:t>
            </w:r>
          </w:p>
        </w:tc>
        <w:tc>
          <w:tcPr>
            <w:tcBorders>
              <w:top w:val="single" w:color="CCCCCC" w:sz="1"/>
              <w:left w:val="single" w:color="CCCCCC" w:sz="1"/>
              <w:bottom w:val="single" w:color="CCCCCC" w:sz="1"/>
              <w:right w:val="single" w:color="CCCCCC" w:sz="1"/>
            </w:tcBorders>
          </w:tcPr>
          <w:p>
            <w:r>
              <w:rPr>
                <w:b/>
                <w:bCs/>
                <w:sz w:val="18"/>
                <w:szCs w:val="18"/>
              </w:rPr>
              <w:t xml:space="preserve">API Developer</w:t>
            </w:r>
          </w:p>
        </w:tc>
        <w:tc>
          <w:tcPr>
            <w:tcBorders>
              <w:top w:val="single" w:color="CCCCCC" w:sz="1"/>
              <w:left w:val="single" w:color="CCCCCC" w:sz="1"/>
              <w:bottom w:val="single" w:color="CCCCCC" w:sz="1"/>
              <w:right w:val="single" w:color="CCCCCC" w:sz="1"/>
            </w:tcBorders>
          </w:tcPr>
          <w:p>
            <w:r>
              <w:rPr>
                <w:sz w:val="18"/>
                <w:szCs w:val="18"/>
              </w:rPr>
              <w:t xml:space="preserve">External</w:t>
            </w:r>
          </w:p>
        </w:tc>
        <w:tc>
          <w:tcPr>
            <w:tcBorders>
              <w:top w:val="single" w:color="CCCCCC" w:sz="1"/>
              <w:left w:val="single" w:color="CCCCCC" w:sz="1"/>
              <w:bottom w:val="single" w:color="CCCCCC" w:sz="1"/>
              <w:right w:val="single" w:color="CCCCCC" w:sz="1"/>
            </w:tcBorders>
          </w:tcPr>
          <w:p>
            <w:r>
              <w:rPr>
                <w:sz w:val="18"/>
                <w:szCs w:val="18"/>
              </w:rPr>
              <w:t xml:space="preserve">All modules</w:t>
            </w:r>
          </w:p>
        </w:tc>
      </w:tr>
      <w:tr>
        <w:tc>
          <w:tcPr>
            <w:tcBorders>
              <w:top w:val="single" w:color="CCCCCC" w:sz="1"/>
              <w:left w:val="single" w:color="CCCCCC" w:sz="1"/>
              <w:bottom w:val="single" w:color="CCCCCC" w:sz="1"/>
              <w:right w:val="single" w:color="CCCCCC" w:sz="1"/>
            </w:tcBorders>
          </w:tcPr>
          <w:p>
            <w:r>
              <w:rPr>
                <w:sz w:val="18"/>
                <w:szCs w:val="18"/>
              </w:rPr>
              <w:t xml:space="preserve">ACT-H-013</w:t>
            </w:r>
          </w:p>
        </w:tc>
        <w:tc>
          <w:tcPr>
            <w:tcBorders>
              <w:top w:val="single" w:color="CCCCCC" w:sz="1"/>
              <w:left w:val="single" w:color="CCCCCC" w:sz="1"/>
              <w:bottom w:val="single" w:color="CCCCCC" w:sz="1"/>
              <w:right w:val="single" w:color="CCCCCC" w:sz="1"/>
            </w:tcBorders>
          </w:tcPr>
          <w:p>
            <w:r>
              <w:rPr>
                <w:b/>
                <w:bCs/>
                <w:sz w:val="18"/>
                <w:szCs w:val="18"/>
              </w:rPr>
              <w:t xml:space="preserve">Security Officer</w:t>
            </w:r>
          </w:p>
        </w:tc>
        <w:tc>
          <w:tcPr>
            <w:tcBorders>
              <w:top w:val="single" w:color="CCCCCC" w:sz="1"/>
              <w:left w:val="single" w:color="CCCCCC" w:sz="1"/>
              <w:bottom w:val="single" w:color="CCCCCC" w:sz="1"/>
              <w:right w:val="single" w:color="CCCCCC" w:sz="1"/>
            </w:tcBorders>
          </w:tcPr>
          <w:p>
            <w:r>
              <w:rPr>
                <w:sz w:val="18"/>
                <w:szCs w:val="18"/>
              </w:rPr>
              <w:t xml:space="preserve">Secondary</w:t>
            </w:r>
          </w:p>
        </w:tc>
        <w:tc>
          <w:tcPr>
            <w:tcBorders>
              <w:top w:val="single" w:color="CCCCCC" w:sz="1"/>
              <w:left w:val="single" w:color="CCCCCC" w:sz="1"/>
              <w:bottom w:val="single" w:color="CCCCCC" w:sz="1"/>
              <w:right w:val="single" w:color="CCCCCC" w:sz="1"/>
            </w:tcBorders>
          </w:tcPr>
          <w:p>
            <w:r>
              <w:rPr>
                <w:sz w:val="18"/>
                <w:szCs w:val="18"/>
              </w:rPr>
              <w:t xml:space="preserve">All modules</w:t>
            </w:r>
          </w:p>
        </w:tc>
      </w:tr>
    </w:tbl>
    <w:p>
      <w:pPr>
        <w:pStyle w:val="Heading2"/>
        <w:spacing w:before="300"/>
      </w:pPr>
      <w:r>
        <w:t xml:space="preserve">2.2 System Actors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2500"/>
      </w:tblGrid>
      <w:tr>
        <w:trPr>
          <w:tblHeader/>
        </w:trPr>
        <w:tc>
          <w:tcPr>
            <w:tcBorders>
              <w:top w:val="single" w:color="CCCCCC" w:sz="1"/>
              <w:left w:val="single" w:color="CCCCCC" w:sz="1"/>
              <w:bottom w:val="single" w:color="CCCCCC" w:sz="1"/>
              <w:right w:val="single" w:color="CCCCCC" w:sz="1"/>
            </w:tcBorders>
            <w:shd w:fill="276749" w:val="clear"/>
          </w:tcPr>
          <w:p>
            <w:pPr>
              <w:jc w:val="center"/>
            </w:pPr>
            <w:r>
              <w:rPr>
                <w:b/>
                <w:bCs/>
                <w:color w:val="FFFFFF"/>
                <w:sz w:val="18"/>
                <w:szCs w:val="18"/>
              </w:rPr>
              <w:t xml:space="preserve">Actor ID</w:t>
            </w:r>
          </w:p>
        </w:tc>
        <w:tc>
          <w:tcPr>
            <w:tcBorders>
              <w:top w:val="single" w:color="CCCCCC" w:sz="1"/>
              <w:left w:val="single" w:color="CCCCCC" w:sz="1"/>
              <w:bottom w:val="single" w:color="CCCCCC" w:sz="1"/>
              <w:right w:val="single" w:color="CCCCCC" w:sz="1"/>
            </w:tcBorders>
            <w:shd w:fill="276749" w:val="clear"/>
          </w:tcPr>
          <w:p>
            <w:pPr>
              <w:jc w:val="center"/>
            </w:pPr>
            <w:r>
              <w:rPr>
                <w:b/>
                <w:bCs/>
                <w:color w:val="FFFFFF"/>
                <w:sz w:val="18"/>
                <w:szCs w:val="18"/>
              </w:rPr>
              <w:t xml:space="preserve">Name</w:t>
            </w:r>
          </w:p>
        </w:tc>
        <w:tc>
          <w:tcPr>
            <w:tcBorders>
              <w:top w:val="single" w:color="CCCCCC" w:sz="1"/>
              <w:left w:val="single" w:color="CCCCCC" w:sz="1"/>
              <w:bottom w:val="single" w:color="CCCCCC" w:sz="1"/>
              <w:right w:val="single" w:color="CCCCCC" w:sz="1"/>
            </w:tcBorders>
            <w:shd w:fill="276749" w:val="clear"/>
          </w:tcPr>
          <w:p>
            <w:pPr>
              <w:jc w:val="center"/>
            </w:pPr>
            <w:r>
              <w:rPr>
                <w:b/>
                <w:bCs/>
                <w:color w:val="FFFFFF"/>
                <w:sz w:val="18"/>
                <w:szCs w:val="18"/>
              </w:rPr>
              <w:t xml:space="preserve">Category</w:t>
            </w:r>
          </w:p>
        </w:tc>
        <w:tc>
          <w:tcPr>
            <w:tcBorders>
              <w:top w:val="single" w:color="CCCCCC" w:sz="1"/>
              <w:left w:val="single" w:color="CCCCCC" w:sz="1"/>
              <w:bottom w:val="single" w:color="CCCCCC" w:sz="1"/>
              <w:right w:val="single" w:color="CCCCCC" w:sz="1"/>
            </w:tcBorders>
            <w:shd w:fill="276749" w:val="clear"/>
          </w:tcPr>
          <w:p>
            <w:pPr>
              <w:jc w:val="center"/>
            </w:pPr>
            <w:r>
              <w:rPr>
                <w:b/>
                <w:bCs/>
                <w:color w:val="FFFFFF"/>
                <w:sz w:val="18"/>
                <w:szCs w:val="18"/>
              </w:rPr>
              <w:t xml:space="preserve">Interface Type</w:t>
            </w:r>
          </w:p>
        </w:tc>
      </w:tr>
      <w:tr>
        <w:tc>
          <w:tcPr>
            <w:tcBorders>
              <w:top w:val="single" w:color="CCCCCC" w:sz="1"/>
              <w:left w:val="single" w:color="CCCCCC" w:sz="1"/>
              <w:bottom w:val="single" w:color="CCCCCC" w:sz="1"/>
              <w:right w:val="single" w:color="CCCCCC" w:sz="1"/>
            </w:tcBorders>
          </w:tcPr>
          <w:p>
            <w:r>
              <w:rPr>
                <w:sz w:val="18"/>
                <w:szCs w:val="18"/>
              </w:rPr>
              <w:t xml:space="preserve">ACT-S-001</w:t>
            </w:r>
          </w:p>
        </w:tc>
        <w:tc>
          <w:tcPr>
            <w:tcBorders>
              <w:top w:val="single" w:color="CCCCCC" w:sz="1"/>
              <w:left w:val="single" w:color="CCCCCC" w:sz="1"/>
              <w:bottom w:val="single" w:color="CCCCCC" w:sz="1"/>
              <w:right w:val="single" w:color="CCCCCC" w:sz="1"/>
            </w:tcBorders>
          </w:tcPr>
          <w:p>
            <w:r>
              <w:rPr>
                <w:b/>
                <w:bCs/>
                <w:sz w:val="18"/>
                <w:szCs w:val="18"/>
              </w:rPr>
              <w:t xml:space="preserve">Satellite Spacecraft</w:t>
            </w:r>
          </w:p>
        </w:tc>
        <w:tc>
          <w:tcPr>
            <w:tcBorders>
              <w:top w:val="single" w:color="CCCCCC" w:sz="1"/>
              <w:left w:val="single" w:color="CCCCCC" w:sz="1"/>
              <w:bottom w:val="single" w:color="CCCCCC" w:sz="1"/>
              <w:right w:val="single" w:color="CCCCCC" w:sz="1"/>
            </w:tcBorders>
          </w:tcPr>
          <w:p>
            <w:r>
              <w:rPr>
                <w:sz w:val="18"/>
                <w:szCs w:val="18"/>
              </w:rPr>
              <w:t xml:space="preserve">Space Segment</w:t>
            </w:r>
          </w:p>
        </w:tc>
        <w:tc>
          <w:tcPr>
            <w:tcBorders>
              <w:top w:val="single" w:color="CCCCCC" w:sz="1"/>
              <w:left w:val="single" w:color="CCCCCC" w:sz="1"/>
              <w:bottom w:val="single" w:color="CCCCCC" w:sz="1"/>
              <w:right w:val="single" w:color="CCCCCC" w:sz="1"/>
            </w:tcBorders>
          </w:tcPr>
          <w:p>
            <w:r>
              <w:rPr>
                <w:sz w:val="18"/>
                <w:szCs w:val="18"/>
              </w:rPr>
              <w:t xml:space="preserve">CCSDS protocols (TM/TC)</w:t>
            </w:r>
          </w:p>
        </w:tc>
      </w:tr>
      <w:tr>
        <w:tc>
          <w:tcPr>
            <w:tcBorders>
              <w:top w:val="single" w:color="CCCCCC" w:sz="1"/>
              <w:left w:val="single" w:color="CCCCCC" w:sz="1"/>
              <w:bottom w:val="single" w:color="CCCCCC" w:sz="1"/>
              <w:right w:val="single" w:color="CCCCCC" w:sz="1"/>
            </w:tcBorders>
          </w:tcPr>
          <w:p>
            <w:r>
              <w:rPr>
                <w:sz w:val="18"/>
                <w:szCs w:val="18"/>
              </w:rPr>
              <w:t xml:space="preserve">ACT-S-002</w:t>
            </w:r>
          </w:p>
        </w:tc>
        <w:tc>
          <w:tcPr>
            <w:tcBorders>
              <w:top w:val="single" w:color="CCCCCC" w:sz="1"/>
              <w:left w:val="single" w:color="CCCCCC" w:sz="1"/>
              <w:bottom w:val="single" w:color="CCCCCC" w:sz="1"/>
              <w:right w:val="single" w:color="CCCCCC" w:sz="1"/>
            </w:tcBorders>
          </w:tcPr>
          <w:p>
            <w:r>
              <w:rPr>
                <w:b/>
                <w:bCs/>
                <w:sz w:val="18"/>
                <w:szCs w:val="18"/>
              </w:rPr>
              <w:t xml:space="preserve">Antenna Control System</w:t>
            </w:r>
          </w:p>
        </w:tc>
        <w:tc>
          <w:tcPr>
            <w:tcBorders>
              <w:top w:val="single" w:color="CCCCCC" w:sz="1"/>
              <w:left w:val="single" w:color="CCCCCC" w:sz="1"/>
              <w:bottom w:val="single" w:color="CCCCCC" w:sz="1"/>
              <w:right w:val="single" w:color="CCCCCC" w:sz="1"/>
            </w:tcBorders>
          </w:tcPr>
          <w:p>
            <w:r>
              <w:rPr>
                <w:sz w:val="18"/>
                <w:szCs w:val="18"/>
              </w:rPr>
              <w:t xml:space="preserve">Ground Hardware</w:t>
            </w:r>
          </w:p>
        </w:tc>
        <w:tc>
          <w:tcPr>
            <w:tcBorders>
              <w:top w:val="single" w:color="CCCCCC" w:sz="1"/>
              <w:left w:val="single" w:color="CCCCCC" w:sz="1"/>
              <w:bottom w:val="single" w:color="CCCCCC" w:sz="1"/>
              <w:right w:val="single" w:color="CCCCCC" w:sz="1"/>
            </w:tcBorders>
          </w:tcPr>
          <w:p>
            <w:r>
              <w:rPr>
                <w:sz w:val="18"/>
                <w:szCs w:val="18"/>
              </w:rPr>
              <w:t xml:space="preserve">Proprietary protocols (varies by vendor)</w:t>
            </w:r>
          </w:p>
        </w:tc>
      </w:tr>
      <w:tr>
        <w:tc>
          <w:tcPr>
            <w:tcBorders>
              <w:top w:val="single" w:color="CCCCCC" w:sz="1"/>
              <w:left w:val="single" w:color="CCCCCC" w:sz="1"/>
              <w:bottom w:val="single" w:color="CCCCCC" w:sz="1"/>
              <w:right w:val="single" w:color="CCCCCC" w:sz="1"/>
            </w:tcBorders>
          </w:tcPr>
          <w:p>
            <w:r>
              <w:rPr>
                <w:sz w:val="18"/>
                <w:szCs w:val="18"/>
              </w:rPr>
              <w:t xml:space="preserve">ACT-S-003</w:t>
            </w:r>
          </w:p>
        </w:tc>
        <w:tc>
          <w:tcPr>
            <w:tcBorders>
              <w:top w:val="single" w:color="CCCCCC" w:sz="1"/>
              <w:left w:val="single" w:color="CCCCCC" w:sz="1"/>
              <w:bottom w:val="single" w:color="CCCCCC" w:sz="1"/>
              <w:right w:val="single" w:color="CCCCCC" w:sz="1"/>
            </w:tcBorders>
          </w:tcPr>
          <w:p>
            <w:r>
              <w:rPr>
                <w:b/>
                <w:bCs/>
                <w:sz w:val="18"/>
                <w:szCs w:val="18"/>
              </w:rPr>
              <w:t xml:space="preserve">Software Defined Radio (SDR)</w:t>
            </w:r>
          </w:p>
        </w:tc>
        <w:tc>
          <w:tcPr>
            <w:tcBorders>
              <w:top w:val="single" w:color="CCCCCC" w:sz="1"/>
              <w:left w:val="single" w:color="CCCCCC" w:sz="1"/>
              <w:bottom w:val="single" w:color="CCCCCC" w:sz="1"/>
              <w:right w:val="single" w:color="CCCCCC" w:sz="1"/>
            </w:tcBorders>
          </w:tcPr>
          <w:p>
            <w:r>
              <w:rPr>
                <w:sz w:val="18"/>
                <w:szCs w:val="18"/>
              </w:rPr>
              <w:t xml:space="preserve">Ground Hardware</w:t>
            </w:r>
          </w:p>
        </w:tc>
        <w:tc>
          <w:tcPr>
            <w:tcBorders>
              <w:top w:val="single" w:color="CCCCCC" w:sz="1"/>
              <w:left w:val="single" w:color="CCCCCC" w:sz="1"/>
              <w:bottom w:val="single" w:color="CCCCCC" w:sz="1"/>
              <w:right w:val="single" w:color="CCCCCC" w:sz="1"/>
            </w:tcBorders>
          </w:tcPr>
          <w:p>
            <w:r>
              <w:rPr>
                <w:sz w:val="18"/>
                <w:szCs w:val="18"/>
              </w:rPr>
              <w:t xml:space="preserve">UHD API</w:t>
            </w:r>
          </w:p>
        </w:tc>
      </w:tr>
      <w:tr>
        <w:tc>
          <w:tcPr>
            <w:tcBorders>
              <w:top w:val="single" w:color="CCCCCC" w:sz="1"/>
              <w:left w:val="single" w:color="CCCCCC" w:sz="1"/>
              <w:bottom w:val="single" w:color="CCCCCC" w:sz="1"/>
              <w:right w:val="single" w:color="CCCCCC" w:sz="1"/>
            </w:tcBorders>
          </w:tcPr>
          <w:p>
            <w:r>
              <w:rPr>
                <w:sz w:val="18"/>
                <w:szCs w:val="18"/>
              </w:rPr>
              <w:t xml:space="preserve">ACT-S-004</w:t>
            </w:r>
          </w:p>
        </w:tc>
        <w:tc>
          <w:tcPr>
            <w:tcBorders>
              <w:top w:val="single" w:color="CCCCCC" w:sz="1"/>
              <w:left w:val="single" w:color="CCCCCC" w:sz="1"/>
              <w:bottom w:val="single" w:color="CCCCCC" w:sz="1"/>
              <w:right w:val="single" w:color="CCCCCC" w:sz="1"/>
            </w:tcBorders>
          </w:tcPr>
          <w:p>
            <w:r>
              <w:rPr>
                <w:b/>
                <w:bCs/>
                <w:sz w:val="18"/>
                <w:szCs w:val="18"/>
              </w:rPr>
              <w:t xml:space="preserve">Copernicus Data Hub (Sentinel)</w:t>
            </w:r>
          </w:p>
        </w:tc>
        <w:tc>
          <w:tcPr>
            <w:tcBorders>
              <w:top w:val="single" w:color="CCCCCC" w:sz="1"/>
              <w:left w:val="single" w:color="CCCCCC" w:sz="1"/>
              <w:bottom w:val="single" w:color="CCCCCC" w:sz="1"/>
              <w:right w:val="single" w:color="CCCCCC" w:sz="1"/>
            </w:tcBorders>
          </w:tcPr>
          <w:p>
            <w:r>
              <w:rPr>
                <w:sz w:val="18"/>
                <w:szCs w:val="18"/>
              </w:rPr>
              <w:t xml:space="preserve">Data Provider</w:t>
            </w:r>
          </w:p>
        </w:tc>
        <w:tc>
          <w:tcPr>
            <w:tcBorders>
              <w:top w:val="single" w:color="CCCCCC" w:sz="1"/>
              <w:left w:val="single" w:color="CCCCCC" w:sz="1"/>
              <w:bottom w:val="single" w:color="CCCCCC" w:sz="1"/>
              <w:right w:val="single" w:color="CCCCCC" w:sz="1"/>
            </w:tcBorders>
          </w:tcPr>
          <w:p>
            <w:r>
              <w:rPr>
                <w:sz w:val="18"/>
                <w:szCs w:val="18"/>
              </w:rPr>
              <w:t xml:space="preserve">OData API</w:t>
            </w:r>
          </w:p>
        </w:tc>
      </w:tr>
      <w:tr>
        <w:tc>
          <w:tcPr>
            <w:tcBorders>
              <w:top w:val="single" w:color="CCCCCC" w:sz="1"/>
              <w:left w:val="single" w:color="CCCCCC" w:sz="1"/>
              <w:bottom w:val="single" w:color="CCCCCC" w:sz="1"/>
              <w:right w:val="single" w:color="CCCCCC" w:sz="1"/>
            </w:tcBorders>
          </w:tcPr>
          <w:p>
            <w:r>
              <w:rPr>
                <w:sz w:val="18"/>
                <w:szCs w:val="18"/>
              </w:rPr>
              <w:t xml:space="preserve">ACT-S-005</w:t>
            </w:r>
          </w:p>
        </w:tc>
        <w:tc>
          <w:tcPr>
            <w:tcBorders>
              <w:top w:val="single" w:color="CCCCCC" w:sz="1"/>
              <w:left w:val="single" w:color="CCCCCC" w:sz="1"/>
              <w:bottom w:val="single" w:color="CCCCCC" w:sz="1"/>
              <w:right w:val="single" w:color="CCCCCC" w:sz="1"/>
            </w:tcBorders>
          </w:tcPr>
          <w:p>
            <w:r>
              <w:rPr>
                <w:b/>
                <w:bCs/>
                <w:sz w:val="18"/>
                <w:szCs w:val="18"/>
              </w:rPr>
              <w:t xml:space="preserve">USGS Earth Explorer (Landsat)</w:t>
            </w:r>
          </w:p>
        </w:tc>
        <w:tc>
          <w:tcPr>
            <w:tcBorders>
              <w:top w:val="single" w:color="CCCCCC" w:sz="1"/>
              <w:left w:val="single" w:color="CCCCCC" w:sz="1"/>
              <w:bottom w:val="single" w:color="CCCCCC" w:sz="1"/>
              <w:right w:val="single" w:color="CCCCCC" w:sz="1"/>
            </w:tcBorders>
          </w:tcPr>
          <w:p>
            <w:r>
              <w:rPr>
                <w:sz w:val="18"/>
                <w:szCs w:val="18"/>
              </w:rPr>
              <w:t xml:space="preserve">Data Provider</w:t>
            </w:r>
          </w:p>
        </w:tc>
        <w:tc>
          <w:tcPr>
            <w:tcBorders>
              <w:top w:val="single" w:color="CCCCCC" w:sz="1"/>
              <w:left w:val="single" w:color="CCCCCC" w:sz="1"/>
              <w:bottom w:val="single" w:color="CCCCCC" w:sz="1"/>
              <w:right w:val="single" w:color="CCCCCC" w:sz="1"/>
            </w:tcBorders>
          </w:tcPr>
          <w:p>
            <w:r>
              <w:rPr>
                <w:sz w:val="18"/>
                <w:szCs w:val="18"/>
              </w:rPr>
              <w:t xml:space="preserve">Machine-to-Machine (M2M) API</w:t>
            </w:r>
          </w:p>
        </w:tc>
      </w:tr>
      <w:tr>
        <w:tc>
          <w:tcPr>
            <w:tcBorders>
              <w:top w:val="single" w:color="CCCCCC" w:sz="1"/>
              <w:left w:val="single" w:color="CCCCCC" w:sz="1"/>
              <w:bottom w:val="single" w:color="CCCCCC" w:sz="1"/>
              <w:right w:val="single" w:color="CCCCCC" w:sz="1"/>
            </w:tcBorders>
          </w:tcPr>
          <w:p>
            <w:r>
              <w:rPr>
                <w:sz w:val="18"/>
                <w:szCs w:val="18"/>
              </w:rPr>
              <w:t xml:space="preserve">ACT-S-006</w:t>
            </w:r>
          </w:p>
        </w:tc>
        <w:tc>
          <w:tcPr>
            <w:tcBorders>
              <w:top w:val="single" w:color="CCCCCC" w:sz="1"/>
              <w:left w:val="single" w:color="CCCCCC" w:sz="1"/>
              <w:bottom w:val="single" w:color="CCCCCC" w:sz="1"/>
              <w:right w:val="single" w:color="CCCCCC" w:sz="1"/>
            </w:tcBorders>
          </w:tcPr>
          <w:p>
            <w:r>
              <w:rPr>
                <w:b/>
                <w:bCs/>
                <w:sz w:val="18"/>
                <w:szCs w:val="18"/>
              </w:rPr>
              <w:t xml:space="preserve">Planet Labs API</w:t>
            </w:r>
          </w:p>
        </w:tc>
        <w:tc>
          <w:tcPr>
            <w:tcBorders>
              <w:top w:val="single" w:color="CCCCCC" w:sz="1"/>
              <w:left w:val="single" w:color="CCCCCC" w:sz="1"/>
              <w:bottom w:val="single" w:color="CCCCCC" w:sz="1"/>
              <w:right w:val="single" w:color="CCCCCC" w:sz="1"/>
            </w:tcBorders>
          </w:tcPr>
          <w:p>
            <w:r>
              <w:rPr>
                <w:sz w:val="18"/>
                <w:szCs w:val="18"/>
              </w:rPr>
              <w:t xml:space="preserve">Commercial Data Provider</w:t>
            </w:r>
          </w:p>
        </w:tc>
        <w:tc>
          <w:tcPr>
            <w:tcBorders>
              <w:top w:val="single" w:color="CCCCCC" w:sz="1"/>
              <w:left w:val="single" w:color="CCCCCC" w:sz="1"/>
              <w:bottom w:val="single" w:color="CCCCCC" w:sz="1"/>
              <w:right w:val="single" w:color="CCCCCC" w:sz="1"/>
            </w:tcBorders>
          </w:tcPr>
          <w:p>
            <w:r>
              <w:rPr>
                <w:sz w:val="18"/>
                <w:szCs w:val="18"/>
              </w:rPr>
              <w:t xml:space="preserve">REST API</w:t>
            </w:r>
          </w:p>
        </w:tc>
      </w:tr>
      <w:tr>
        <w:tc>
          <w:tcPr>
            <w:tcBorders>
              <w:top w:val="single" w:color="CCCCCC" w:sz="1"/>
              <w:left w:val="single" w:color="CCCCCC" w:sz="1"/>
              <w:bottom w:val="single" w:color="CCCCCC" w:sz="1"/>
              <w:right w:val="single" w:color="CCCCCC" w:sz="1"/>
            </w:tcBorders>
          </w:tcPr>
          <w:p>
            <w:r>
              <w:rPr>
                <w:sz w:val="18"/>
                <w:szCs w:val="18"/>
              </w:rPr>
              <w:t xml:space="preserve">ACT-S-007</w:t>
            </w:r>
          </w:p>
        </w:tc>
        <w:tc>
          <w:tcPr>
            <w:tcBorders>
              <w:top w:val="single" w:color="CCCCCC" w:sz="1"/>
              <w:left w:val="single" w:color="CCCCCC" w:sz="1"/>
              <w:bottom w:val="single" w:color="CCCCCC" w:sz="1"/>
              <w:right w:val="single" w:color="CCCCCC" w:sz="1"/>
            </w:tcBorders>
          </w:tcPr>
          <w:p>
            <w:r>
              <w:rPr>
                <w:b/>
                <w:bCs/>
                <w:sz w:val="18"/>
                <w:szCs w:val="18"/>
              </w:rPr>
              <w:t xml:space="preserve">Maxar SecureWatch</w:t>
            </w:r>
          </w:p>
        </w:tc>
        <w:tc>
          <w:tcPr>
            <w:tcBorders>
              <w:top w:val="single" w:color="CCCCCC" w:sz="1"/>
              <w:left w:val="single" w:color="CCCCCC" w:sz="1"/>
              <w:bottom w:val="single" w:color="CCCCCC" w:sz="1"/>
              <w:right w:val="single" w:color="CCCCCC" w:sz="1"/>
            </w:tcBorders>
          </w:tcPr>
          <w:p>
            <w:r>
              <w:rPr>
                <w:sz w:val="18"/>
                <w:szCs w:val="18"/>
              </w:rPr>
              <w:t xml:space="preserve">Commercial Data Provider</w:t>
            </w:r>
          </w:p>
        </w:tc>
        <w:tc>
          <w:tcPr>
            <w:tcBorders>
              <w:top w:val="single" w:color="CCCCCC" w:sz="1"/>
              <w:left w:val="single" w:color="CCCCCC" w:sz="1"/>
              <w:bottom w:val="single" w:color="CCCCCC" w:sz="1"/>
              <w:right w:val="single" w:color="CCCCCC" w:sz="1"/>
            </w:tcBorders>
          </w:tcPr>
          <w:p>
            <w:r>
              <w:rPr>
                <w:sz w:val="18"/>
                <w:szCs w:val="18"/>
              </w:rPr>
              <w:t xml:space="preserve">REST API</w:t>
            </w:r>
          </w:p>
        </w:tc>
      </w:tr>
      <w:tr>
        <w:tc>
          <w:tcPr>
            <w:tcBorders>
              <w:top w:val="single" w:color="CCCCCC" w:sz="1"/>
              <w:left w:val="single" w:color="CCCCCC" w:sz="1"/>
              <w:bottom w:val="single" w:color="CCCCCC" w:sz="1"/>
              <w:right w:val="single" w:color="CCCCCC" w:sz="1"/>
            </w:tcBorders>
          </w:tcPr>
          <w:p>
            <w:r>
              <w:rPr>
                <w:sz w:val="18"/>
                <w:szCs w:val="18"/>
              </w:rPr>
              <w:t xml:space="preserve">ACT-S-008</w:t>
            </w:r>
          </w:p>
        </w:tc>
        <w:tc>
          <w:tcPr>
            <w:tcBorders>
              <w:top w:val="single" w:color="CCCCCC" w:sz="1"/>
              <w:left w:val="single" w:color="CCCCCC" w:sz="1"/>
              <w:bottom w:val="single" w:color="CCCCCC" w:sz="1"/>
              <w:right w:val="single" w:color="CCCCCC" w:sz="1"/>
            </w:tcBorders>
          </w:tcPr>
          <w:p>
            <w:r>
              <w:rPr>
                <w:b/>
                <w:bCs/>
                <w:sz w:val="18"/>
                <w:szCs w:val="18"/>
              </w:rPr>
              <w:t xml:space="preserve">AWS Ground Station</w:t>
            </w:r>
          </w:p>
        </w:tc>
        <w:tc>
          <w:tcPr>
            <w:tcBorders>
              <w:top w:val="single" w:color="CCCCCC" w:sz="1"/>
              <w:left w:val="single" w:color="CCCCCC" w:sz="1"/>
              <w:bottom w:val="single" w:color="CCCCCC" w:sz="1"/>
              <w:right w:val="single" w:color="CCCCCC" w:sz="1"/>
            </w:tcBorders>
          </w:tcPr>
          <w:p>
            <w:r>
              <w:rPr>
                <w:sz w:val="18"/>
                <w:szCs w:val="18"/>
              </w:rPr>
              <w:t xml:space="preserve">Cloud Ground Network</w:t>
            </w:r>
          </w:p>
        </w:tc>
        <w:tc>
          <w:tcPr>
            <w:tcBorders>
              <w:top w:val="single" w:color="CCCCCC" w:sz="1"/>
              <w:left w:val="single" w:color="CCCCCC" w:sz="1"/>
              <w:bottom w:val="single" w:color="CCCCCC" w:sz="1"/>
              <w:right w:val="single" w:color="CCCCCC" w:sz="1"/>
            </w:tcBorders>
          </w:tcPr>
          <w:p>
            <w:r>
              <w:rPr>
                <w:sz w:val="18"/>
                <w:szCs w:val="18"/>
              </w:rPr>
              <w:t xml:space="preserve">AWS SDK</w:t>
            </w:r>
          </w:p>
        </w:tc>
      </w:tr>
      <w:tr>
        <w:tc>
          <w:tcPr>
            <w:tcBorders>
              <w:top w:val="single" w:color="CCCCCC" w:sz="1"/>
              <w:left w:val="single" w:color="CCCCCC" w:sz="1"/>
              <w:bottom w:val="single" w:color="CCCCCC" w:sz="1"/>
              <w:right w:val="single" w:color="CCCCCC" w:sz="1"/>
            </w:tcBorders>
          </w:tcPr>
          <w:p>
            <w:r>
              <w:rPr>
                <w:sz w:val="18"/>
                <w:szCs w:val="18"/>
              </w:rPr>
              <w:t xml:space="preserve">ACT-S-009</w:t>
            </w:r>
          </w:p>
        </w:tc>
        <w:tc>
          <w:tcPr>
            <w:tcBorders>
              <w:top w:val="single" w:color="CCCCCC" w:sz="1"/>
              <w:left w:val="single" w:color="CCCCCC" w:sz="1"/>
              <w:bottom w:val="single" w:color="CCCCCC" w:sz="1"/>
              <w:right w:val="single" w:color="CCCCCC" w:sz="1"/>
            </w:tcBorders>
          </w:tcPr>
          <w:p>
            <w:r>
              <w:rPr>
                <w:b/>
                <w:bCs/>
                <w:sz w:val="18"/>
                <w:szCs w:val="18"/>
              </w:rPr>
              <w:t xml:space="preserve">Space-Track.org</w:t>
            </w:r>
          </w:p>
        </w:tc>
        <w:tc>
          <w:tcPr>
            <w:tcBorders>
              <w:top w:val="single" w:color="CCCCCC" w:sz="1"/>
              <w:left w:val="single" w:color="CCCCCC" w:sz="1"/>
              <w:bottom w:val="single" w:color="CCCCCC" w:sz="1"/>
              <w:right w:val="single" w:color="CCCCCC" w:sz="1"/>
            </w:tcBorders>
          </w:tcPr>
          <w:p>
            <w:r>
              <w:rPr>
                <w:sz w:val="18"/>
                <w:szCs w:val="18"/>
              </w:rPr>
              <w:t xml:space="preserve">Orbital Data</w:t>
            </w:r>
          </w:p>
        </w:tc>
        <w:tc>
          <w:tcPr>
            <w:tcBorders>
              <w:top w:val="single" w:color="CCCCCC" w:sz="1"/>
              <w:left w:val="single" w:color="CCCCCC" w:sz="1"/>
              <w:bottom w:val="single" w:color="CCCCCC" w:sz="1"/>
              <w:right w:val="single" w:color="CCCCCC" w:sz="1"/>
            </w:tcBorders>
          </w:tcPr>
          <w:p>
            <w:r>
              <w:rPr>
                <w:sz w:val="18"/>
                <w:szCs w:val="18"/>
              </w:rPr>
              <w:t xml:space="preserve">REST API</w:t>
            </w:r>
          </w:p>
        </w:tc>
      </w:tr>
      <w:tr>
        <w:tc>
          <w:tcPr>
            <w:tcBorders>
              <w:top w:val="single" w:color="CCCCCC" w:sz="1"/>
              <w:left w:val="single" w:color="CCCCCC" w:sz="1"/>
              <w:bottom w:val="single" w:color="CCCCCC" w:sz="1"/>
              <w:right w:val="single" w:color="CCCCCC" w:sz="1"/>
            </w:tcBorders>
          </w:tcPr>
          <w:p>
            <w:r>
              <w:rPr>
                <w:sz w:val="18"/>
                <w:szCs w:val="18"/>
              </w:rPr>
              <w:t xml:space="preserve">ACT-S-010</w:t>
            </w:r>
          </w:p>
        </w:tc>
        <w:tc>
          <w:tcPr>
            <w:tcBorders>
              <w:top w:val="single" w:color="CCCCCC" w:sz="1"/>
              <w:left w:val="single" w:color="CCCCCC" w:sz="1"/>
              <w:bottom w:val="single" w:color="CCCCCC" w:sz="1"/>
              <w:right w:val="single" w:color="CCCCCC" w:sz="1"/>
            </w:tcBorders>
          </w:tcPr>
          <w:p>
            <w:r>
              <w:rPr>
                <w:b/>
                <w:bCs/>
                <w:sz w:val="18"/>
                <w:szCs w:val="18"/>
              </w:rPr>
              <w:t xml:space="preserve">Weather Service API</w:t>
            </w:r>
          </w:p>
        </w:tc>
        <w:tc>
          <w:tcPr>
            <w:tcBorders>
              <w:top w:val="single" w:color="CCCCCC" w:sz="1"/>
              <w:left w:val="single" w:color="CCCCCC" w:sz="1"/>
              <w:bottom w:val="single" w:color="CCCCCC" w:sz="1"/>
              <w:right w:val="single" w:color="CCCCCC" w:sz="1"/>
            </w:tcBorders>
          </w:tcPr>
          <w:p>
            <w:r>
              <w:rPr>
                <w:sz w:val="18"/>
                <w:szCs w:val="18"/>
              </w:rPr>
              <w:t xml:space="preserve">Environmental Data</w:t>
            </w:r>
          </w:p>
        </w:tc>
        <w:tc>
          <w:tcPr>
            <w:tcBorders>
              <w:top w:val="single" w:color="CCCCCC" w:sz="1"/>
              <w:left w:val="single" w:color="CCCCCC" w:sz="1"/>
              <w:bottom w:val="single" w:color="CCCCCC" w:sz="1"/>
              <w:right w:val="single" w:color="CCCCCC" w:sz="1"/>
            </w:tcBorders>
          </w:tcPr>
          <w:p>
            <w:r>
              <w:rPr>
                <w:sz w:val="18"/>
                <w:szCs w:val="18"/>
              </w:rPr>
              <w:t xml:space="preserve">REST API (OpenWeatherMap</w:t>
            </w:r>
          </w:p>
        </w:tc>
      </w:tr>
      <w:tr>
        <w:tc>
          <w:tcPr>
            <w:tcBorders>
              <w:top w:val="single" w:color="CCCCCC" w:sz="1"/>
              <w:left w:val="single" w:color="CCCCCC" w:sz="1"/>
              <w:bottom w:val="single" w:color="CCCCCC" w:sz="1"/>
              <w:right w:val="single" w:color="CCCCCC" w:sz="1"/>
            </w:tcBorders>
          </w:tcPr>
          <w:p>
            <w:r>
              <w:rPr>
                <w:sz w:val="18"/>
                <w:szCs w:val="18"/>
              </w:rPr>
              <w:t xml:space="preserve">ACT-S-011</w:t>
            </w:r>
          </w:p>
        </w:tc>
        <w:tc>
          <w:tcPr>
            <w:tcBorders>
              <w:top w:val="single" w:color="CCCCCC" w:sz="1"/>
              <w:left w:val="single" w:color="CCCCCC" w:sz="1"/>
              <w:bottom w:val="single" w:color="CCCCCC" w:sz="1"/>
              <w:right w:val="single" w:color="CCCCCC" w:sz="1"/>
            </w:tcBorders>
          </w:tcPr>
          <w:p>
            <w:r>
              <w:rPr>
                <w:b/>
                <w:bCs/>
                <w:sz w:val="18"/>
                <w:szCs w:val="18"/>
              </w:rPr>
              <w:t xml:space="preserve">OpenStreetMap / Geospatial Services</w:t>
            </w:r>
          </w:p>
        </w:tc>
        <w:tc>
          <w:tcPr>
            <w:tcBorders>
              <w:top w:val="single" w:color="CCCCCC" w:sz="1"/>
              <w:left w:val="single" w:color="CCCCCC" w:sz="1"/>
              <w:bottom w:val="single" w:color="CCCCCC" w:sz="1"/>
              <w:right w:val="single" w:color="CCCCCC" w:sz="1"/>
            </w:tcBorders>
          </w:tcPr>
          <w:p>
            <w:r>
              <w:rPr>
                <w:sz w:val="18"/>
                <w:szCs w:val="18"/>
              </w:rPr>
              <w:t xml:space="preserve">Reference Data</w:t>
            </w:r>
          </w:p>
        </w:tc>
        <w:tc>
          <w:tcPr>
            <w:tcBorders>
              <w:top w:val="single" w:color="CCCCCC" w:sz="1"/>
              <w:left w:val="single" w:color="CCCCCC" w:sz="1"/>
              <w:bottom w:val="single" w:color="CCCCCC" w:sz="1"/>
              <w:right w:val="single" w:color="CCCCCC" w:sz="1"/>
            </w:tcBorders>
          </w:tcPr>
          <w:p>
            <w:r>
              <w:rPr>
                <w:sz w:val="18"/>
                <w:szCs w:val="18"/>
              </w:rPr>
              <w:t xml:space="preserve">Overpass API</w:t>
            </w:r>
          </w:p>
        </w:tc>
      </w:tr>
      <w:tr>
        <w:tc>
          <w:tcPr>
            <w:tcBorders>
              <w:top w:val="single" w:color="CCCCCC" w:sz="1"/>
              <w:left w:val="single" w:color="CCCCCC" w:sz="1"/>
              <w:bottom w:val="single" w:color="CCCCCC" w:sz="1"/>
              <w:right w:val="single" w:color="CCCCCC" w:sz="1"/>
            </w:tcBorders>
          </w:tcPr>
          <w:p>
            <w:r>
              <w:rPr>
                <w:sz w:val="18"/>
                <w:szCs w:val="18"/>
              </w:rPr>
              <w:t xml:space="preserve">ACT-S-012</w:t>
            </w:r>
          </w:p>
        </w:tc>
        <w:tc>
          <w:tcPr>
            <w:tcBorders>
              <w:top w:val="single" w:color="CCCCCC" w:sz="1"/>
              <w:left w:val="single" w:color="CCCCCC" w:sz="1"/>
              <w:bottom w:val="single" w:color="CCCCCC" w:sz="1"/>
              <w:right w:val="single" w:color="CCCCCC" w:sz="1"/>
            </w:tcBorders>
          </w:tcPr>
          <w:p>
            <w:r>
              <w:rPr>
                <w:b/>
                <w:bCs/>
                <w:sz w:val="18"/>
                <w:szCs w:val="18"/>
              </w:rPr>
              <w:t xml:space="preserve">Chetana Identity Platform</w:t>
            </w:r>
          </w:p>
        </w:tc>
        <w:tc>
          <w:tcPr>
            <w:tcBorders>
              <w:top w:val="single" w:color="CCCCCC" w:sz="1"/>
              <w:left w:val="single" w:color="CCCCCC" w:sz="1"/>
              <w:bottom w:val="single" w:color="CCCCCC" w:sz="1"/>
              <w:right w:val="single" w:color="CCCCCC" w:sz="1"/>
            </w:tcBorders>
          </w:tcPr>
          <w:p>
            <w:r>
              <w:rPr>
                <w:sz w:val="18"/>
                <w:szCs w:val="18"/>
              </w:rPr>
              <w:t xml:space="preserve">Platform</w:t>
            </w:r>
          </w:p>
        </w:tc>
        <w:tc>
          <w:tcPr>
            <w:tcBorders>
              <w:top w:val="single" w:color="CCCCCC" w:sz="1"/>
              <w:left w:val="single" w:color="CCCCCC" w:sz="1"/>
              <w:bottom w:val="single" w:color="CCCCCC" w:sz="1"/>
              <w:right w:val="single" w:color="CCCCCC" w:sz="1"/>
            </w:tcBorders>
          </w:tcPr>
          <w:p>
            <w:r>
              <w:rPr>
                <w:sz w:val="18"/>
                <w:szCs w:val="18"/>
              </w:rPr>
              <w:t xml:space="preserve">OAuth2/OIDC</w:t>
            </w:r>
          </w:p>
        </w:tc>
      </w:tr>
      <w:tr>
        <w:tc>
          <w:tcPr>
            <w:tcBorders>
              <w:top w:val="single" w:color="CCCCCC" w:sz="1"/>
              <w:left w:val="single" w:color="CCCCCC" w:sz="1"/>
              <w:bottom w:val="single" w:color="CCCCCC" w:sz="1"/>
              <w:right w:val="single" w:color="CCCCCC" w:sz="1"/>
            </w:tcBorders>
          </w:tcPr>
          <w:p>
            <w:r>
              <w:rPr>
                <w:sz w:val="18"/>
                <w:szCs w:val="18"/>
              </w:rPr>
              <w:t xml:space="preserve">ACT-S-013</w:t>
            </w:r>
          </w:p>
        </w:tc>
        <w:tc>
          <w:tcPr>
            <w:tcBorders>
              <w:top w:val="single" w:color="CCCCCC" w:sz="1"/>
              <w:left w:val="single" w:color="CCCCCC" w:sz="1"/>
              <w:bottom w:val="single" w:color="CCCCCC" w:sz="1"/>
              <w:right w:val="single" w:color="CCCCCC" w:sz="1"/>
            </w:tcBorders>
          </w:tcPr>
          <w:p>
            <w:r>
              <w:rPr>
                <w:b/>
                <w:bCs/>
                <w:sz w:val="18"/>
                <w:szCs w:val="18"/>
              </w:rPr>
              <w:t xml:space="preserve">ML Model Registry (MLflow)</w:t>
            </w:r>
          </w:p>
        </w:tc>
        <w:tc>
          <w:tcPr>
            <w:tcBorders>
              <w:top w:val="single" w:color="CCCCCC" w:sz="1"/>
              <w:left w:val="single" w:color="CCCCCC" w:sz="1"/>
              <w:bottom w:val="single" w:color="CCCCCC" w:sz="1"/>
              <w:right w:val="single" w:color="CCCCCC" w:sz="1"/>
            </w:tcBorders>
          </w:tcPr>
          <w:p>
            <w:r>
              <w:rPr>
                <w:sz w:val="18"/>
                <w:szCs w:val="18"/>
              </w:rPr>
              <w:t xml:space="preserve">ML Infrastructure</w:t>
            </w:r>
          </w:p>
        </w:tc>
        <w:tc>
          <w:tcPr>
            <w:tcBorders>
              <w:top w:val="single" w:color="CCCCCC" w:sz="1"/>
              <w:left w:val="single" w:color="CCCCCC" w:sz="1"/>
              <w:bottom w:val="single" w:color="CCCCCC" w:sz="1"/>
              <w:right w:val="single" w:color="CCCCCC" w:sz="1"/>
            </w:tcBorders>
          </w:tcPr>
          <w:p>
            <w:r>
              <w:rPr>
                <w:sz w:val="18"/>
                <w:szCs w:val="18"/>
              </w:rPr>
              <w:t xml:space="preserve">MLflow API</w:t>
            </w:r>
          </w:p>
        </w:tc>
      </w:tr>
      <w:tr>
        <w:tc>
          <w:tcPr>
            <w:tcBorders>
              <w:top w:val="single" w:color="CCCCCC" w:sz="1"/>
              <w:left w:val="single" w:color="CCCCCC" w:sz="1"/>
              <w:bottom w:val="single" w:color="CCCCCC" w:sz="1"/>
              <w:right w:val="single" w:color="CCCCCC" w:sz="1"/>
            </w:tcBorders>
          </w:tcPr>
          <w:p>
            <w:r>
              <w:rPr>
                <w:sz w:val="18"/>
                <w:szCs w:val="18"/>
              </w:rPr>
              <w:t xml:space="preserve">ACT-S-014</w:t>
            </w:r>
          </w:p>
        </w:tc>
        <w:tc>
          <w:tcPr>
            <w:tcBorders>
              <w:top w:val="single" w:color="CCCCCC" w:sz="1"/>
              <w:left w:val="single" w:color="CCCCCC" w:sz="1"/>
              <w:bottom w:val="single" w:color="CCCCCC" w:sz="1"/>
              <w:right w:val="single" w:color="CCCCCC" w:sz="1"/>
            </w:tcBorders>
          </w:tcPr>
          <w:p>
            <w:r>
              <w:rPr>
                <w:b/>
                <w:bCs/>
                <w:sz w:val="18"/>
                <w:szCs w:val="18"/>
              </w:rPr>
              <w:t xml:space="preserve">Message Queue (Kafka)</w:t>
            </w:r>
          </w:p>
        </w:tc>
        <w:tc>
          <w:tcPr>
            <w:tcBorders>
              <w:top w:val="single" w:color="CCCCCC" w:sz="1"/>
              <w:left w:val="single" w:color="CCCCCC" w:sz="1"/>
              <w:bottom w:val="single" w:color="CCCCCC" w:sz="1"/>
              <w:right w:val="single" w:color="CCCCCC" w:sz="1"/>
            </w:tcBorders>
          </w:tcPr>
          <w:p>
            <w:r>
              <w:rPr>
                <w:sz w:val="18"/>
                <w:szCs w:val="18"/>
              </w:rPr>
              <w:t xml:space="preserve">Integration</w:t>
            </w:r>
          </w:p>
        </w:tc>
        <w:tc>
          <w:tcPr>
            <w:tcBorders>
              <w:top w:val="single" w:color="CCCCCC" w:sz="1"/>
              <w:left w:val="single" w:color="CCCCCC" w:sz="1"/>
              <w:bottom w:val="single" w:color="CCCCCC" w:sz="1"/>
              <w:right w:val="single" w:color="CCCCCC" w:sz="1"/>
            </w:tcBorders>
          </w:tcPr>
          <w:p>
            <w:r>
              <w:rPr>
                <w:sz w:val="18"/>
                <w:szCs w:val="18"/>
              </w:rPr>
              <w:t xml:space="preserve">Kafka protocol</w:t>
            </w:r>
          </w:p>
        </w:tc>
      </w:tr>
      <w:tr>
        <w:tc>
          <w:tcPr>
            <w:tcBorders>
              <w:top w:val="single" w:color="CCCCCC" w:sz="1"/>
              <w:left w:val="single" w:color="CCCCCC" w:sz="1"/>
              <w:bottom w:val="single" w:color="CCCCCC" w:sz="1"/>
              <w:right w:val="single" w:color="CCCCCC" w:sz="1"/>
            </w:tcBorders>
          </w:tcPr>
          <w:p>
            <w:r>
              <w:rPr>
                <w:sz w:val="18"/>
                <w:szCs w:val="18"/>
              </w:rPr>
              <w:t xml:space="preserve">ACT-S-015</w:t>
            </w:r>
          </w:p>
        </w:tc>
        <w:tc>
          <w:tcPr>
            <w:tcBorders>
              <w:top w:val="single" w:color="CCCCCC" w:sz="1"/>
              <w:left w:val="single" w:color="CCCCCC" w:sz="1"/>
              <w:bottom w:val="single" w:color="CCCCCC" w:sz="1"/>
              <w:right w:val="single" w:color="CCCCCC" w:sz="1"/>
            </w:tcBorders>
          </w:tcPr>
          <w:p>
            <w:r>
              <w:rPr>
                <w:b/>
                <w:bCs/>
                <w:sz w:val="18"/>
                <w:szCs w:val="18"/>
              </w:rPr>
              <w:t xml:space="preserve">Object Storage (S3/MinIO)</w:t>
            </w:r>
          </w:p>
        </w:tc>
        <w:tc>
          <w:tcPr>
            <w:tcBorders>
              <w:top w:val="single" w:color="CCCCCC" w:sz="1"/>
              <w:left w:val="single" w:color="CCCCCC" w:sz="1"/>
              <w:bottom w:val="single" w:color="CCCCCC" w:sz="1"/>
              <w:right w:val="single" w:color="CCCCCC" w:sz="1"/>
            </w:tcBorders>
          </w:tcPr>
          <w:p>
            <w:r>
              <w:rPr>
                <w:sz w:val="18"/>
                <w:szCs w:val="18"/>
              </w:rPr>
              <w:t xml:space="preserve">Storage</w:t>
            </w:r>
          </w:p>
        </w:tc>
        <w:tc>
          <w:tcPr>
            <w:tcBorders>
              <w:top w:val="single" w:color="CCCCCC" w:sz="1"/>
              <w:left w:val="single" w:color="CCCCCC" w:sz="1"/>
              <w:bottom w:val="single" w:color="CCCCCC" w:sz="1"/>
              <w:right w:val="single" w:color="CCCCCC" w:sz="1"/>
            </w:tcBorders>
          </w:tcPr>
          <w:p>
            <w:r>
              <w:rPr>
                <w:sz w:val="18"/>
                <w:szCs w:val="18"/>
              </w:rPr>
              <w:t xml:space="preserve">S3 API</w:t>
            </w:r>
          </w:p>
        </w:tc>
      </w:tr>
      <w:tr>
        <w:tc>
          <w:tcPr>
            <w:tcBorders>
              <w:top w:val="single" w:color="CCCCCC" w:sz="1"/>
              <w:left w:val="single" w:color="CCCCCC" w:sz="1"/>
              <w:bottom w:val="single" w:color="CCCCCC" w:sz="1"/>
              <w:right w:val="single" w:color="CCCCCC" w:sz="1"/>
            </w:tcBorders>
          </w:tcPr>
          <w:p>
            <w:r>
              <w:rPr>
                <w:sz w:val="18"/>
                <w:szCs w:val="18"/>
              </w:rPr>
              <w:t xml:space="preserve">ACT-S-016</w:t>
            </w:r>
          </w:p>
        </w:tc>
        <w:tc>
          <w:tcPr>
            <w:tcBorders>
              <w:top w:val="single" w:color="CCCCCC" w:sz="1"/>
              <w:left w:val="single" w:color="CCCCCC" w:sz="1"/>
              <w:bottom w:val="single" w:color="CCCCCC" w:sz="1"/>
              <w:right w:val="single" w:color="CCCCCC" w:sz="1"/>
            </w:tcBorders>
          </w:tcPr>
          <w:p>
            <w:r>
              <w:rPr>
                <w:b/>
                <w:bCs/>
                <w:sz w:val="18"/>
                <w:szCs w:val="18"/>
              </w:rPr>
              <w:t xml:space="preserve">Notification Service</w:t>
            </w:r>
          </w:p>
        </w:tc>
        <w:tc>
          <w:tcPr>
            <w:tcBorders>
              <w:top w:val="single" w:color="CCCCCC" w:sz="1"/>
              <w:left w:val="single" w:color="CCCCCC" w:sz="1"/>
              <w:bottom w:val="single" w:color="CCCCCC" w:sz="1"/>
              <w:right w:val="single" w:color="CCCCCC" w:sz="1"/>
            </w:tcBorders>
          </w:tcPr>
          <w:p>
            <w:r>
              <w:rPr>
                <w:sz w:val="18"/>
                <w:szCs w:val="18"/>
              </w:rPr>
              <w:t xml:space="preserve">Communication</w:t>
            </w:r>
          </w:p>
        </w:tc>
        <w:tc>
          <w:tcPr>
            <w:tcBorders>
              <w:top w:val="single" w:color="CCCCCC" w:sz="1"/>
              <w:left w:val="single" w:color="CCCCCC" w:sz="1"/>
              <w:bottom w:val="single" w:color="CCCCCC" w:sz="1"/>
              <w:right w:val="single" w:color="CCCCCC" w:sz="1"/>
            </w:tcBorders>
          </w:tcPr>
          <w:p>
            <w:r>
              <w:rPr>
                <w:sz w:val="18"/>
                <w:szCs w:val="18"/>
              </w:rPr>
              <w:t xml:space="preserve">SMTP</w:t>
            </w:r>
          </w:p>
        </w:tc>
      </w:tr>
    </w:tbl>
    <w:p>
      <w:r>
        <w:br w:type="page"/>
      </w:r>
    </w:p>
    <w:p>
      <w:pPr>
        <w:pStyle w:val="Heading1"/>
      </w:pPr>
      <w:r>
        <w:t xml:space="preserve">3. Human Actors - Detailed Profiles</w:t>
      </w:r>
    </w:p>
    <w:p>
      <w:pPr>
        <w:spacing w:after="200"/>
      </w:pPr>
      <w:r>
        <w:t xml:space="preserve">This section provides detailed profiles for each human actor, including their responsibilities, technical proficiency, and the use cases they participate in.</w:t>
      </w:r>
    </w:p>
    <w:p>
      <w:pPr>
        <w:pStyle w:val="Heading3"/>
        <w:spacing w:before="300"/>
      </w:pPr>
      <w:r>
        <w:t xml:space="preserve">ACT-H-001: Mission Operator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c5282"/>
                <w:sz w:val="20"/>
                <w:szCs w:val="20"/>
              </w:rPr>
              <w:t xml:space="preserve">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Human Actor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Primary / Operations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Responsible for day-to-day satellite mission operations including pass scheduling, command execution, telemetry monitoring, and anomaly response. Works in Mission Control Center during satellite passes.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Execute satellite passes successfully, monitor spacecraft health, respond to anomalies, maintain mission timeline, ensure data downlink quality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Ground Station Software, Small Satellite Subsystems (monitoring)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Technical Proficiency</w:t>
            </w:r>
          </w:p>
        </w:tc>
        <w:tc>
          <w:tcPr>
            <w:tcBorders>
              <w:top w:val="single" w:color="CCCCCC" w:sz="1"/>
              <w:left w:val="single" w:color="CCCCCC" w:sz="1"/>
              <w:bottom w:val="single" w:color="CCCCCC" w:sz="1"/>
              <w:right w:val="single" w:color="CCCCCC" w:sz="1"/>
            </w:tcBorders>
          </w:tcPr>
          <w:p>
            <w:r>
              <w:rPr>
                <w:sz w:val="20"/>
                <w:szCs w:val="20"/>
              </w:rPr>
              <w:t xml:space="preserve">High - Expert in spacecraft operations, RF systems, orbital mechanics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Daily, multiple times during satellite passes (typically 4-8 passes/day)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UC-GS-001 Schedule Pass, UC-GS-002 Execute Pass, UC-GS-003 Monitor Telemetry, UC-GS-004 Send Command, UC-GS-005 Handle Anomaly</w:t>
            </w:r>
          </w:p>
        </w:tc>
      </w:tr>
    </w:tbl>
    <w:p>
      <w:pPr>
        <w:pStyle w:val="Heading3"/>
        <w:spacing w:before="300"/>
      </w:pPr>
      <w:r>
        <w:t xml:space="preserve">ACT-H-002: Ground Station Engineer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c5282"/>
                <w:sz w:val="20"/>
                <w:szCs w:val="20"/>
              </w:rPr>
              <w:t xml:space="preserve">ACT-H-002</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Human Actor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Primary / Technical</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Maintains and operates ground station hardware including antennas, RF equipment, SDRs, and network infrastructure. Responsible for station calibration, maintenance, and troubleshooting.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Ensure ground station availability and performance, maintain RF link quality, perform preventive maintenance, troubleshoot hardware issues, optimize antenna pointing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Ground Station Software (configuration, diagnostics)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Technical Proficiency</w:t>
            </w:r>
          </w:p>
        </w:tc>
        <w:tc>
          <w:tcPr>
            <w:tcBorders>
              <w:top w:val="single" w:color="CCCCCC" w:sz="1"/>
              <w:left w:val="single" w:color="CCCCCC" w:sz="1"/>
              <w:bottom w:val="single" w:color="CCCCCC" w:sz="1"/>
              <w:right w:val="single" w:color="CCCCCC" w:sz="1"/>
            </w:tcBorders>
          </w:tcPr>
          <w:p>
            <w:r>
              <w:rPr>
                <w:sz w:val="20"/>
                <w:szCs w:val="20"/>
              </w:rPr>
              <w:t xml:space="preserve">High - Expert in RF engineering, antenna systems, electronics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Daily for monitoring, weekly for maintenance, on-demand for issues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UC-GS-010 Configure RF Equipment, UC-GS-011 Calibrate Antenna, UC-GS-012 Run Diagnostics, UC-GS-013 Manage Station Network</w:t>
            </w:r>
          </w:p>
        </w:tc>
      </w:tr>
    </w:tbl>
    <w:p>
      <w:pPr>
        <w:pStyle w:val="Heading3"/>
        <w:spacing w:before="300"/>
      </w:pPr>
      <w:r>
        <w:t xml:space="preserve">ACT-H-003: Earth Observation Analyst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c5282"/>
                <w:sz w:val="20"/>
                <w:szCs w:val="20"/>
              </w:rPr>
              <w:t xml:space="preserve">ACT-H-003</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Human Actor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Primary / Analysis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Processes and analyzes satellite imagery to extract meaningful information. Performs visual interpretation, runs analytical workflows, validates ML outputs, and produces analysis reports.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Process imagery efficiently, identify features of interest, validate automated detections, produce accurate analysis products, meet delivery timelines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Earth Observation Analytics (primary), Geospatial Intelligence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Technical Proficiency</w:t>
            </w:r>
          </w:p>
        </w:tc>
        <w:tc>
          <w:tcPr>
            <w:tcBorders>
              <w:top w:val="single" w:color="CCCCCC" w:sz="1"/>
              <w:left w:val="single" w:color="CCCCCC" w:sz="1"/>
              <w:bottom w:val="single" w:color="CCCCCC" w:sz="1"/>
              <w:right w:val="single" w:color="CCCCCC" w:sz="1"/>
            </w:tcBorders>
          </w:tcPr>
          <w:p>
            <w:r>
              <w:rPr>
                <w:sz w:val="20"/>
                <w:szCs w:val="20"/>
              </w:rPr>
              <w:t xml:space="preserve">Medium-High - Expert in remote sensing, image interpretation, GIS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Daily, continuous during working hours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UC-EO-001 Search Imagery Catalog, UC-EO-002 Process Image, UC-EO-003 Run Analysis Pipeline, UC-EO-004 Validate Results, UC-EO-005 Export Products</w:t>
            </w:r>
          </w:p>
        </w:tc>
      </w:tr>
    </w:tbl>
    <w:p>
      <w:pPr>
        <w:pStyle w:val="Heading3"/>
        <w:spacing w:before="300"/>
      </w:pPr>
      <w:r>
        <w:t xml:space="preserve">ACT-H-004: GEOINT Analyst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c5282"/>
                <w:sz w:val="20"/>
                <w:szCs w:val="20"/>
              </w:rPr>
              <w:t xml:space="preserve">ACT-H-004</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Human Actor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Primary / Intelligence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Produces geospatial intelligence products by fusing multiple data sources, identifying patterns, detecting anomalies, and generating intelligence reports for decision-makers.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Identify patterns and anomalies, produce actionable intelligence, meet classification requirements, deliver timely reports, maintain analytical standards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Geospatial Intelligence (primary), Earth Observation Analytics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Technical Proficiency</w:t>
            </w:r>
          </w:p>
        </w:tc>
        <w:tc>
          <w:tcPr>
            <w:tcBorders>
              <w:top w:val="single" w:color="CCCCCC" w:sz="1"/>
              <w:left w:val="single" w:color="CCCCCC" w:sz="1"/>
              <w:bottom w:val="single" w:color="CCCCCC" w:sz="1"/>
              <w:right w:val="single" w:color="CCCCCC" w:sz="1"/>
            </w:tcBorders>
          </w:tcPr>
          <w:p>
            <w:r>
              <w:rPr>
                <w:sz w:val="20"/>
                <w:szCs w:val="20"/>
              </w:rPr>
              <w:t xml:space="preserve">High - Expert in intelligence analysis, geospatial tradecraft, security protocols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Daily, continuous during working hours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UC-GI-001 Create AOI, UC-GI-002 Fuse Data Sources, UC-GI-003 Detect Patterns, UC-GI-004 Generate Report, UC-GI-005 Collaborate on Analysis</w:t>
            </w:r>
          </w:p>
        </w:tc>
      </w:tr>
    </w:tbl>
    <w:p>
      <w:pPr>
        <w:pStyle w:val="Heading3"/>
        <w:spacing w:before="300"/>
      </w:pPr>
      <w:r>
        <w:t xml:space="preserve">ACT-H-005: Data Scientist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c5282"/>
                <w:sz w:val="20"/>
                <w:szCs w:val="20"/>
              </w:rPr>
              <w:t xml:space="preserve">ACT-H-005</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Human Actor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Primary / Development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Develops, trains, and deploys machine learning models for automated analysis. Creates new algorithms, evaluates model performance, and optimizes processing pipelines.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Improve model accuracy, reduce false positives, develop new analytical capabilities, optimize inference performance, maintain model registry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Earth Observation Analytics (ML pipeline), Geospatial Intelligence (predictive models)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Technical Proficiency</w:t>
            </w:r>
          </w:p>
        </w:tc>
        <w:tc>
          <w:tcPr>
            <w:tcBorders>
              <w:top w:val="single" w:color="CCCCCC" w:sz="1"/>
              <w:left w:val="single" w:color="CCCCCC" w:sz="1"/>
              <w:bottom w:val="single" w:color="CCCCCC" w:sz="1"/>
              <w:right w:val="single" w:color="CCCCCC" w:sz="1"/>
            </w:tcBorders>
          </w:tcPr>
          <w:p>
            <w:r>
              <w:rPr>
                <w:sz w:val="20"/>
                <w:szCs w:val="20"/>
              </w:rPr>
              <w:t xml:space="preserve">High - Expert in ML/DL, Python/Julia, computer vision, statistics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Daily for model monitoring, weekly for training cycles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UC-EO-020 Train Model, UC-EO-021 Evaluate Model, UC-EO-022 Deploy Model, UC-EO-023 Monitor Model Performance</w:t>
            </w:r>
          </w:p>
        </w:tc>
      </w:tr>
    </w:tbl>
    <w:p>
      <w:pPr>
        <w:pStyle w:val="Heading3"/>
        <w:spacing w:before="300"/>
      </w:pPr>
      <w:r>
        <w:t xml:space="preserve">ACT-H-006: Flight Dynamics Engineer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c5282"/>
                <w:sz w:val="20"/>
                <w:szCs w:val="20"/>
              </w:rPr>
              <w:t xml:space="preserve">ACT-H-006</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Human Actor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Primary / Engineering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Responsible for orbit determination, maneuver planning, conjunction assessment, and maintaining accurate satellite ephemeris. Analyzes orbital data and plans station-keeping maneuvers.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Maintain accurate orbit knowledge, plan safe maneuvers, avoid collisions, optimize fuel consumption, support mission planning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Small Satellite Subsystems, Ground Station Software (orbit data)</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Technical Proficiency</w:t>
            </w:r>
          </w:p>
        </w:tc>
        <w:tc>
          <w:tcPr>
            <w:tcBorders>
              <w:top w:val="single" w:color="CCCCCC" w:sz="1"/>
              <w:left w:val="single" w:color="CCCCCC" w:sz="1"/>
              <w:bottom w:val="single" w:color="CCCCCC" w:sz="1"/>
              <w:right w:val="single" w:color="CCCCCC" w:sz="1"/>
            </w:tcBorders>
          </w:tcPr>
          <w:p>
            <w:r>
              <w:rPr>
                <w:sz w:val="20"/>
                <w:szCs w:val="20"/>
              </w:rPr>
              <w:t xml:space="preserve">High - Expert in astrodynamics, orbital mechanics, numerical methods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Daily for orbit determination, weekly for maneuver planning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UC-SAT-010 Determine Orbit, UC-SAT-011 Plan Maneuver, UC-SAT-012 Assess Conjunction, UC-SAT-013 Update Ephemeris</w:t>
            </w:r>
          </w:p>
        </w:tc>
      </w:tr>
    </w:tbl>
    <w:p>
      <w:pPr>
        <w:pStyle w:val="Heading3"/>
        <w:spacing w:before="300"/>
      </w:pPr>
      <w:r>
        <w:t xml:space="preserve">ACT-H-007: Satellite Systems Engineer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c5282"/>
                <w:sz w:val="20"/>
                <w:szCs w:val="20"/>
              </w:rPr>
              <w:t xml:space="preserve">ACT-H-007</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Human Actor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Primary / Engineering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Monitors satellite subsystem health, analyzes trends, diagnoses anomalies, and develops operational procedures. Deep knowledge of spacecraft design and behavior.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Maintain spacecraft health, diagnose anomalies, optimize subsystem performance, develop contingency procedures, support mission lifetime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Small Satellite Subsystems (primary), Ground Station Software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Technical Proficiency</w:t>
            </w:r>
          </w:p>
        </w:tc>
        <w:tc>
          <w:tcPr>
            <w:tcBorders>
              <w:top w:val="single" w:color="CCCCCC" w:sz="1"/>
              <w:left w:val="single" w:color="CCCCCC" w:sz="1"/>
              <w:bottom w:val="single" w:color="CCCCCC" w:sz="1"/>
              <w:right w:val="single" w:color="CCCCCC" w:sz="1"/>
            </w:tcBorders>
          </w:tcPr>
          <w:p>
            <w:r>
              <w:rPr>
                <w:sz w:val="20"/>
                <w:szCs w:val="20"/>
              </w:rPr>
              <w:t xml:space="preserve">High - Expert in spacecraft systems, ADCS, EPS, thermal, C&amp;DH</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Daily for health monitoring, on-demand for anomaly investigation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UC-SAT-001 Monitor Subsystem Health, UC-SAT-002 Analyze Trends, UC-SAT-003 Diagnose Anomaly, UC-SAT-004 Update Flight Software</w:t>
            </w:r>
          </w:p>
        </w:tc>
      </w:tr>
    </w:tbl>
    <w:p>
      <w:pPr>
        <w:pStyle w:val="Heading3"/>
        <w:spacing w:before="300"/>
      </w:pPr>
      <w:r>
        <w:t xml:space="preserve">ACT-H-008: Payload Operator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c5282"/>
                <w:sz w:val="20"/>
                <w:szCs w:val="20"/>
              </w:rPr>
              <w:t xml:space="preserve">ACT-H-008</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Human Actor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Primary / Operations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Plans and executes payload operations including imaging tasking, data collection scheduling, and payload calibration. Optimizes payload utilization and data quality.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Maximize payload utilization, ensure data quality, meet collection requirements, optimize power/thermal constraints, coordinate with ground processing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Small Satellite Subsystems (payload), Ground Station Software, Earth Observation Analytics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Technical Proficiency</w:t>
            </w:r>
          </w:p>
        </w:tc>
        <w:tc>
          <w:tcPr>
            <w:tcBorders>
              <w:top w:val="single" w:color="CCCCCC" w:sz="1"/>
              <w:left w:val="single" w:color="CCCCCC" w:sz="1"/>
              <w:bottom w:val="single" w:color="CCCCCC" w:sz="1"/>
              <w:right w:val="single" w:color="CCCCCC" w:sz="1"/>
            </w:tcBorders>
          </w:tcPr>
          <w:p>
            <w:r>
              <w:rPr>
                <w:sz w:val="20"/>
                <w:szCs w:val="20"/>
              </w:rPr>
              <w:t xml:space="preserve">Medium-High - Expert in payload operations, imaging systems, data quality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Daily for planning, per-pass for execution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UC-SAT-020 Plan Collection, UC-SAT-021 Task Payload, UC-SAT-022 Calibrate Payload, UC-SAT-023 Verify Data Quality</w:t>
            </w:r>
          </w:p>
        </w:tc>
      </w:tr>
    </w:tbl>
    <w:p>
      <w:pPr>
        <w:pStyle w:val="Heading3"/>
        <w:spacing w:before="300"/>
      </w:pPr>
      <w:r>
        <w:t xml:space="preserve">ACT-H-009: System Administrator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c5282"/>
                <w:sz w:val="20"/>
                <w:szCs w:val="20"/>
              </w:rPr>
              <w:t xml:space="preserve">ACT-H-009</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Human Actor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Secondary / IT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Manages platform infrastructure including servers, databases, networks, and security. Responsible for system availability, performance, backups, and security patching.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Ensure system availability (99.9%+), maintain security posture, optimize performance, manage capacity, handle incidents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All modules (infrastructure layer)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Technical Proficiency</w:t>
            </w:r>
          </w:p>
        </w:tc>
        <w:tc>
          <w:tcPr>
            <w:tcBorders>
              <w:top w:val="single" w:color="CCCCCC" w:sz="1"/>
              <w:left w:val="single" w:color="CCCCCC" w:sz="1"/>
              <w:bottom w:val="single" w:color="CCCCCC" w:sz="1"/>
              <w:right w:val="single" w:color="CCCCCC" w:sz="1"/>
            </w:tcBorders>
          </w:tcPr>
          <w:p>
            <w:r>
              <w:rPr>
                <w:sz w:val="20"/>
                <w:szCs w:val="20"/>
              </w:rPr>
              <w:t xml:space="preserve">High - Expert in Linux, Kubernetes, databases, networking, security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Daily for monitoring, on-demand for incidents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UC-SYS-001 Monitor Infrastructure, UC-SYS-002 Manage Users, UC-SYS-003 Configure Security, UC-SYS-004 Perform Backup, UC-SYS-005 Scale Resources</w:t>
            </w:r>
          </w:p>
        </w:tc>
      </w:tr>
    </w:tbl>
    <w:p>
      <w:pPr>
        <w:pStyle w:val="Heading3"/>
        <w:spacing w:before="300"/>
      </w:pPr>
      <w:r>
        <w:t xml:space="preserve">ACT-H-010: Platform Administrator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c5282"/>
                <w:sz w:val="20"/>
                <w:szCs w:val="20"/>
              </w:rPr>
              <w:t xml:space="preserve">ACT-H-010</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Human Actor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Secondary / Administration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Manages platform configuration, tenant onboarding, feature flags, and system-wide settings. Handles multi-tenant administration and license management.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Onboard new tenants, configure access policies, manage feature rollouts, monitor platform usage, handle escalations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All modules (admin functions), Chetana Platform Integration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Technical Proficiency</w:t>
            </w:r>
          </w:p>
        </w:tc>
        <w:tc>
          <w:tcPr>
            <w:tcBorders>
              <w:top w:val="single" w:color="CCCCCC" w:sz="1"/>
              <w:left w:val="single" w:color="CCCCCC" w:sz="1"/>
              <w:bottom w:val="single" w:color="CCCCCC" w:sz="1"/>
              <w:right w:val="single" w:color="CCCCCC" w:sz="1"/>
            </w:tcBorders>
          </w:tcPr>
          <w:p>
            <w:r>
              <w:rPr>
                <w:sz w:val="20"/>
                <w:szCs w:val="20"/>
              </w:rPr>
              <w:t xml:space="preserve">Medium - Familiar with platform administration, RBAC, multi-tenancy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Weekly for routine tasks, on-demand for onboarding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UC-ADM-001 Onboard Tenant, UC-ADM-002 Configure Policies, UC-ADM-003 Manage Features, UC-ADM-004 View Audit Logs</w:t>
            </w:r>
          </w:p>
        </w:tc>
      </w:tr>
    </w:tbl>
    <w:p>
      <w:pPr>
        <w:pStyle w:val="Heading3"/>
        <w:spacing w:before="300"/>
      </w:pPr>
      <w:r>
        <w:t xml:space="preserve">ACT-H-011: Data Consumer / End Customer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c5282"/>
                <w:sz w:val="20"/>
                <w:szCs w:val="20"/>
              </w:rPr>
              <w:t xml:space="preserve">ACT-H-011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Human Actor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External / Customer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External customer who consumes data products, imagery, or intelligence reports. May access via web portal or API. Has specific AOIs and delivery requirements.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Access relevant data products, receive timely deliveries, integrate with own systems, meet mission objectives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Earth Observation Analytics (portal), Geospatial Intelligence (reports)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Technical Proficiency</w:t>
            </w:r>
          </w:p>
        </w:tc>
        <w:tc>
          <w:tcPr>
            <w:tcBorders>
              <w:top w:val="single" w:color="CCCCCC" w:sz="1"/>
              <w:left w:val="single" w:color="CCCCCC" w:sz="1"/>
              <w:bottom w:val="single" w:color="CCCCCC" w:sz="1"/>
              <w:right w:val="single" w:color="CCCCCC" w:sz="1"/>
            </w:tcBorders>
          </w:tcPr>
          <w:p>
            <w:r>
              <w:rPr>
                <w:sz w:val="20"/>
                <w:szCs w:val="20"/>
              </w:rPr>
              <w:t xml:space="preserve">Low-Medium - Varies widely, basic GIS knowledge typical</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On-demand, based on delivery schedule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UC-CUS-001 Browse Catalog, UC-CUS-002 Request Tasking, UC-CUS-003 Download Products, UC-CUS-004 View Reports</w:t>
            </w:r>
          </w:p>
        </w:tc>
      </w:tr>
    </w:tbl>
    <w:p>
      <w:pPr>
        <w:pStyle w:val="Heading3"/>
        <w:spacing w:before="300"/>
      </w:pPr>
      <w:r>
        <w:t xml:space="preserve">ACT-H-012: API Developer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c5282"/>
                <w:sz w:val="20"/>
                <w:szCs w:val="20"/>
              </w:rPr>
              <w:t xml:space="preserve">ACT-H-012</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Human Actor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External / Integration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External developer integrating P9e platform APIs into third-party applications. Needs comprehensive documentation, sandbox access, and technical support.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Integrate APIs successfully, build reliable applications, handle errors gracefully, stay current with API changes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All modules (API layer)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Technical Proficiency</w:t>
            </w:r>
          </w:p>
        </w:tc>
        <w:tc>
          <w:tcPr>
            <w:tcBorders>
              <w:top w:val="single" w:color="CCCCCC" w:sz="1"/>
              <w:left w:val="single" w:color="CCCCCC" w:sz="1"/>
              <w:bottom w:val="single" w:color="CCCCCC" w:sz="1"/>
              <w:right w:val="single" w:color="CCCCCC" w:sz="1"/>
            </w:tcBorders>
          </w:tcPr>
          <w:p>
            <w:r>
              <w:rPr>
                <w:sz w:val="20"/>
                <w:szCs w:val="20"/>
              </w:rPr>
              <w:t xml:space="preserve">High - Expert in software development, REST/gRPC, authentication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Intensive during integration, periodic for maintenance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UC-API-001 Authenticate, UC-API-002 Query Data, UC-API-003 Submit Tasking, UC-API-004 Receive Webhooks</w:t>
            </w:r>
          </w:p>
        </w:tc>
      </w:tr>
    </w:tbl>
    <w:p>
      <w:pPr>
        <w:pStyle w:val="Heading3"/>
        <w:spacing w:before="300"/>
      </w:pPr>
      <w:r>
        <w:t xml:space="preserve">ACT-H-013: Security Officer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c5282"/>
                <w:sz w:val="20"/>
                <w:szCs w:val="20"/>
              </w:rPr>
              <w:t xml:space="preserve">ACT-H-013</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Human Actor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Secondary / Security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Monitors security posture, investigates incidents, manages access reviews, and ensures compliance with security policies and regulations (ITAR, export control).</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Maintain security compliance, detect threats, investigate incidents, manage access controls, ensure data protection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All modules (security layer)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Technical Proficiency</w:t>
            </w:r>
          </w:p>
        </w:tc>
        <w:tc>
          <w:tcPr>
            <w:tcBorders>
              <w:top w:val="single" w:color="CCCCCC" w:sz="1"/>
              <w:left w:val="single" w:color="CCCCCC" w:sz="1"/>
              <w:bottom w:val="single" w:color="CCCCCC" w:sz="1"/>
              <w:right w:val="single" w:color="CCCCCC" w:sz="1"/>
            </w:tcBorders>
          </w:tcPr>
          <w:p>
            <w:r>
              <w:rPr>
                <w:sz w:val="20"/>
                <w:szCs w:val="20"/>
              </w:rPr>
              <w:t xml:space="preserve">High - Expert in cybersecurity, compliance, incident response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Daily for monitoring, on-demand for incidents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UC-SEC-001 Review Access, UC-SEC-002 Investigate Alert, UC-SEC-003 Generate Compliance Report, UC-SEC-004 Manage Classifications</w:t>
            </w:r>
          </w:p>
        </w:tc>
      </w:tr>
    </w:tbl>
    <w:p>
      <w:r>
        <w:br w:type="page"/>
      </w:r>
    </w:p>
    <w:p>
      <w:pPr>
        <w:pStyle w:val="Heading1"/>
      </w:pPr>
      <w:r>
        <w:t xml:space="preserve">4. System Actors - Detailed Profiles</w:t>
      </w:r>
    </w:p>
    <w:p>
      <w:pPr>
        <w:spacing w:after="200"/>
      </w:pPr>
      <w:r>
        <w:t xml:space="preserve">This section provides detailed profiles for each system actor, including their interface types, protocols, and integration requirements.</w:t>
      </w:r>
    </w:p>
    <w:p>
      <w:pPr>
        <w:pStyle w:val="Heading3"/>
        <w:spacing w:before="300"/>
      </w:pPr>
      <w:r>
        <w:t xml:space="preserve">ACT-S-001: Satellite Spacecraft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ACT-S-001</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External / Space Segment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The actual satellite in orbit that communicates with ground stations. Sends telemetry downlink and receives telecommand uplink. Source of all space-based data.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Transmit telemetry reliably, receive and execute commands, downlink payload data, maintain communication link</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Ground Station Software (TT&amp;C), Small Satellite Subsystems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CCSDS protocols (TM/TC), RF link (S-band, X-band, UHF)</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Per pass (4-8 times daily per satellite), 10-15 minutes per pass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UC-GS-002 Execute Pass, UC-GS-003 Monitor Telemetry, UC-GS-004 Send Command</w:t>
            </w:r>
          </w:p>
        </w:tc>
      </w:tr>
    </w:tbl>
    <w:p>
      <w:pPr>
        <w:pStyle w:val="Heading3"/>
        <w:spacing w:before="300"/>
      </w:pPr>
      <w:r>
        <w:t xml:space="preserve">ACT-S-002: Antenna Control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ACT-S-002</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External / Ground Hardware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Hardware controller for ground station antenna positioning. Receives pointing commands and reports actual position. Interfaces via serial (RS-422) or Ethernet.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Point antenna accurately, report position, execute tracking profiles, respond to emergency stow</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Ground Station Software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Proprietary protocols (varies by vendor), SNMP, Modbus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Continuous during passes, real-time control loop (10-100 Hz)</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UC-GS-010 Configure RF Equipment, UC-GS-011 Calibrate Antenna</w:t>
            </w:r>
          </w:p>
        </w:tc>
      </w:tr>
    </w:tbl>
    <w:p>
      <w:pPr>
        <w:pStyle w:val="Heading3"/>
        <w:spacing w:before="300"/>
      </w:pPr>
      <w:r>
        <w:t xml:space="preserve">ACT-S-003: Software Defined Radio (SDR)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ACT-S-003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External / Ground Hardware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Receives and digitizes RF signals from antenna, performs demodulation and bit/frame synchronization. Also generates modulated uplink signals. (e.g., USRP X310)</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Receive signals with minimal noise, demodulate accurately, synchronize frames, generate clean uplink</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Ground Station Software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UHD API, GNU Radio, custom firmware interfaces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Continuous during passes, real-time signal processing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UC-GS-002 Execute Pass, UC-GS-010 Configure RF Equipment</w:t>
            </w:r>
          </w:p>
        </w:tc>
      </w:tr>
    </w:tbl>
    <w:p>
      <w:pPr>
        <w:pStyle w:val="Heading3"/>
        <w:spacing w:before="300"/>
      </w:pPr>
      <w:r>
        <w:t xml:space="preserve">ACT-S-004: Copernicus Data Hub (Sentinel)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ACT-S-004</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External / Data Provider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ESA's open access hub for Sentinel-1 (SAR) and Sentinel-2 (optical) imagery. Provides free global coverage with 5-10 day revisit. Primary source for open EO data.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Provide imagery data, maintain catalog, support bulk download, deliver new acquisitions within 24 hours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Earth Observation Analytics (ingestion)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OData API, OpenSearch, STAC (emerging), HTTP/HTTPS download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Daily automated ingestion, batch downloads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UC-EO-010 Ingest Sentinel Data, UC-EO-001 Search Imagery Catalog</w:t>
            </w:r>
          </w:p>
        </w:tc>
      </w:tr>
    </w:tbl>
    <w:p>
      <w:pPr>
        <w:pStyle w:val="Heading3"/>
        <w:spacing w:before="300"/>
      </w:pPr>
      <w:r>
        <w:t xml:space="preserve">ACT-S-005: USGS Earth Explorer (Landsat)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ACT-S-005</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External / Data Provider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USGS portal for Landsat-8/9 imagery. Free global coverage with 16-day revisit. Provides calibrated surface reflectance products.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Provide Landsat imagery, maintain 50+ year archive, deliver analysis-ready data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Earth Observation Analytics (ingestion)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Machine-to-Machine (M2M) API, bulk download, STAC</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Daily automated ingestion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UC-EO-011 Ingest Landsat Data, UC-EO-001 Search Imagery Catalog</w:t>
            </w:r>
          </w:p>
        </w:tc>
      </w:tr>
    </w:tbl>
    <w:p>
      <w:pPr>
        <w:pStyle w:val="Heading3"/>
        <w:spacing w:before="300"/>
      </w:pPr>
      <w:r>
        <w:t xml:space="preserve">ACT-S-006: Planet Labs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ACT-S-006</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External / Commercial Data Provider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Commercial provider of daily global imagery (PlanetScope 3m, SkySat 50cm). Subscription-based access via REST API. High temporal resolution.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Provide daily imagery, enable tasking, deliver via API, maintain quality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Earth Observation Analytics (ingestion, tasking)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REST API, OAuth2, GeoJSON, COG delivery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Daily for monitoring, on-demand for tasking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UC-EO-012 Ingest Commercial Data, UC-EO-030 Submit Tasking Request</w:t>
            </w:r>
          </w:p>
        </w:tc>
      </w:tr>
    </w:tbl>
    <w:p>
      <w:pPr>
        <w:pStyle w:val="Heading3"/>
        <w:spacing w:before="300"/>
      </w:pPr>
      <w:r>
        <w:t xml:space="preserve">ACT-S-007: Maxar SecureWatch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ACT-S-007</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External / Commercial Data Provider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Commercial provider of very high resolution imagery (30cm WorldView, 40cm GeoEye). Premium pricing, defense-grade quality. Supports custom tasking.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Provide VHR imagery, enable priority tasking, deliver securely, maintain quality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Earth Observation Analytics (ingestion, tasking), Geospatial Intelligence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REST API, WMS/WMTS, proprietary formats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On-demand based on customer requirements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UC-EO-012 Ingest Commercial Data, UC-EO-030 Submit Tasking Request</w:t>
            </w:r>
          </w:p>
        </w:tc>
      </w:tr>
    </w:tbl>
    <w:p>
      <w:pPr>
        <w:pStyle w:val="Heading3"/>
        <w:spacing w:before="300"/>
      </w:pPr>
      <w:r>
        <w:t xml:space="preserve">ACT-S-008: AWS Ground Station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ACT-S-008</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External / Cloud Ground Network</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Amazon's Ground Station as a Service. Provides global antenna network access on pay-per-minute basis. Integrates with AWS services for data processing.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Provide antenna access, deliver data to S3, maintain pass schedule, ensure link quality</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Ground Station Software (integration)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AWS SDK, Mission Profiles, EC2 Data Delivery, S3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Per scheduled pass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UC-GS-020 Schedule AWS Pass, UC-GS-021 Receive AWS Data</w:t>
            </w:r>
          </w:p>
        </w:tc>
      </w:tr>
    </w:tbl>
    <w:p>
      <w:pPr>
        <w:pStyle w:val="Heading3"/>
        <w:spacing w:before="300"/>
      </w:pPr>
      <w:r>
        <w:t xml:space="preserve">ACT-S-009: Space-Track.org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ACT-S-009</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External / Orbital Data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US Space Force's public catalog of satellite orbital elements (TLEs). Primary source for orbit data, conjunction warnings, and decay predictions.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Provide accurate TLEs, issue conjunction warnings, maintain space catalog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Ground Station Software (orbit prediction), Small Satellite Subsystems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REST API, TLE format, GP (General Perturbations) data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Multiple times daily for TLE updates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UC-GS-030 Update TLE Database, UC-SAT-012 Assess Conjunction</w:t>
            </w:r>
          </w:p>
        </w:tc>
      </w:tr>
    </w:tbl>
    <w:p>
      <w:pPr>
        <w:pStyle w:val="Heading3"/>
        <w:spacing w:before="300"/>
      </w:pPr>
      <w:r>
        <w:t xml:space="preserve">ACT-S-010: Weather Service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ACT-S-010</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External / Environmental Data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Provides weather forecasts for ground station locations (cloud cover, precipitation, wind) and space weather data (solar activity, geomagnetic storms).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Provide accurate forecasts, enable pass planning, warn of adverse conditions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Ground Station Software, Earth Observation Analytics (cloud prediction)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REST API (OpenWeatherMap, NOAA), JSON/XML responses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Hourly updates, real-time for severe weather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UC-GS-031 Check Weather Forecast, UC-EO-040 Predict Cloud Cover</w:t>
            </w:r>
          </w:p>
        </w:tc>
      </w:tr>
    </w:tbl>
    <w:p>
      <w:pPr>
        <w:pStyle w:val="Heading3"/>
        <w:spacing w:before="300"/>
      </w:pPr>
      <w:r>
        <w:t xml:space="preserve">ACT-S-011: OpenStreetMap / Geospatial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ACT-S-011</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External / Reference Data</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Provides base map data, administrative boundaries, road networks, and POI data for geospatial context and analysis.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Provide accurate base maps, enable geocoding, support spatial queries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Earth Observation Analytics, Geospatial Intelligence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Overpass API, Nominatim, Vector tiles, WMS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On-demand queries, periodic bulk updates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UC-GI-010 Load Base Map, UC-GI-011 Geocode Location</w:t>
            </w:r>
          </w:p>
        </w:tc>
      </w:tr>
    </w:tbl>
    <w:p>
      <w:pPr>
        <w:pStyle w:val="Heading3"/>
        <w:spacing w:before="300"/>
      </w:pPr>
      <w:r>
        <w:t xml:space="preserve">ACT-S-012: Chetana Identity Platform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ACT-S-012</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Internal / Platform</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P9e's core identity and access management platform. Handles authentication, authorization, tenant management, and policy decisions.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Authenticate users, authorize actions, manage tenants, enforce policies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All modules (authentication layer)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OAuth2/OIDC, JWT, gRPC/ConnectRPC, Policy Decision Point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Every request (token validation), on-demand (user management)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UC-SYS-010 Authenticate User, UC-SYS-011 Authorize Action, UC-ADM-001 Onboard Tenant</w:t>
            </w:r>
          </w:p>
        </w:tc>
      </w:tr>
    </w:tbl>
    <w:p>
      <w:pPr>
        <w:pStyle w:val="Heading3"/>
        <w:spacing w:before="300"/>
      </w:pPr>
      <w:r>
        <w:t xml:space="preserve">ACT-S-013: ML Model Registry (MLflow)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ACT-S-013</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Internal / ML Infrastructure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Stores trained ML models, tracks experiments, manages model versions, and serves models for inference. Central repository for all analytical models.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Store models securely, track lineage, enable A/B testing, serve inference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Earth Observation Analytics (ML pipeline)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MLflow API, ONNX export, REST inference endpoints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On-demand for training/deployment, real-time for inference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UC-EO-021 Evaluate Model, UC-EO-022 Deploy Model</w:t>
            </w:r>
          </w:p>
        </w:tc>
      </w:tr>
    </w:tbl>
    <w:p>
      <w:pPr>
        <w:pStyle w:val="Heading3"/>
        <w:spacing w:before="300"/>
      </w:pPr>
      <w:r>
        <w:t xml:space="preserve">ACT-S-014: Message Queue (Kafka)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ACT-S-014</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Internal / Integration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Distributed event streaming platform for real-time telemetry, processing pipeline triggers, and inter-service communication.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Deliver messages reliably, enable real-time streaming, decouple services, maintain order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All modules (event bus)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Kafka protocol, Protobuf messages, Consumer groups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Continuous, real-time event processing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UC-GS-003 Monitor Telemetry (streaming), UC-EO-003 Run Analysis Pipeline (triggers)</w:t>
            </w:r>
          </w:p>
        </w:tc>
      </w:tr>
    </w:tbl>
    <w:p>
      <w:pPr>
        <w:pStyle w:val="Heading3"/>
        <w:spacing w:before="300"/>
      </w:pPr>
      <w:r>
        <w:t xml:space="preserve">ACT-S-015: Object Storage (S3/MinIO)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ACT-S-015</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Internal / Storage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Stores all imagery data, products, telemetry archives, and backups. S3-compatible interface enables cloud-agnostic deployment.</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Store data durably, enable fast retrieval, support COG streaming, manage lifecycle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All modules (data storage)</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S3 API, presigned URLs, lifecycle policies, versioning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Continuous read/write operations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UC-EO-002 Process Image (I/O), UC-EO-005 Export Products</w:t>
            </w:r>
          </w:p>
        </w:tc>
      </w:tr>
    </w:tbl>
    <w:p>
      <w:pPr>
        <w:pStyle w:val="Heading3"/>
        <w:spacing w:before="300"/>
      </w:pPr>
      <w:r>
        <w:t xml:space="preserve">ACT-S-016: Notification Service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Borders>
              <w:top w:val="single" w:color="CCCCCC" w:sz="1"/>
              <w:left w:val="single" w:color="CCCCCC" w:sz="1"/>
              <w:bottom w:val="single" w:color="CCCCCC" w:sz="1"/>
              <w:right w:val="single" w:color="CCCCCC" w:sz="1"/>
            </w:tcBorders>
            <w:shd w:fill="e6ffed" w:val="clear"/>
          </w:tcPr>
          <w:p>
            <w:r>
              <w:rPr>
                <w:b/>
                <w:bCs/>
                <w:sz w:val="20"/>
                <w:szCs w:val="20"/>
              </w:rPr>
              <w:t xml:space="preserve">Actor ID</w:t>
            </w:r>
          </w:p>
        </w:tc>
        <w:tc>
          <w:tcPr>
            <w:tcBorders>
              <w:top w:val="single" w:color="CCCCCC" w:sz="1"/>
              <w:left w:val="single" w:color="CCCCCC" w:sz="1"/>
              <w:bottom w:val="single" w:color="CCCCCC" w:sz="1"/>
              <w:right w:val="single" w:color="CCCCCC" w:sz="1"/>
            </w:tcBorders>
          </w:tcPr>
          <w:p>
            <w:r>
              <w:rPr>
                <w:b/>
                <w:bCs/>
                <w:color w:val="276749"/>
                <w:sz w:val="20"/>
                <w:szCs w:val="20"/>
              </w:rPr>
              <w:t xml:space="preserve">ACT-S-016</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Type</w:t>
            </w:r>
          </w:p>
        </w:tc>
        <w:tc>
          <w:tcPr>
            <w:tcBorders>
              <w:top w:val="single" w:color="CCCCCC" w:sz="1"/>
              <w:left w:val="single" w:color="CCCCCC" w:sz="1"/>
              <w:bottom w:val="single" w:color="CCCCCC" w:sz="1"/>
              <w:right w:val="single" w:color="CCCCCC" w:sz="1"/>
            </w:tcBorders>
          </w:tcPr>
          <w:p>
            <w:r>
              <w:rPr>
                <w:sz w:val="20"/>
                <w:szCs w:val="20"/>
              </w:rPr>
              <w:t xml:space="preserve">System Actor</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Category</w:t>
            </w:r>
          </w:p>
        </w:tc>
        <w:tc>
          <w:tcPr>
            <w:tcBorders>
              <w:top w:val="single" w:color="CCCCCC" w:sz="1"/>
              <w:left w:val="single" w:color="CCCCCC" w:sz="1"/>
              <w:bottom w:val="single" w:color="CCCCCC" w:sz="1"/>
              <w:right w:val="single" w:color="CCCCCC" w:sz="1"/>
            </w:tcBorders>
          </w:tcPr>
          <w:p>
            <w:r>
              <w:rPr>
                <w:sz w:val="20"/>
                <w:szCs w:val="20"/>
              </w:rPr>
              <w:t xml:space="preserve">Internal / Communication</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Description</w:t>
            </w:r>
          </w:p>
        </w:tc>
        <w:tc>
          <w:tcPr>
            <w:tcBorders>
              <w:top w:val="single" w:color="CCCCCC" w:sz="1"/>
              <w:left w:val="single" w:color="CCCCCC" w:sz="1"/>
              <w:bottom w:val="single" w:color="CCCCCC" w:sz="1"/>
              <w:right w:val="single" w:color="CCCCCC" w:sz="1"/>
            </w:tcBorders>
          </w:tcPr>
          <w:p>
            <w:r>
              <w:rPr>
                <w:sz w:val="20"/>
                <w:szCs w:val="20"/>
              </w:rPr>
              <w:t xml:space="preserve">Sends alerts and notifications via email, SMS, Slack, and webhooks. Handles pass reminders, anomaly alerts, and delivery notifications.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Goals / Responsibilities</w:t>
            </w:r>
          </w:p>
        </w:tc>
        <w:tc>
          <w:tcPr>
            <w:tcBorders>
              <w:top w:val="single" w:color="CCCCCC" w:sz="1"/>
              <w:left w:val="single" w:color="CCCCCC" w:sz="1"/>
              <w:bottom w:val="single" w:color="CCCCCC" w:sz="1"/>
              <w:right w:val="single" w:color="CCCCCC" w:sz="1"/>
            </w:tcBorders>
          </w:tcPr>
          <w:p>
            <w:r>
              <w:rPr>
                <w:sz w:val="20"/>
                <w:szCs w:val="20"/>
              </w:rPr>
              <w:t xml:space="preserve">Deliver notifications reliably, support multiple channels, enable user preferences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Modules</w:t>
            </w:r>
          </w:p>
        </w:tc>
        <w:tc>
          <w:tcPr>
            <w:tcBorders>
              <w:top w:val="single" w:color="CCCCCC" w:sz="1"/>
              <w:left w:val="single" w:color="CCCCCC" w:sz="1"/>
              <w:bottom w:val="single" w:color="CCCCCC" w:sz="1"/>
              <w:right w:val="single" w:color="CCCCCC" w:sz="1"/>
            </w:tcBorders>
          </w:tcPr>
          <w:p>
            <w:r>
              <w:rPr>
                <w:sz w:val="20"/>
                <w:szCs w:val="20"/>
              </w:rPr>
              <w:t xml:space="preserve">All modules (alerting)</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Interface Type</w:t>
            </w:r>
          </w:p>
        </w:tc>
        <w:tc>
          <w:tcPr>
            <w:tcBorders>
              <w:top w:val="single" w:color="CCCCCC" w:sz="1"/>
              <w:left w:val="single" w:color="CCCCCC" w:sz="1"/>
              <w:bottom w:val="single" w:color="CCCCCC" w:sz="1"/>
              <w:right w:val="single" w:color="CCCCCC" w:sz="1"/>
            </w:tcBorders>
          </w:tcPr>
          <w:p>
            <w:r>
              <w:rPr>
                <w:sz w:val="20"/>
                <w:szCs w:val="20"/>
              </w:rPr>
              <w:t xml:space="preserve">SMTP, SMS gateways, Slack API, Webhooks</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Interaction Frequency</w:t>
            </w:r>
          </w:p>
        </w:tc>
        <w:tc>
          <w:tcPr>
            <w:tcBorders>
              <w:top w:val="single" w:color="CCCCCC" w:sz="1"/>
              <w:left w:val="single" w:color="CCCCCC" w:sz="1"/>
              <w:bottom w:val="single" w:color="CCCCCC" w:sz="1"/>
              <w:right w:val="single" w:color="CCCCCC" w:sz="1"/>
            </w:tcBorders>
          </w:tcPr>
          <w:p>
            <w:r>
              <w:rPr>
                <w:sz w:val="20"/>
                <w:szCs w:val="20"/>
              </w:rPr>
              <w:t xml:space="preserve">Event-driven, on-demand</w:t>
            </w:r>
          </w:p>
        </w:tc>
      </w:tr>
      <w:tr>
        <w:tc>
          <w:tcPr>
            <w:tcBorders>
              <w:top w:val="single" w:color="CCCCCC" w:sz="1"/>
              <w:left w:val="single" w:color="CCCCCC" w:sz="1"/>
              <w:bottom w:val="single" w:color="CCCCCC" w:sz="1"/>
              <w:right w:val="single" w:color="CCCCCC" w:sz="1"/>
            </w:tcBorders>
            <w:shd w:fill="e6ffed" w:val="clear"/>
          </w:tcPr>
          <w:p>
            <w:r>
              <w:rPr>
                <w:b/>
                <w:bCs/>
                <w:sz w:val="20"/>
                <w:szCs w:val="20"/>
              </w:rPr>
              <w:t xml:space="preserve">Key Use Cases</w:t>
            </w:r>
          </w:p>
        </w:tc>
        <w:tc>
          <w:tcPr>
            <w:tcBorders>
              <w:top w:val="single" w:color="CCCCCC" w:sz="1"/>
              <w:left w:val="single" w:color="CCCCCC" w:sz="1"/>
              <w:bottom w:val="single" w:color="CCCCCC" w:sz="1"/>
              <w:right w:val="single" w:color="CCCCCC" w:sz="1"/>
            </w:tcBorders>
          </w:tcPr>
          <w:p>
            <w:r>
              <w:rPr>
                <w:sz w:val="20"/>
                <w:szCs w:val="20"/>
              </w:rPr>
              <w:t xml:space="preserve">UC-GS-005 Handle Anomaly (alert), UC-CUS-003 Download Products (notification)</w:t>
            </w:r>
          </w:p>
        </w:tc>
      </w:tr>
    </w:tbl>
    <w:p>
      <w:r>
        <w:br w:type="page"/>
      </w:r>
    </w:p>
    <w:p>
      <w:pPr>
        <w:pStyle w:val="Heading1"/>
      </w:pPr>
      <w:r>
        <w:t xml:space="preserve">5. Actor-Module Interaction Matrix</w:t>
      </w:r>
    </w:p>
    <w:p>
      <w:pPr>
        <w:spacing w:after="200"/>
      </w:pPr>
      <w:r>
        <w:t xml:space="preserve">This matrix shows which actors interact with which modules. P = Primary interaction, S = Secondary/Supporting interaction.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1400"/>
        <w:gridCol w:w="140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Actor</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6"/>
                <w:szCs w:val="16"/>
              </w:rPr>
              <w:t xml:space="preserve">EO Analytics</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6"/>
                <w:szCs w:val="16"/>
              </w:rPr>
              <w:t xml:space="preserve">Satellite Sys</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6"/>
                <w:szCs w:val="16"/>
              </w:rPr>
              <w:t xml:space="preserve">Ground Stn</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6"/>
                <w:szCs w:val="16"/>
              </w:rPr>
              <w:t xml:space="preserve">GEOINT</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16"/>
                <w:szCs w:val="16"/>
              </w:rPr>
              <w:t xml:space="preserve">Platform</w:t>
            </w:r>
          </w:p>
        </w:tc>
      </w:tr>
      <w:tr>
        <w:tc>
          <w:tcPr>
            <w:tcBorders>
              <w:top w:val="single" w:color="CCCCCC" w:sz="1"/>
              <w:left w:val="single" w:color="CCCCCC" w:sz="1"/>
              <w:bottom w:val="single" w:color="CCCCCC" w:sz="1"/>
              <w:right w:val="single" w:color="CCCCCC" w:sz="1"/>
            </w:tcBorders>
          </w:tcPr>
          <w:p>
            <w:r>
              <w:rPr>
                <w:sz w:val="18"/>
                <w:szCs w:val="18"/>
              </w:rPr>
              <w:t xml:space="preserve">Mission Operator</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c>
          <w:tcPr>
            <w:tcBorders>
              <w:top w:val="single" w:color="CCCCCC" w:sz="1"/>
              <w:left w:val="single" w:color="CCCCCC" w:sz="1"/>
              <w:bottom w:val="single" w:color="CCCCCC" w:sz="1"/>
              <w:right w:val="single" w:color="CCCCCC" w:sz="1"/>
            </w:tcBorders>
            <w:shd w:fill="e6f0ff" w:val="clear"/>
          </w:tcPr>
          <w:p>
            <w:pPr>
              <w:jc w:val="center"/>
            </w:pPr>
            <w:r>
              <w:rPr>
                <w:b/>
                <w:bCs/>
                <w:sz w:val="18"/>
                <w:szCs w:val="18"/>
              </w:rPr>
              <w:t xml:space="preserve">P</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r>
      <w:tr>
        <w:tc>
          <w:tcPr>
            <w:tcBorders>
              <w:top w:val="single" w:color="CCCCCC" w:sz="1"/>
              <w:left w:val="single" w:color="CCCCCC" w:sz="1"/>
              <w:bottom w:val="single" w:color="CCCCCC" w:sz="1"/>
              <w:right w:val="single" w:color="CCCCCC" w:sz="1"/>
            </w:tcBorders>
          </w:tcPr>
          <w:p>
            <w:r>
              <w:rPr>
                <w:sz w:val="18"/>
                <w:szCs w:val="18"/>
              </w:rPr>
              <w:t xml:space="preserve">Ground Station Engineer</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shd w:fill="e6f0ff" w:val="clear"/>
          </w:tcPr>
          <w:p>
            <w:pPr>
              <w:jc w:val="center"/>
            </w:pPr>
            <w:r>
              <w:rPr>
                <w:b/>
                <w:bCs/>
                <w:sz w:val="18"/>
                <w:szCs w:val="18"/>
              </w:rPr>
              <w:t xml:space="preserve">P</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r>
      <w:tr>
        <w:tc>
          <w:tcPr>
            <w:tcBorders>
              <w:top w:val="single" w:color="CCCCCC" w:sz="1"/>
              <w:left w:val="single" w:color="CCCCCC" w:sz="1"/>
              <w:bottom w:val="single" w:color="CCCCCC" w:sz="1"/>
              <w:right w:val="single" w:color="CCCCCC" w:sz="1"/>
            </w:tcBorders>
          </w:tcPr>
          <w:p>
            <w:r>
              <w:rPr>
                <w:sz w:val="18"/>
                <w:szCs w:val="18"/>
              </w:rPr>
              <w:t xml:space="preserve">EO Analyst</w:t>
            </w:r>
          </w:p>
        </w:tc>
        <w:tc>
          <w:tcPr>
            <w:tcBorders>
              <w:top w:val="single" w:color="CCCCCC" w:sz="1"/>
              <w:left w:val="single" w:color="CCCCCC" w:sz="1"/>
              <w:bottom w:val="single" w:color="CCCCCC" w:sz="1"/>
              <w:right w:val="single" w:color="CCCCCC" w:sz="1"/>
            </w:tcBorders>
            <w:shd w:fill="e6f0ff" w:val="clear"/>
          </w:tcPr>
          <w:p>
            <w:pPr>
              <w:jc w:val="center"/>
            </w:pPr>
            <w:r>
              <w:rPr>
                <w:b/>
                <w:bCs/>
                <w:sz w:val="18"/>
                <w:szCs w:val="18"/>
              </w:rPr>
              <w:t xml:space="preserve">P</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r>
      <w:tr>
        <w:tc>
          <w:tcPr>
            <w:tcBorders>
              <w:top w:val="single" w:color="CCCCCC" w:sz="1"/>
              <w:left w:val="single" w:color="CCCCCC" w:sz="1"/>
              <w:bottom w:val="single" w:color="CCCCCC" w:sz="1"/>
              <w:right w:val="single" w:color="CCCCCC" w:sz="1"/>
            </w:tcBorders>
          </w:tcPr>
          <w:p>
            <w:r>
              <w:rPr>
                <w:sz w:val="18"/>
                <w:szCs w:val="18"/>
              </w:rPr>
              <w:t xml:space="preserve">GEOINT Analyst</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shd w:fill="e6f0ff" w:val="clear"/>
          </w:tcPr>
          <w:p>
            <w:pPr>
              <w:jc w:val="center"/>
            </w:pPr>
            <w:r>
              <w:rPr>
                <w:b/>
                <w:bCs/>
                <w:sz w:val="18"/>
                <w:szCs w:val="18"/>
              </w:rPr>
              <w:t xml:space="preserve">P</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r>
      <w:tr>
        <w:tc>
          <w:tcPr>
            <w:tcBorders>
              <w:top w:val="single" w:color="CCCCCC" w:sz="1"/>
              <w:left w:val="single" w:color="CCCCCC" w:sz="1"/>
              <w:bottom w:val="single" w:color="CCCCCC" w:sz="1"/>
              <w:right w:val="single" w:color="CCCCCC" w:sz="1"/>
            </w:tcBorders>
          </w:tcPr>
          <w:p>
            <w:r>
              <w:rPr>
                <w:sz w:val="18"/>
                <w:szCs w:val="18"/>
              </w:rPr>
              <w:t xml:space="preserve">Data Scientist</w:t>
            </w:r>
          </w:p>
        </w:tc>
        <w:tc>
          <w:tcPr>
            <w:tcBorders>
              <w:top w:val="single" w:color="CCCCCC" w:sz="1"/>
              <w:left w:val="single" w:color="CCCCCC" w:sz="1"/>
              <w:bottom w:val="single" w:color="CCCCCC" w:sz="1"/>
              <w:right w:val="single" w:color="CCCCCC" w:sz="1"/>
            </w:tcBorders>
            <w:shd w:fill="e6f0ff" w:val="clear"/>
          </w:tcPr>
          <w:p>
            <w:pPr>
              <w:jc w:val="center"/>
            </w:pPr>
            <w:r>
              <w:rPr>
                <w:b/>
                <w:bCs/>
                <w:sz w:val="18"/>
                <w:szCs w:val="18"/>
              </w:rPr>
              <w:t xml:space="preserve">P</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r>
      <w:tr>
        <w:tc>
          <w:tcPr>
            <w:tcBorders>
              <w:top w:val="single" w:color="CCCCCC" w:sz="1"/>
              <w:left w:val="single" w:color="CCCCCC" w:sz="1"/>
              <w:bottom w:val="single" w:color="CCCCCC" w:sz="1"/>
              <w:right w:val="single" w:color="CCCCCC" w:sz="1"/>
            </w:tcBorders>
          </w:tcPr>
          <w:p>
            <w:r>
              <w:rPr>
                <w:sz w:val="18"/>
                <w:szCs w:val="18"/>
              </w:rPr>
              <w:t xml:space="preserve">Satellite Systems Engineer</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shd w:fill="e6f0ff" w:val="clear"/>
          </w:tcPr>
          <w:p>
            <w:pPr>
              <w:jc w:val="center"/>
            </w:pPr>
            <w:r>
              <w:rPr>
                <w:b/>
                <w:bCs/>
                <w:sz w:val="18"/>
                <w:szCs w:val="18"/>
              </w:rPr>
              <w:t xml:space="preserve">P</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c>
          <w:tcPr>
            <w:tcBorders>
              <w:top w:val="single" w:color="CCCCCC" w:sz="1"/>
              <w:left w:val="single" w:color="CCCCCC" w:sz="1"/>
              <w:bottom w:val="single" w:color="CCCCCC" w:sz="1"/>
              <w:right w:val="single" w:color="CCCCCC" w:sz="1"/>
            </w:tcBorders>
          </w:tcPr>
          <w:p>
            <w:pPr>
              <w:jc w:val="center"/>
            </w:pPr>
            <w:r>
              <w:rPr>
                <w:sz w:val="18"/>
                <w:szCs w:val="18"/>
              </w:rPr>
              <w:t xml:space="preserve">-</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r>
      <w:tr>
        <w:tc>
          <w:tcPr>
            <w:tcBorders>
              <w:top w:val="single" w:color="CCCCCC" w:sz="1"/>
              <w:left w:val="single" w:color="CCCCCC" w:sz="1"/>
              <w:bottom w:val="single" w:color="CCCCCC" w:sz="1"/>
              <w:right w:val="single" w:color="CCCCCC" w:sz="1"/>
            </w:tcBorders>
          </w:tcPr>
          <w:p>
            <w:r>
              <w:rPr>
                <w:sz w:val="18"/>
                <w:szCs w:val="18"/>
              </w:rPr>
              <w:t xml:space="preserve">System Administrator</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c>
          <w:tcPr>
            <w:tcBorders>
              <w:top w:val="single" w:color="CCCCCC" w:sz="1"/>
              <w:left w:val="single" w:color="CCCCCC" w:sz="1"/>
              <w:bottom w:val="single" w:color="CCCCCC" w:sz="1"/>
              <w:right w:val="single" w:color="CCCCCC" w:sz="1"/>
            </w:tcBorders>
          </w:tcPr>
          <w:p>
            <w:pPr>
              <w:jc w:val="center"/>
            </w:pPr>
            <w:r>
              <w:rPr>
                <w:sz w:val="18"/>
                <w:szCs w:val="18"/>
              </w:rPr>
              <w:t xml:space="preserve">S</w:t>
            </w:r>
          </w:p>
        </w:tc>
        <w:tc>
          <w:tcPr>
            <w:tcBorders>
              <w:top w:val="single" w:color="CCCCCC" w:sz="1"/>
              <w:left w:val="single" w:color="CCCCCC" w:sz="1"/>
              <w:bottom w:val="single" w:color="CCCCCC" w:sz="1"/>
              <w:right w:val="single" w:color="CCCCCC" w:sz="1"/>
            </w:tcBorders>
            <w:shd w:fill="e6f0ff" w:val="clear"/>
          </w:tcPr>
          <w:p>
            <w:pPr>
              <w:jc w:val="center"/>
            </w:pPr>
            <w:r>
              <w:rPr>
                <w:b/>
                <w:bCs/>
                <w:sz w:val="18"/>
                <w:szCs w:val="18"/>
              </w:rPr>
              <w:t xml:space="preserve">P</w:t>
            </w:r>
          </w:p>
        </w:tc>
      </w:tr>
    </w:tbl>
    <w:p>
      <w:r>
        <w:br w:type="page"/>
      </w:r>
    </w:p>
    <w:p>
      <w:pPr>
        <w:pStyle w:val="Heading1"/>
      </w:pPr>
      <w:r>
        <w:t xml:space="preserve">6. Next Steps</w:t>
      </w:r>
    </w:p>
    <w:p>
      <w:pPr>
        <w:spacing w:after="200"/>
      </w:pPr>
      <w:r>
        <w:t xml:space="preserve">With the Actor Catalog complete, the next step is to create Use Case Diagrams (D2.2) showing the interactions between these actors and the system.</w:t>
      </w:r>
    </w:p>
    <w:p>
      <w:pPr>
        <w:pStyle w:val="Heading2"/>
      </w:pPr>
      <w:r>
        <w:t xml:space="preserve">6.1 Use Case Diagram Deliverables</w:t>
      </w:r>
    </w:p>
    <w:p>
      <w:pPr>
        <w:pStyle w:val="ListParagraph"/>
        <w:numPr>
          <w:ilvl w:val="0"/>
          <w:numId w:val="2"/>
        </w:numPr>
      </w:pPr>
      <w:r>
        <w:rPr>
          <w:b/>
          <w:bCs/>
        </w:rPr>
        <w:t xml:space="preserve">UC-DIA-EO: </w:t>
      </w:r>
      <w:r>
        <w:t xml:space="preserve">Earth Observation Analytics Use Case Diagram</w:t>
      </w:r>
    </w:p>
    <w:p>
      <w:pPr>
        <w:pStyle w:val="ListParagraph"/>
        <w:numPr>
          <w:ilvl w:val="0"/>
          <w:numId w:val="2"/>
        </w:numPr>
      </w:pPr>
      <w:r>
        <w:rPr>
          <w:b/>
          <w:bCs/>
        </w:rPr>
        <w:t xml:space="preserve">UC-DIA-SAT: </w:t>
      </w:r>
      <w:r>
        <w:t xml:space="preserve">Small Satellite Subsystems Use Case Diagram</w:t>
      </w:r>
    </w:p>
    <w:p>
      <w:pPr>
        <w:pStyle w:val="ListParagraph"/>
        <w:numPr>
          <w:ilvl w:val="0"/>
          <w:numId w:val="2"/>
        </w:numPr>
      </w:pPr>
      <w:r>
        <w:rPr>
          <w:b/>
          <w:bCs/>
        </w:rPr>
        <w:t xml:space="preserve">UC-DIA-GS: </w:t>
      </w:r>
      <w:r>
        <w:t xml:space="preserve">Ground Station Software Use Case Diagram</w:t>
      </w:r>
    </w:p>
    <w:p>
      <w:pPr>
        <w:pStyle w:val="ListParagraph"/>
        <w:numPr>
          <w:ilvl w:val="0"/>
          <w:numId w:val="2"/>
        </w:numPr>
      </w:pPr>
      <w:r>
        <w:rPr>
          <w:b/>
          <w:bCs/>
        </w:rPr>
        <w:t xml:space="preserve">UC-DIA-GI: </w:t>
      </w:r>
      <w:r>
        <w:t xml:space="preserve">Geospatial Intelligence Use Case Diagram</w:t>
      </w:r>
    </w:p>
    <w:p>
      <w:pPr>
        <w:pStyle w:val="ListParagraph"/>
        <w:numPr>
          <w:ilvl w:val="0"/>
          <w:numId w:val="2"/>
        </w:numPr>
        <w:spacing w:after="200"/>
      </w:pPr>
      <w:r>
        <w:rPr>
          <w:b/>
          <w:bCs/>
        </w:rPr>
        <w:t xml:space="preserve">UC-DIA-SYS: </w:t>
      </w:r>
      <w:r>
        <w:t xml:space="preserve">Platform/System Administration Use Case Diagram</w:t>
      </w:r>
    </w:p>
    <w:p>
      <w:pPr>
        <w:pStyle w:val="Heading2"/>
      </w:pPr>
      <w:r>
        <w:t xml:space="preserve">6.2 Document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500"/>
        <w:gridCol w:w="330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Version</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Date</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Author</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Changes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1.0</w:t>
            </w:r>
          </w:p>
        </w:tc>
        <w:tc>
          <w:tcPr>
            <w:tcBorders>
              <w:top w:val="single" w:color="CCCCCC" w:sz="1"/>
              <w:left w:val="single" w:color="CCCCCC" w:sz="1"/>
              <w:bottom w:val="single" w:color="CCCCCC" w:sz="1"/>
              <w:right w:val="single" w:color="CCCCCC" w:sz="1"/>
            </w:tcBorders>
          </w:tcPr>
          <w:p>
            <w:pPr>
              <w:jc w:val="center"/>
            </w:pPr>
            <w:r>
              <w:rPr>
                <w:sz w:val="20"/>
                <w:szCs w:val="20"/>
              </w:rPr>
              <w:t xml:space="preserve">2025-12-27</w:t>
            </w:r>
          </w:p>
        </w:tc>
        <w:tc>
          <w:tcPr>
            <w:tcBorders>
              <w:top w:val="single" w:color="CCCCCC" w:sz="1"/>
              <w:left w:val="single" w:color="CCCCCC" w:sz="1"/>
              <w:bottom w:val="single" w:color="CCCCCC" w:sz="1"/>
              <w:right w:val="single" w:color="CCCCCC" w:sz="1"/>
            </w:tcBorders>
          </w:tcPr>
          <w:p>
            <w:r>
              <w:rPr>
                <w:sz w:val="20"/>
                <w:szCs w:val="20"/>
              </w:rPr>
              <w:t xml:space="preserve">P9e / Claude</w:t>
            </w:r>
          </w:p>
        </w:tc>
        <w:tc>
          <w:tcPr>
            <w:tcBorders>
              <w:top w:val="single" w:color="CCCCCC" w:sz="1"/>
              <w:left w:val="single" w:color="CCCCCC" w:sz="1"/>
              <w:bottom w:val="single" w:color="CCCCCC" w:sz="1"/>
              <w:right w:val="single" w:color="CCCCCC" w:sz="1"/>
            </w:tcBorders>
          </w:tcPr>
          <w:p>
            <w:r>
              <w:rPr>
                <w:sz w:val="20"/>
                <w:szCs w:val="20"/>
              </w:rPr>
              <w:t xml:space="preserve">Initial draft - 13 human actors, 16 system actors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Actor Catalog - Space Technology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Arial" w:cs="Arial" w:eastAsia="Arial" w:hAnsi="Arial"/>
      <w:b/>
      <w:bCs/>
      <w:color w:val="1a365d"/>
      <w:sz w:val="52"/>
      <w:szCs w:val="52"/>
    </w:rPr>
  </w:style>
  <w:style w:type="paragraph" w:styleId="Heading1">
    <w:name w:val="Heading 1"/>
    <w:basedOn w:val="Normal"/>
    <w:next w:val="Normal"/>
    <w:qFormat/>
    <w:pPr>
      <w:spacing w:before="360" w:after="18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b6c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2025-12-27T02:53:08.228Z</dcterms:created>
  <dcterms:modified xsi:type="dcterms:W3CDTF">2025-12-27T02:53:08.229Z</dcterms:modified>
</cp:coreProperties>
</file>

<file path=docProps/custom.xml><?xml version="1.0" encoding="utf-8"?>
<Properties xmlns="http://schemas.openxmlformats.org/officeDocument/2006/custom-properties" xmlns:vt="http://schemas.openxmlformats.org/officeDocument/2006/docPropsVTypes"/>
</file>