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Software Requirements Specification</w:t>
      </w:r>
    </w:p>
    <w:p>
      <w:pPr>
        <w:spacing w:after="400"/>
        <w:jc w:val="center"/>
      </w:pPr>
      <w:r>
        <w:rPr>
          <w:color w:val="2c5282"/>
          <w:sz w:val="26"/>
          <w:szCs w:val="26"/>
        </w:rPr>
        <w:t xml:space="preserve">Part 2: EO, Satellite, GEOINT &amp; Non-Functional Requirements</w:t>
      </w:r>
    </w:p>
    <w:p>
      <w:r>
        <w:br w:type="page"/>
      </w:r>
    </w:p>
    <w:p>
      <w:pPr>
        <w:pStyle w:val="Heading1"/>
      </w:pPr>
      <w:r>
        <w:t xml:space="preserve">6. Earth Observation Analytics Requirements</w:t>
      </w:r>
    </w:p>
    <w:p>
      <w:pPr>
        <w:spacing w:after="200"/>
      </w:pPr>
      <w:r>
        <w:t xml:space="preserve">This section specifies 18 functional requirements for the Earth Observation Analytics module.</w:t>
      </w:r>
    </w:p>
    <w:p>
      <w:pPr>
        <w:pStyle w:val="Heading2"/>
      </w:pPr>
      <w:r>
        <w:t xml:space="preserve">6.1 Data Ingestion (FR-EO-001 to FR-EO-004)</w:t>
      </w:r>
    </w:p>
    <w:p>
      <w:pPr>
        <w:pStyle w:val="Heading3"/>
        <w:spacing w:before="300"/>
      </w:pPr>
      <w:r>
        <w:t xml:space="preserve">FR-EO-001: STAC Catalog Search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provide search interface for imagery catalog using STAC API with spatial, temporal, and property filters.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Search by AOI polygon. AC2: Search by date range. AC3: Filter by cloud cover &lt;N%. AC4: Response &lt;3 seconds.</w:t>
            </w:r>
          </w:p>
        </w:tc>
      </w:tr>
    </w:tbl>
    <w:p>
      <w:pPr>
        <w:pStyle w:val="Heading3"/>
        <w:spacing w:before="300"/>
      </w:pPr>
      <w:r>
        <w:t xml:space="preserve">FR-EO-002: Sentinel Data Ingestion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automatically ingest Sentinel-1/2 data from Copernicus Open Access Hub based on configured AOI subscriptions.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Ingest within 24 hours of availability. AC2: Support 100+ scenes/day. AC3: Generate quicklooks. AC4: Create STAC entries.</w:t>
            </w:r>
          </w:p>
        </w:tc>
      </w:tr>
    </w:tbl>
    <w:p>
      <w:pPr>
        <w:pStyle w:val="Heading3"/>
        <w:spacing w:before="300"/>
      </w:pPr>
      <w:r>
        <w:t xml:space="preserve">FR-EO-003: Landsat Data Ingestion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ingest Landsat-8/9 Collection 2 data from USGS using M2M API.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Level-2 Surface Reflectance. AC2: Handle 16-day global coverage. AC3: Apply standard naming.</w:t>
            </w:r>
          </w:p>
        </w:tc>
      </w:tr>
    </w:tbl>
    <w:p>
      <w:pPr>
        <w:pStyle w:val="Heading3"/>
        <w:spacing w:before="300"/>
      </w:pPr>
      <w:r>
        <w:t xml:space="preserve">FR-EO-004: Commercial Data Ingestion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ingest commercial imagery from Planet and Maxar APIs with license tracking.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Track usage against quotas. AC2: Respect license restrictions. AC3: Delivery &lt;1 hour.</w:t>
            </w:r>
          </w:p>
        </w:tc>
      </w:tr>
    </w:tbl>
    <w:p>
      <w:pPr>
        <w:pStyle w:val="Heading2"/>
      </w:pPr>
      <w:r>
        <w:t xml:space="preserve">6.2 Image Processing (FR-EO-005 to FR-EO-010)</w:t>
      </w:r>
    </w:p>
    <w:p>
      <w:pPr>
        <w:pStyle w:val="Heading3"/>
        <w:spacing w:before="300"/>
      </w:pPr>
      <w:r>
        <w:t xml:space="preserve">FR-EO-005: Radiometric Calibration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convert raw DN values to calibrated radiance or reflectance using sensor-specific coefficients.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all ingested sensors. AC2: Process 10x10km in &lt;30s. AC3: Maintain provenance.</w:t>
            </w:r>
          </w:p>
        </w:tc>
      </w:tr>
    </w:tbl>
    <w:p>
      <w:pPr>
        <w:pStyle w:val="Heading3"/>
        <w:spacing w:before="300"/>
      </w:pPr>
      <w:r>
        <w:t xml:space="preserve">FR-EO-006: Orthorectification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orthorectify imagery using RPC/sensor models and DEM to achieve sub-pixel geometric accuracy.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RMSE &lt;1 pixel. AC2: Support SRTM/Copernicus DEM. AC3: Process 100km² in &lt;1min.</w:t>
            </w:r>
          </w:p>
        </w:tc>
      </w:tr>
    </w:tbl>
    <w:p>
      <w:pPr>
        <w:pStyle w:val="Heading3"/>
        <w:spacing w:before="300"/>
      </w:pPr>
      <w:r>
        <w:t xml:space="preserve">FR-EO-007: Atmospheric Correction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remove atmospheric effects to produce surface reflectance using 6S or equivalent radiative transfer model.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Use ERA5/MODIS auxiliary data. AC2: Generate quality flags. AC3: Process scene in &lt;2min.</w:t>
            </w:r>
          </w:p>
        </w:tc>
      </w:tr>
    </w:tbl>
    <w:p>
      <w:pPr>
        <w:pStyle w:val="Heading3"/>
        <w:spacing w:before="300"/>
      </w:pPr>
      <w:r>
        <w:t xml:space="preserve">FR-EO-008: Image Mosaicking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create seamless mosaics from multiple scenes with color balancing and optimal seam line computation.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Minimize seam visibility. AC2: Output as COG. AC3: Process 100 scenes in &lt;1hr.</w:t>
            </w:r>
          </w:p>
        </w:tc>
      </w:tr>
    </w:tbl>
    <w:p>
      <w:pPr>
        <w:pStyle w:val="Heading3"/>
        <w:spacing w:before="300"/>
      </w:pPr>
      <w:r>
        <w:t xml:space="preserve">FR-EO-009: SAR Processing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process SAR data including calibration, speckle filtering, and terrain correction.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Sentinel-1 GRD/SLC. AC2: Multiple filter options. AC3: Geocoded output.</w:t>
            </w:r>
          </w:p>
        </w:tc>
      </w:tr>
    </w:tbl>
    <w:p>
      <w:pPr>
        <w:pStyle w:val="Heading3"/>
        <w:spacing w:before="300"/>
      </w:pPr>
      <w:r>
        <w:t xml:space="preserve">FR-EO-010: Processing Pipeline Orchestration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orchestrate multi-step processing pipelines with dependency management and parallel execution.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Define workflows as DAGs. AC2: Auto-retry failed steps. AC3: Track provenance.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6.3 Analysis &amp; ML (FR-EO-011 to FR-EO-018)</w:t>
      </w:r>
    </w:p>
    <w:p>
      <w:pPr>
        <w:pStyle w:val="Heading3"/>
        <w:spacing w:before="300"/>
      </w:pPr>
      <w:r>
        <w:t xml:space="preserve">FR-EO-011: Land Cover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classify imagery into land cover classes using ML models with configurable classification schemes.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CORINE/custom schemes. AC2: Generate confidence layer. AC3: &gt;85% accuracy.</w:t>
            </w:r>
          </w:p>
        </w:tc>
      </w:tr>
    </w:tbl>
    <w:p>
      <w:pPr>
        <w:pStyle w:val="Heading3"/>
        <w:spacing w:before="300"/>
      </w:pPr>
      <w:r>
        <w:t xml:space="preserve">FR-EO-012: Object Detection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detect and localize objects (buildings, vehicles, ships) using deep learning models.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Output bounding boxes with confidence. AC2: Support multiple object classes. AC3: &lt;100ms/km² at 0.5m.</w:t>
            </w:r>
          </w:p>
        </w:tc>
      </w:tr>
    </w:tbl>
    <w:p>
      <w:pPr>
        <w:pStyle w:val="Heading3"/>
        <w:spacing w:before="300"/>
      </w:pPr>
      <w:r>
        <w:t xml:space="preserve">FR-EO-013: Change Detection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detect changes between multi-temporal imagery and classify change types.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Bi-temporal and time-series. AC2: Minimum change 100m². AC3: Classify change types.</w:t>
            </w:r>
          </w:p>
        </w:tc>
      </w:tr>
    </w:tbl>
    <w:p>
      <w:pPr>
        <w:pStyle w:val="Heading3"/>
        <w:spacing w:before="300"/>
      </w:pPr>
      <w:r>
        <w:t xml:space="preserve">FR-EO-014: Vegetation Index Calculation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calculate vegetation indices (NDVI, EVI, SAVI) from multispectral imagery.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10+ indices. AC2: Time series generation. AC3: &lt;10s per scene.</w:t>
            </w:r>
          </w:p>
        </w:tc>
      </w:tr>
    </w:tbl>
    <w:p>
      <w:pPr>
        <w:pStyle w:val="Heading3"/>
        <w:spacing w:before="300"/>
      </w:pPr>
      <w:r>
        <w:t xml:space="preserve">FR-EO-015: ML Model Training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training ML models using labeled data with GPU acceleration and experiment tracking.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PyTorch/TensorFlow. AC2: Log to MLflow. AC3: Distributed training on 8+ GPUs.</w:t>
            </w:r>
          </w:p>
        </w:tc>
      </w:tr>
    </w:tbl>
    <w:p>
      <w:pPr>
        <w:pStyle w:val="Heading3"/>
        <w:spacing w:before="300"/>
      </w:pPr>
      <w:r>
        <w:t xml:space="preserve">FR-EO-016: Model Evaluation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evaluate model performance on test datasets with standard metrics and comparison to baseline.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Calculate accuracy, F1, mAP, IoU. AC2: Generate confusion matrix. AC3: Compare to baseline.</w:t>
            </w:r>
          </w:p>
        </w:tc>
      </w:tr>
    </w:tbl>
    <w:p>
      <w:pPr>
        <w:pStyle w:val="Heading3"/>
        <w:spacing w:before="300"/>
      </w:pPr>
      <w:r>
        <w:t xml:space="preserve">FR-EO-017: Model Deployment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deploy trained models to production inference servers with zero-downtime updates.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Export to ONNX. AC2: Canary deployment. AC3: Auto-rollback on errors.</w:t>
            </w:r>
          </w:p>
        </w:tc>
      </w:tr>
    </w:tbl>
    <w:p>
      <w:pPr>
        <w:pStyle w:val="Heading3"/>
        <w:spacing w:before="300"/>
      </w:pPr>
      <w:r>
        <w:t xml:space="preserve">FR-EO-018: Product Export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FR-EO-018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export analysis products in standard formats (GeoTIFF, COG, GPKG, Shapefile) with metadata.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Multiple format support. AC2: Include provenance. AC3: 10GB export &lt;10min.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Small Satellite Subsystems Requirements</w:t>
      </w:r>
    </w:p>
    <w:p>
      <w:pPr>
        <w:spacing w:after="200"/>
      </w:pPr>
      <w:r>
        <w:t xml:space="preserve">This section specifies 17 functional requirements for the Small Satellite Subsystems module including flight software and ground support.</w:t>
      </w:r>
    </w:p>
    <w:p>
      <w:pPr>
        <w:pStyle w:val="Heading2"/>
      </w:pPr>
      <w:r>
        <w:t xml:space="preserve">7.1 ADCS Requirements (FR-SAT-001 to FR-SAT-003)</w:t>
      </w:r>
    </w:p>
    <w:p>
      <w:pPr>
        <w:pStyle w:val="Heading3"/>
        <w:spacing w:before="300"/>
      </w:pPr>
      <w:r>
        <w:t xml:space="preserve">FR-SAT-001: Attitude Estimation (EKF)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estimate spacecraft attitude using Extended Kalman Filter with sensor fusion from magnetometers, sun sensors, star trackers, and gyroscopes.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&lt;0.1° accuracy (3σ). AC2: 10Hz update rate. AC3: &lt;10% CPU utilization.</w:t>
            </w:r>
          </w:p>
        </w:tc>
      </w:tr>
    </w:tbl>
    <w:p>
      <w:pPr>
        <w:pStyle w:val="Heading3"/>
        <w:spacing w:before="300"/>
      </w:pPr>
      <w:r>
        <w:t xml:space="preserve">FR-SAT-002: Attitude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command reaction wheels and magnetorquers to achieve and maintain desired attitude with pointing stability &lt;0.01°/s.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PD controller at 10Hz. AC2: Torque distribution. AC3: Slew rate limiting.</w:t>
            </w:r>
          </w:p>
        </w:tc>
      </w:tr>
    </w:tbl>
    <w:p>
      <w:pPr>
        <w:pStyle w:val="Heading3"/>
        <w:spacing w:before="300"/>
      </w:pPr>
      <w:r>
        <w:t xml:space="preserve">FR-SAT-003: Momentum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automatically desaturate reaction wheels using magnetorquers to maintain wheel speeds within operational range.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Detect saturation condition. AC2: B-dot desaturation. AC3: Minimize attitude disturbance.</w:t>
            </w:r>
          </w:p>
        </w:tc>
      </w:tr>
    </w:tbl>
    <w:p>
      <w:pPr>
        <w:pStyle w:val="Heading2"/>
      </w:pPr>
      <w:r>
        <w:t xml:space="preserve">7.2 C&amp;DH Requirements (FR-SAT-004 to FR-SAT-006)</w:t>
      </w:r>
    </w:p>
    <w:p>
      <w:pPr>
        <w:pStyle w:val="Heading3"/>
        <w:spacing w:before="300"/>
      </w:pPr>
      <w:r>
        <w:t xml:space="preserve">FR-SAT-004: Telecommand Processing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receive, validate, and execute telecommands per CCSDS standard with authentication and sequence checking.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CRC and auth validation. AC2: Execution &lt;100ms. AC3: Support 64+ APIDs.</w:t>
            </w:r>
          </w:p>
        </w:tc>
      </w:tr>
    </w:tbl>
    <w:p>
      <w:pPr>
        <w:pStyle w:val="Heading3"/>
        <w:spacing w:before="300"/>
      </w:pPr>
      <w:r>
        <w:t xml:space="preserve">FR-SAT-005: Telemetry Generation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collect parameters from all subsystems and generate CCSDS telemetry packets at configurable rates.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5000+ parameters. AC2: Real-time and stored TM. AC3: &lt;1s latency.</w:t>
            </w:r>
          </w:p>
        </w:tc>
      </w:tr>
    </w:tbl>
    <w:p>
      <w:pPr>
        <w:pStyle w:val="Heading3"/>
        <w:spacing w:before="300"/>
      </w:pPr>
      <w:r>
        <w:t xml:space="preserve">FR-SAT-006: Onboard Scheduling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execute time-tagged commands and onboard activities per uploaded schedule.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Timing accuracy &lt;1s. AC2: Support 100+ scheduled items. AC3: Handle schedule conflicts.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7.3 EPS Requirements (FR-SAT-007 to FR-SAT-010)</w:t>
      </w:r>
    </w:p>
    <w:p>
      <w:pPr>
        <w:pStyle w:val="Heading3"/>
        <w:spacing w:before="300"/>
      </w:pPr>
      <w:r>
        <w:t xml:space="preserve">FR-SAT-007: Power Monitoring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monitor solar array output, battery state of charge, bus voltage, and power consumption in real-time.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Monitor all power nodes. AC2: Calculate SoC. AC3: Predict eclipse power.</w:t>
            </w:r>
          </w:p>
        </w:tc>
      </w:tr>
    </w:tbl>
    <w:p>
      <w:pPr>
        <w:pStyle w:val="Heading3"/>
        <w:spacing w:before="300"/>
      </w:pPr>
      <w:r>
        <w:t xml:space="preserve">FR-SAT-008: Battery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manage battery charging, cell balancing, and protection against over-charge/discharge.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Temperature-compensated charging. AC2: Cell balancing. AC3: &gt;3 year battery life.</w:t>
            </w:r>
          </w:p>
        </w:tc>
      </w:tr>
    </w:tbl>
    <w:p>
      <w:pPr>
        <w:pStyle w:val="Heading3"/>
        <w:spacing w:before="300"/>
      </w:pPr>
      <w:r>
        <w:t xml:space="preserve">FR-SAT-009: Load Shedding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automatically shed non-critical loads when battery SoC falls below threshold.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Configurable load priority. AC2: Gradual shedding. AC3: Auto-restore when power available.</w:t>
            </w:r>
          </w:p>
        </w:tc>
      </w:tr>
    </w:tbl>
    <w:p>
      <w:pPr>
        <w:pStyle w:val="Heading3"/>
        <w:spacing w:before="300"/>
      </w:pPr>
      <w:r>
        <w:t xml:space="preserve">FR-SAT-010: Thermal Monitoring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monitor temperatures throughout spacecraft and control heaters to maintain equipment within operational limits.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UC-SAT-030, UC-SAT-031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Monitor all thermal zones. AC2: Automatic heater control. AC3: Survival mode during eclipse.</w:t>
            </w:r>
          </w:p>
        </w:tc>
      </w:tr>
    </w:tbl>
    <w:p>
      <w:pPr>
        <w:pStyle w:val="Heading2"/>
      </w:pPr>
      <w:r>
        <w:t xml:space="preserve">7.4 Payload &amp; Orbit Requirements (FR-SAT-011 to FR-SAT-017)</w:t>
      </w:r>
    </w:p>
    <w:p>
      <w:pPr>
        <w:pStyle w:val="Heading3"/>
        <w:spacing w:before="300"/>
      </w:pPr>
      <w:r>
        <w:t xml:space="preserve">FR-SAT-011: Collection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plan imaging collections considering orbital geometry, power, thermal, and storage constraints.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Calculate access windows. AC2: Evaluate constraints. AC3: Optimize across targets.</w:t>
            </w:r>
          </w:p>
        </w:tc>
      </w:tr>
    </w:tbl>
    <w:p>
      <w:pPr>
        <w:pStyle w:val="Heading3"/>
        <w:spacing w:before="300"/>
      </w:pPr>
      <w:r>
        <w:t xml:space="preserve">FR-SAT-012: Payload Tasking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generate and upload payload commands for scheduled collections with execution confirmation.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UC-SAT-041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Time-tagged commands. AC2: Execution telemetry. AC3: Upload verification.</w:t>
            </w:r>
          </w:p>
        </w:tc>
      </w:tr>
    </w:tbl>
    <w:p>
      <w:pPr>
        <w:pStyle w:val="Heading3"/>
        <w:spacing w:before="300"/>
      </w:pPr>
      <w:r>
        <w:t xml:space="preserve">FR-SAT-013: Payload Data Downlink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manage payload data downlink prioritization and confirm successful delivery before onboard deletion.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UC-SAT-043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File-based delivery (CFDP). AC2: Priority queuing. AC3: Verify before delete.</w:t>
            </w:r>
          </w:p>
        </w:tc>
      </w:tr>
    </w:tbl>
    <w:p>
      <w:pPr>
        <w:pStyle w:val="Heading3"/>
        <w:spacing w:before="300"/>
      </w:pPr>
      <w:r>
        <w:t xml:space="preserve">FR-SAT-014: Orbit Determination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determine spacecraft orbit using GPS or ground-based tracking with accuracy sufficient for mission requirements.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&lt;100m position accuracy. AC2: Support GPS and ranging. AC3: Generate ephemeris.</w:t>
            </w:r>
          </w:p>
        </w:tc>
      </w:tr>
    </w:tbl>
    <w:p>
      <w:pPr>
        <w:pStyle w:val="Heading3"/>
        <w:spacing w:before="300"/>
      </w:pPr>
      <w:r>
        <w:t xml:space="preserve">FR-SAT-015: Conjunction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assess collision risk from CDMs and determine if avoidance maneuver is required.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UC-SAT-052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Calculate probability of collision. AC2: Alert if Pc &gt; threshold. AC3: Support CAM planning.</w:t>
            </w:r>
          </w:p>
        </w:tc>
      </w:tr>
    </w:tbl>
    <w:p>
      <w:pPr>
        <w:pStyle w:val="Heading3"/>
        <w:spacing w:before="300"/>
      </w:pPr>
      <w:r>
        <w:t xml:space="preserve">FR-SAT-016: Maneuver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plan orbit maintenance and collision avoidance maneuvers with fuel budget tracking.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UC-SAT-051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Delta-V calculation. AC2: Fuel accounting. AC3: Propagate post-maneuver orbit.</w:t>
            </w:r>
          </w:p>
        </w:tc>
      </w:tr>
    </w:tbl>
    <w:p>
      <w:pPr>
        <w:pStyle w:val="Heading3"/>
        <w:spacing w:before="300"/>
      </w:pPr>
      <w:r>
        <w:t xml:space="preserve">FR-SAT-017: SITL Simulation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FR-SAT-017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Software-in-the-Loop simulation for FSW testing with high-fidelity dynamics models.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UC-SAT-060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Real-time execution. AC2: Fault injection. AC3: Monte Carlo support.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Geospatial Intelligence Requirements</w:t>
      </w:r>
    </w:p>
    <w:p>
      <w:pPr>
        <w:spacing w:after="200"/>
      </w:pPr>
      <w:r>
        <w:t xml:space="preserve">This section specifies 13 functional requirements for the Geospatial Intelligence module.</w:t>
      </w:r>
    </w:p>
    <w:p>
      <w:pPr>
        <w:pStyle w:val="Heading2"/>
      </w:pPr>
      <w:r>
        <w:t xml:space="preserve">8.1 AOI &amp; Monitoring (FR-GI-001 to FR-GI-006)</w:t>
      </w:r>
    </w:p>
    <w:p>
      <w:pPr>
        <w:pStyle w:val="Heading3"/>
        <w:spacing w:before="300"/>
      </w:pPr>
      <w:r>
        <w:t xml:space="preserve">FR-GI-001: AOI Definition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allow analysts to define Areas of Interest by drawing on map, uploading geometry, or specifying coordinates.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UC-GI-001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polygon, rectangle, circle. AC2: Upload KML/Shapefile. AC3: Classification marking required.</w:t>
            </w:r>
          </w:p>
        </w:tc>
      </w:tr>
    </w:tbl>
    <w:p>
      <w:pPr>
        <w:pStyle w:val="Heading3"/>
        <w:spacing w:before="300"/>
      </w:pPr>
      <w:r>
        <w:t xml:space="preserve">FR-GI-002: AOI Monitoring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automatically monitor AOIs for new imagery and analysis results with configurable alert conditions.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UC-GI-002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Alert on new imagery. AC2: Alert on detected changes. AC3: Configurable thresholds.</w:t>
            </w:r>
          </w:p>
        </w:tc>
      </w:tr>
    </w:tbl>
    <w:p>
      <w:pPr>
        <w:pStyle w:val="Heading3"/>
        <w:spacing w:before="300"/>
      </w:pPr>
      <w:r>
        <w:t xml:space="preserve">FR-GI-003: Multi-Source Data Fusion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fuse data from multiple sources (EO, SAR, SIGINT, HUMINT) with temporal and spatial alignment.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UC-GI-010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Align data temporally. AC2: Support 10+ layers. AC3: Maintain source attribution.</w:t>
            </w:r>
          </w:p>
        </w:tc>
      </w:tr>
    </w:tbl>
    <w:p>
      <w:pPr>
        <w:pStyle w:val="Heading3"/>
        <w:spacing w:before="300"/>
      </w:pPr>
      <w:r>
        <w:t xml:space="preserve">FR-GI-004: Pattern-of-Life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analyze temporal activity patterns to establish baselines and detect deviations.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UC-GI-020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Minimum 30 days for baseline. AC2: Identify temporal patterns. AC3: Statistical significance.</w:t>
            </w:r>
          </w:p>
        </w:tc>
      </w:tr>
    </w:tbl>
    <w:p>
      <w:pPr>
        <w:pStyle w:val="Heading3"/>
        <w:spacing w:before="300"/>
      </w:pPr>
      <w:r>
        <w:t xml:space="preserve">FR-GI-005: Anomaly Detection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FR-GI-005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detect activities that deviate significantly from established baseline patterns.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UC-GI-021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Flag deviations &gt;3σ. AC2: Detection within 1 hour. AC3: Configurable sensitivity.</w:t>
            </w:r>
          </w:p>
        </w:tc>
      </w:tr>
    </w:tbl>
    <w:p>
      <w:pPr>
        <w:pStyle w:val="Heading3"/>
        <w:spacing w:before="300"/>
      </w:pPr>
      <w:r>
        <w:t xml:space="preserve">FR-GI-006: Infrastructure Monitoring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FR-GI-006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track infrastructure changes including construction, expansion, damage, and abandonment.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UC-GI-022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Detect structural changes. AC2: Classify change type. AC3: Update site database.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8.2 Visualization &amp; Reporting (FR-GI-007 to FR-GI-013)</w:t>
      </w:r>
    </w:p>
    <w:p>
      <w:pPr>
        <w:pStyle w:val="Heading3"/>
        <w:spacing w:before="300"/>
      </w:pPr>
      <w:r>
        <w:t xml:space="preserve">FR-GI-007: Multi-Layer Map Display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FR-GI-007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display multiple geospatial layers with configurable styling, ordering, and transparency.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UC-GI-030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60fps pan/zoom at 4K. AC2: 20+ simultaneous layers. AC3: Save/load map states.</w:t>
            </w:r>
          </w:p>
        </w:tc>
      </w:tr>
    </w:tbl>
    <w:p>
      <w:pPr>
        <w:pStyle w:val="Heading3"/>
        <w:spacing w:before="300"/>
      </w:pPr>
      <w:r>
        <w:t xml:space="preserve">FR-GI-008: 3D Terrain Visualization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FR-GI-008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visualize terrain and features in 3D using DEM data with draping of imagery and vectors.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UC-GI-031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CesiumJS globe. AC2: Smooth navigation. AC3: Measurement tools.</w:t>
            </w:r>
          </w:p>
        </w:tc>
      </w:tr>
    </w:tbl>
    <w:p>
      <w:pPr>
        <w:pStyle w:val="Heading3"/>
        <w:spacing w:before="300"/>
      </w:pPr>
      <w:r>
        <w:t xml:space="preserve">FR-GI-009: Imagery Annotation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FR-GI-009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allow analysts to annotate imagery with points, lines, polygons, and text labels.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UC-GI-032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Multiple geometry types. AC2: Custom symbology. AC3: Export annotations.</w:t>
            </w:r>
          </w:p>
        </w:tc>
      </w:tr>
    </w:tbl>
    <w:p>
      <w:pPr>
        <w:pStyle w:val="Heading3"/>
        <w:spacing w:before="300"/>
      </w:pPr>
      <w:r>
        <w:t xml:space="preserve">FR-GI-010: Temporal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FR-GI-010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temporal slider to animate changes over time and compare before/after imagery.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UC-GI-033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Time slider control. AC2: Swipe comparison. AC3: Animation playback.</w:t>
            </w:r>
          </w:p>
        </w:tc>
      </w:tr>
    </w:tbl>
    <w:p>
      <w:pPr>
        <w:pStyle w:val="Heading3"/>
        <w:spacing w:before="300"/>
      </w:pPr>
      <w:r>
        <w:t xml:space="preserve">FR-GI-011: Intelligence Report Generation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FR-GI-011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generate formatted intelligence reports with templating, imagery inclusion, and assessment sections.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UC-GI-040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Multiple templates. AC2: Auto-pull imagery. AC3: Generate &lt;5 minutes.</w:t>
            </w:r>
          </w:p>
        </w:tc>
      </w:tr>
    </w:tbl>
    <w:p>
      <w:pPr>
        <w:pStyle w:val="Heading3"/>
        <w:spacing w:before="300"/>
      </w:pPr>
      <w:r>
        <w:t xml:space="preserve">FR-GI-012: Product Export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FR-GI-012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export GEOINT products in standard formats with proper markings and metadata.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UC-GI-041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PDF, PPTX, GPKG formats. AC2: Classification markings. AC3: Audit trail.</w:t>
            </w:r>
          </w:p>
        </w:tc>
      </w:tr>
    </w:tbl>
    <w:p>
      <w:pPr>
        <w:pStyle w:val="Heading3"/>
        <w:spacing w:before="300"/>
      </w:pPr>
      <w:r>
        <w:t xml:space="preserve">FR-GI-013: Collaboration Workspace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FR-GI-013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shared workspaces for collaborative analysis with commenting and review workflows.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UC-GI-050, UC-GI-051, UC-GI-052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Real-time collaboration. AC2: Comment threads. AC3: Review/approval workflow.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Non-Functional Requirements</w:t>
      </w:r>
    </w:p>
    <w:p>
      <w:pPr>
        <w:spacing w:after="200"/>
      </w:pPr>
      <w:r>
        <w:t xml:space="preserve">This section specifies 20 non-functional requirements covering performance, security, reliability, and usability.</w:t>
      </w:r>
    </w:p>
    <w:p>
      <w:pPr>
        <w:pStyle w:val="Heading2"/>
      </w:pPr>
      <w:r>
        <w:t xml:space="preserve">9.1 Availability &amp; Performance (NFR-001 to NFR-006)</w:t>
      </w:r>
    </w:p>
    <w:p>
      <w:pPr>
        <w:pStyle w:val="Heading3"/>
        <w:spacing w:before="300"/>
      </w:pPr>
      <w:r>
        <w:t xml:space="preserve">NFR-001: System Availability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achieve 99.9% availability for production services, measured monthly excluding planned maintenance.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&lt;43.8 minutes downtime/month. AC2: Planned maintenance excluded. AC3: SLA reporting.</w:t>
            </w:r>
          </w:p>
        </w:tc>
      </w:tr>
    </w:tbl>
    <w:p>
      <w:pPr>
        <w:pStyle w:val="Heading3"/>
        <w:spacing w:before="300"/>
      </w:pPr>
      <w:r>
        <w:t xml:space="preserve">NFR-002: Pass Execution Availability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ground station system shall achieve 99.99% availability during scheduled satellite passes.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&lt;0.44 minutes downtime/month during passes. AC2: Graceful degradation. AC3: No single point of failure.</w:t>
            </w:r>
          </w:p>
        </w:tc>
      </w:tr>
    </w:tbl>
    <w:p>
      <w:pPr>
        <w:pStyle w:val="Heading3"/>
        <w:spacing w:before="300"/>
      </w:pPr>
      <w:r>
        <w:t xml:space="preserve">NFR-003: Response Time - Interactive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Interactive user operations shall complete within 2 seconds for 95th percentile.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Page load &lt;2s. AC2: API response &lt;500ms. AC3: Search &lt;3s.</w:t>
            </w:r>
          </w:p>
        </w:tc>
      </w:tr>
    </w:tbl>
    <w:p>
      <w:pPr>
        <w:pStyle w:val="Heading3"/>
        <w:spacing w:before="300"/>
      </w:pPr>
      <w:r>
        <w:t xml:space="preserve">NFR-004: Response Time - Real-Time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Real-time telemetry and control operations shall have latency &lt;500ms end-to-end.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UC-GS-003, UC-GS-004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Telemetry display &lt;500ms. AC2: Command uplink &lt;1s. AC3: Alert delivery &lt;30s.</w:t>
            </w:r>
          </w:p>
        </w:tc>
      </w:tr>
    </w:tbl>
    <w:p>
      <w:pPr>
        <w:pStyle w:val="Heading3"/>
        <w:spacing w:before="300"/>
      </w:pPr>
      <w:r>
        <w:t xml:space="preserve">NFR-005: Throughput - Data Ingestion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ingestion of 1TB of imagery data per day.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UC-EO-002 to UC-EO-004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Sustained 100 Mbps. AC2: Parallel downloads. AC3: Queue management.</w:t>
            </w:r>
          </w:p>
        </w:tc>
      </w:tr>
    </w:tbl>
    <w:p>
      <w:pPr>
        <w:pStyle w:val="Heading3"/>
        <w:spacing w:before="300"/>
      </w:pPr>
      <w:r>
        <w:t xml:space="preserve">NFR-006: Throughput - Processing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process imagery at rate of 100 km² per minute for standard workflows.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UC-EO-010 to UC-EO-015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GPU acceleration. AC2: Parallel execution. AC3: Auto-scaling.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9.2 Scalability &amp; Data (NFR-007 to NFR-009)</w:t>
      </w:r>
    </w:p>
    <w:p>
      <w:pPr>
        <w:pStyle w:val="Heading3"/>
        <w:spacing w:before="300"/>
      </w:pPr>
      <w:r>
        <w:t xml:space="preserve">NFR-007: Scalability - 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1000 concurrent users with graceful degradation under peak load.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No performance degradation &lt;500 users. AC2: Graceful degradation 500-1000. AC3: Load shedding &gt;1000.</w:t>
            </w:r>
          </w:p>
        </w:tc>
      </w:tr>
    </w:tbl>
    <w:p>
      <w:pPr>
        <w:pStyle w:val="Heading3"/>
        <w:spacing w:before="300"/>
      </w:pPr>
      <w:r>
        <w:t xml:space="preserve">NFR-008: Scalability -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scale to store 1PB of imagery and derived products with growth to 10PB.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Object storage architecture. AC2: Tiered storage (hot/warm/cold). AC3: Linear cost scaling.</w:t>
            </w:r>
          </w:p>
        </w:tc>
      </w:tr>
    </w:tbl>
    <w:p>
      <w:pPr>
        <w:pStyle w:val="Heading3"/>
        <w:spacing w:before="300"/>
      </w:pPr>
      <w:r>
        <w:t xml:space="preserve">NFR-009: Data Retention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retain mission data per configured policies: raw telemetry 10 years, imagery products mission lifetime.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Configurable per data type. AC2: Automated lifecycle. AC3: Compliance audit.</w:t>
            </w:r>
          </w:p>
        </w:tc>
      </w:tr>
    </w:tbl>
    <w:p>
      <w:pPr>
        <w:pStyle w:val="Heading2"/>
      </w:pPr>
      <w:r>
        <w:t xml:space="preserve">9.3 Security (NFR-010 to NFR-012)</w:t>
      </w:r>
    </w:p>
    <w:p>
      <w:pPr>
        <w:pStyle w:val="Heading3"/>
        <w:spacing w:before="300"/>
      </w:pPr>
      <w:r>
        <w:t xml:space="preserve">NFR-010: Authentication Security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enforce strong authentication with password complexity, account lockout, and MFA for privileged accounts.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Min 12 char passwords. AC2: Lockout after 5 failures. AC3: MFA for admins.</w:t>
            </w:r>
          </w:p>
        </w:tc>
      </w:tr>
    </w:tbl>
    <w:p>
      <w:pPr>
        <w:pStyle w:val="Heading3"/>
        <w:spacing w:before="300"/>
      </w:pPr>
      <w:r>
        <w:t xml:space="preserve">NFR-011: Data Encryption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encrypt data at rest (AES-256) and in transit (TLS 1.3).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AES-256 for storage. AC2: TLS 1.3 minimum. AC3: Key rotation.</w:t>
            </w:r>
          </w:p>
        </w:tc>
      </w:tr>
    </w:tbl>
    <w:p>
      <w:pPr>
        <w:pStyle w:val="Heading3"/>
        <w:spacing w:before="300"/>
      </w:pPr>
      <w:r>
        <w:t xml:space="preserve">NFR-012: Audit Trail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maintain tamper-evident audit logs for all security-relevant events with 7-year retention.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Log all auth events. AC2: Log data access. AC3: Tamper detection.</w:t>
            </w:r>
          </w:p>
        </w:tc>
      </w:tr>
    </w:tbl>
    <w:p>
      <w:pPr>
        <w:pStyle w:val="Heading2"/>
      </w:pPr>
      <w:r>
        <w:t xml:space="preserve">9.4 Reliability &amp; Recovery (NFR-013 to NFR-014)</w:t>
      </w:r>
    </w:p>
    <w:p>
      <w:pPr>
        <w:pStyle w:val="Heading3"/>
        <w:spacing w:before="300"/>
      </w:pPr>
      <w:r>
        <w:t xml:space="preserve">NFR-013: Disaster Recovery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disaster recovery with RPO &lt;4 hours and RTO &lt;24 hours.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Cross-region replication. AC2: Tested DR procedures. AC3: Annual DR test.</w:t>
            </w:r>
          </w:p>
        </w:tc>
      </w:tr>
    </w:tbl>
    <w:p>
      <w:pPr>
        <w:pStyle w:val="Heading3"/>
        <w:spacing w:before="300"/>
      </w:pPr>
      <w:r>
        <w:t xml:space="preserve">NFR-014: Backup and Recovery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perform daily backups with 30-day retention and tested recovery procedures.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Daily automated backup. AC2: Recovery test quarterly. AC3: Point-in-time recovery.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9.5 Usability &amp; Maintainability (NFR-015 to NFR-020)</w:t>
      </w:r>
    </w:p>
    <w:p>
      <w:pPr>
        <w:pStyle w:val="Heading3"/>
        <w:spacing w:before="300"/>
      </w:pPr>
      <w:r>
        <w:t xml:space="preserve">NFR-015: Usability - Learnability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 users shall be able to perform basic tasks within 1 hour of training for their role.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Role-based training materials. AC2: In-app help. AC3: User satisfaction &gt;80%.</w:t>
            </w:r>
          </w:p>
        </w:tc>
      </w:tr>
    </w:tbl>
    <w:p>
      <w:pPr>
        <w:pStyle w:val="Heading3"/>
        <w:spacing w:before="300"/>
      </w:pPr>
      <w:r>
        <w:t xml:space="preserve">NFR-016: Accessibility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comply with WCAG 2.1 Level AA accessibility guidelines.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Keyboard navigation. AC2: Screen reader support. AC3: Color contrast compliance.</w:t>
            </w:r>
          </w:p>
        </w:tc>
      </w:tr>
    </w:tbl>
    <w:p>
      <w:pPr>
        <w:pStyle w:val="Heading3"/>
        <w:spacing w:before="300"/>
      </w:pPr>
      <w:r>
        <w:t xml:space="preserve">NFR-017: Maintainability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zero-downtime deployments and maintain &lt;2 hour mean time to repair.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Blue-green deployments. AC2: Rollback &lt;5 minutes. AC3: MTTR &lt;2 hours.</w:t>
            </w:r>
          </w:p>
        </w:tc>
      </w:tr>
    </w:tbl>
    <w:p>
      <w:pPr>
        <w:pStyle w:val="Heading3"/>
        <w:spacing w:before="300"/>
      </w:pPr>
      <w:r>
        <w:t xml:space="preserve">NFR-018: Testability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achieve 80% code coverage for unit tests and 100% coverage for critical paths.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80% unit test coverage. AC2: Integration test suite. AC3: E2E test for critical flows.</w:t>
            </w:r>
          </w:p>
        </w:tc>
      </w:tr>
    </w:tbl>
    <w:p>
      <w:pPr>
        <w:pStyle w:val="Heading3"/>
        <w:spacing w:before="300"/>
      </w:pPr>
      <w:r>
        <w:t xml:space="preserve">NFR-019: Interoperability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standard protocols and formats: REST/gRPC APIs, STAC, COG, CCSDS, OGC WMS/WFS.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integrations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OpenAPI 3.0 spec. AC2: STAC compliance. AC3: OGC compliance.</w:t>
            </w:r>
          </w:p>
        </w:tc>
      </w:tr>
    </w:tbl>
    <w:p>
      <w:pPr>
        <w:pStyle w:val="Heading3"/>
        <w:spacing w:before="300"/>
      </w:pPr>
      <w:r>
        <w:t xml:space="preserve">NFR-020: Internationalization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NFR-020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internationalization with initial support for English and capability to add languages.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Externalized strings. AC2: RTL support. AC3: Date/number formatting.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Requirements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Critical/High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Ground Station (Part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 / 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Platform (Part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 / 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Earth Observation (Part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 / 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Satellite Subsystems (Part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 /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GEOINT (Part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 / 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Non-Functional (Part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/ 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(Part 1 + Part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26 / 67</w:t>
            </w:r>
          </w:p>
        </w:tc>
      </w:tr>
    </w:tbl>
    <w:p>
      <w:pPr>
        <w:pStyle w:val="Heading1"/>
        <w:spacing w:before="400"/>
      </w:pPr>
      <w:r>
        <w:t xml:space="preserve">11. Next Steps</w:t>
      </w:r>
    </w:p>
    <w:p>
      <w:pPr>
        <w:spacing w:after="200"/>
      </w:pPr>
      <w:r>
        <w:t xml:space="preserve">With the SRS complete, the recommended next deliverables 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D3.4 Requirements Traceability Matrix: </w:t>
      </w:r>
      <w:r>
        <w:t xml:space="preserve">Complete mapping UC → FR → Design →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D4.1 High-Level Design: </w:t>
      </w:r>
      <w:r>
        <w:t xml:space="preserve">System architecture, C4 diagrams, technology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D5.1 API Specifications: </w:t>
      </w:r>
      <w:r>
        <w:t xml:space="preserve">Protobuf definitions, OpenAPI specs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SRS Part 2 - EO, Satellite, GEOINT, NFR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2025-12-27T03:34:45.880Z</dcterms:created>
  <dcterms:modified xsi:type="dcterms:W3CDTF">2025-12-27T03:34:45.881Z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