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 Case Specifications</w:t>
      </w:r>
    </w:p>
    <w:p>
      <w:pPr>
        <w:spacing w:after="400"/>
        <w:jc w:val="center"/>
      </w:pPr>
      <w:r>
        <w:rPr>
          <w:color w:val="2c5282"/>
          <w:sz w:val="26"/>
          <w:szCs w:val="26"/>
        </w:rPr>
        <w:t xml:space="preserve">Part 2: EO Analytics, Satellite Subsystems, GEOINT, Platform</w:t>
      </w:r>
    </w:p>
    <w:p>
      <w:r>
        <w:br w:type="page"/>
      </w:r>
    </w:p>
    <w:p>
      <w:pPr>
        <w:pStyle w:val="Heading1"/>
      </w:pPr>
      <w:r>
        <w:t xml:space="preserve">3. Earth Observation Analytics Use Cases</w:t>
      </w:r>
    </w:p>
    <w:p>
      <w:pPr>
        <w:spacing w:after="200"/>
      </w:pPr>
      <w:r>
        <w:t xml:space="preserve">This section contains 17 detailed use case specifications for the Earth Observation Analytics module.</w:t>
      </w:r>
    </w:p>
    <w:p>
      <w:pPr>
        <w:pStyle w:val="Heading3"/>
        <w:spacing w:before="400"/>
      </w:pPr>
      <w:r>
        <w:t xml:space="preserve">UC-EO-001: Search Imagery Catalog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UC-EO-001</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Search Imagery Catalog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searches the imagery catalog to find relevant scenes based on spatial, temporal, and spectral criteria.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Analyst needs imagery for analysis project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Catalog indexed. 2) User authenticated. 3) Search interface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opens catalog search. 2) Analyst defines AOI (draw polygon, upload shapefile, or geocode). 3) Analyst sets date range. 4) Analyst filters by sensor, cloud cover, resolution. 5) System queries STAC catalog. 6) Results displayed on map with footprints. 7) Analyst previews quicklooks. 8) Analyst adds selections to cart/workspace.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Saved search: Load previous search parameters. A2) Federated search: Query multiple catalogs simultaneously.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No results: Suggest relaxing filters. E2) Too many results: Suggest additional filters.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Search results available. 2) Selected scenes in workspace.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Maximum 10,000 results per query.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Search response &lt;3 seconds.</w:t>
            </w:r>
          </w:p>
        </w:tc>
      </w:tr>
    </w:tbl>
    <w:p>
      <w:pPr>
        <w:pStyle w:val="Heading3"/>
        <w:spacing w:before="400"/>
      </w:pPr>
      <w:r>
        <w:t xml:space="preserve">UC-EO-002: Ingest Sentinel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UC-EO-002</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Ingest Sentinel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(Copernicus Hub)</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System automatically ingests Sentinel-1/2 data from Copernicus Open Access Hub based on configured subscriptions.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data available matching subscription OR Scheduled ingestion job</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Copernicus credentials valid. 2) Storage available. 3) Ingestion pipeline running.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queries Copernicus for new products. 2) System filters by AOI subscriptions. 3) System downloads matching products. 4) System extracts and validates data. 5) System generates quicklook and metadata. 6) System creates STAC catalog entry. 7) Data available for processing.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On-demand: User requests specific scene. A2) Bulk backfill: Historical data ingestion.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Download failure: Retry with exponential backoff. E2) Corrupt file: Re-download, log error.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Data in object storage. 2) Catalog entry created. 3) Processing pipeline triggered.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Ingest within 24 hours of availability.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100+ scenes/day per sensor.</w:t>
            </w:r>
          </w:p>
        </w:tc>
      </w:tr>
    </w:tbl>
    <w:p>
      <w:pPr>
        <w:pStyle w:val="Heading3"/>
        <w:spacing w:before="400"/>
      </w:pPr>
      <w:r>
        <w:t xml:space="preserve">UC-EO-003: Ingest Landsat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Ingest Landsat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(USGS)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System automatically ingests Landsat-8/9 data from USGS Earth Explorer using M2M API.</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data available OR Scheduled job</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USGS M2M credentials valid. 2) Storage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queries USGS M2M API. 2) System downloads Collection 2 products. 3) System extracts bands and metadata. 4) System applies standard naming convention. 5) STAC entry created.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Surface reflectance vs TOA selection.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API rate limit: Queue and retry.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Data cataloged and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Prefer Collection 2 Level-2 (SR) products.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Handle 16-day global coverage.</w:t>
            </w:r>
          </w:p>
        </w:tc>
      </w:tr>
    </w:tbl>
    <w:p>
      <w:pPr>
        <w:pStyle w:val="Heading3"/>
        <w:spacing w:before="400"/>
      </w:pPr>
      <w:r>
        <w:t xml:space="preserve">UC-EO-004: Ingest Commercial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UC-EO-004</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Ingest Commercial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(Planet/Maxar)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System ingests commercial imagery from providers like Planet or Maxar based on tasking or subscription.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Tasking delivery notification OR Subscription update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Valid commercial license. 2) API credentials configured.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receives delivery notification. 2) System authenticates with provider API. 3) System downloads imagery and metadata. 4) System validates against order. 5) Data cataloged with license restrictions.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Stream via WMS/WMTS instead of download.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License violation detected: Block access, alert admin.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Commercial data available with proper attribution.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Track usage against license quotas.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Delivery within 1 hour of notification.</w:t>
            </w:r>
          </w:p>
        </w:tc>
      </w:tr>
    </w:tbl>
    <w:p>
      <w:pPr>
        <w:pStyle w:val="Heading3"/>
        <w:spacing w:before="400"/>
      </w:pPr>
      <w:r>
        <w:t xml:space="preserve">UC-EO-010: Apply Radiometric Correction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UC-EO-010</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Apply Radiometric Correction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applies radiometric corrections to convert raw DN values to calibrated radiance or reflectance.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Processing pipeline initiated OR Manual request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Raw imagery available. 2) Calibration coefficients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loads raw imagery. 2) System applies sensor-specific calibration. 3) System converts DN to TOA radiance. 4) Optional: Convert to surface reflectance. 5) System writes calibrated output. 6) Metadata updated with processing level.</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Batch processing: Apply to multiple scenes.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Calibration file missing: Use default coefficients with warning.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Calibrated imagery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Maintain processing provenance.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Process 10km x 10km in &lt;30 seconds.</w:t>
            </w:r>
          </w:p>
        </w:tc>
      </w:tr>
    </w:tbl>
    <w:p>
      <w:pPr>
        <w:pStyle w:val="Heading3"/>
        <w:spacing w:before="400"/>
      </w:pPr>
      <w:r>
        <w:t xml:space="preserve">UC-EO-011: Apply Geometric Correction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UC-EO-011</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Apply Geometric Correction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applies geometric corrections including orthorectification to ensure spatial accuracy.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Processing pipeline OR Manual request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Imagery available. 2) DEM available. 3) RPC or sensor model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loads imagery and RPC. 2) System loads DEM for area. 3) System calculates orthorectification transformation. 4) System resamples imagery to map projection. 5) System validates geometric accuracy. 6) Output written with updated georeference.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GCP refinement: Use ground control points for improved accuracy.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DEM gap: Interpolate or use SRTM fallback.</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Orthorectified imagery with RMSE &lt;1 pixel.</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Target coordinate system WGS84/UTM.</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&lt;1 minute per 100 km².</w:t>
            </w:r>
          </w:p>
        </w:tc>
      </w:tr>
    </w:tbl>
    <w:p>
      <w:pPr>
        <w:pStyle w:val="Heading3"/>
        <w:spacing w:before="400"/>
      </w:pPr>
      <w:r>
        <w:t xml:space="preserve">UC-EO-012: Apply Atmospheric Correction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UC-EO-012</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Apply Atmospheric Correction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applies atmospheric correction to remove atmospheric effects and produce surface reflectance.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Processing pipeline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TOA imagery available. 2) Atmospheric parameters available (MODIS, ERA5).</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retrieves atmospheric parameters for scene. 2) System runs 6S or similar radiative transfer model. 3) System applies correction per band. 4) System outputs surface reflectance product. 5) Quality flags generated for clouds, shadows.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DOS (Dark Object Subtraction) for quick approximation.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Auxiliary data unavailable: Use climatological defaults.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Surface reflectance product generated.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Document atmospheric model used.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&lt;2 minutes per scene.</w:t>
            </w:r>
          </w:p>
        </w:tc>
      </w:tr>
    </w:tbl>
    <w:p>
      <w:pPr>
        <w:pStyle w:val="Heading3"/>
        <w:spacing w:before="400"/>
      </w:pPr>
      <w:r>
        <w:t xml:space="preserve">UC-EO-013: Create Image Mosaic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UC-EO-013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Create Image Mosaic</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creates seamless mosaic from multiple overlapping scenes.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request for wall-to-wall coverage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Multiple scenes available. 2) Scenes co-registered.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input scenes. 2) System calculates overlap regions. 3) System applies color balancing. 4) System computes optimal seam lines. 5) System blends scenes at seams. 6) System outputs mosaic as COG.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Median composite: Use temporal median for cloud-free.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Large color mismatch: Alert for manual review.</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Seamless mosaic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Minimize seam visibility.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Process 100 scenes in &lt;1 hour.</w:t>
            </w:r>
          </w:p>
        </w:tc>
      </w:tr>
    </w:tbl>
    <w:p>
      <w:pPr>
        <w:pStyle w:val="Heading3"/>
        <w:spacing w:before="400"/>
      </w:pPr>
      <w:r>
        <w:t xml:space="preserve">UC-EO-014: Process SAR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UC-EO-014</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Process SAR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processes Synthetic Aperture Radar data including calibration, speckle filtering, and terrain correction.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SAR data ingested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SLC or GRD product available. 2) Orbit files available. 3) DEM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applies orbit file. 2) System performs radiometric calibration (sigma0/gamma0). 3) System applies speckle filter (Lee, Refined Lee, etc.). 4) System performs terrain correction using DEM. 5) Optional: Convert to dB scale. 6) Output geocoded backscatter.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Polarimetric decomposition for quad-pol data. A2) InSAR processing for interferometry.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Orbit file missing: Use predicted orbit with warning.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Analysis-ready SAR product.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Document speckle filter parameters.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Process 100x100km scene in &lt;5 minutes.</w:t>
            </w:r>
          </w:p>
        </w:tc>
      </w:tr>
    </w:tbl>
    <w:p>
      <w:pPr>
        <w:pStyle w:val="Heading3"/>
        <w:spacing w:before="400"/>
      </w:pPr>
      <w:r>
        <w:t xml:space="preserve">UC-EO-020: Classify Land Cover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UC-EO-020</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Classify Land Cover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runs land cover classification using ML models to categorize terrain into LULC classes.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initiates classification workflow</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Analysis-ready imagery. 2) Classification model deployed. 3) AOI defined.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imagery and AOI. 2) Analyst selects classification scheme (CORINE, custom). 3) System loads pretrained model. 4) System runs inference on image tiles. 5) System assembles classified map. 6) System generates confidence layer. 7) Analyst reviews and validates results.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Fine-tune model with local training data. A2) Ensemble multiple models.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Low confidence regions: Flag for manual review.</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Classified map with legend. 2) Confidence/probability layers.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Minimum 85% overall accuracy target.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Classify 10,000 km² in &lt;2 hours.</w:t>
            </w:r>
          </w:p>
        </w:tc>
      </w:tr>
    </w:tbl>
    <w:p>
      <w:pPr>
        <w:pStyle w:val="Heading3"/>
        <w:spacing w:before="400"/>
      </w:pPr>
      <w:r>
        <w:t xml:space="preserve">UC-EO-021: Detect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UC-EO-021</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Detect Objects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runs object detection models to identify and localize specific features (buildings, vehicles, ships, aircraft).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initiates detection workflow</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High-resolution imagery. 2) Detection model deployed. 3) AOI defined.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imagery and AOI. 2) Analyst selects object class(es) to detect. 3) System tiles image for inference. 4) System runs YOLO/Faster-RCNN model. 5) System applies NMS to remove duplicates. 6) System outputs bounding boxes with confidence. 7) Results displayed on map with filters.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Instance segmentation for precise boundaries. A2) Oriented bounding boxes for rotated objects.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High false positive rate: Adjust confidence threshold.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Detection layer with object locations. 2) Statistics summary.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Track model version for reproducibility.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&lt;100ms per km² at 0.5m resolution.</w:t>
            </w:r>
          </w:p>
        </w:tc>
      </w:tr>
    </w:tbl>
    <w:p>
      <w:pPr>
        <w:pStyle w:val="Heading3"/>
        <w:spacing w:before="400"/>
      </w:pPr>
      <w:r>
        <w:t xml:space="preserve">UC-EO-022: Detect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UC-EO-022</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Detect Changes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performs change detection between two or more time periods to identify landscape modifications.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initiates change detection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Co-registered multi-temporal imagery. 2) Change detection model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before/after imagery. 2) System verifies co-registration. 3) System runs change detection algorithm. 4) System classifies change types. 5) System generates change map with statistics. 6) Analyst validates significant changes.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Time series analysis for gradual changes. A2) Object-based change detection.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Seasonal variation: Apply phenology normalization.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Change map with type classification. 2) Area statistics.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Minimum detectable change &gt;100m².</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Process 1000 km² in &lt;30 minutes.</w:t>
            </w:r>
          </w:p>
        </w:tc>
      </w:tr>
    </w:tbl>
    <w:p>
      <w:pPr>
        <w:pStyle w:val="Heading3"/>
        <w:spacing w:before="400"/>
      </w:pPr>
      <w:r>
        <w:t xml:space="preserve">UC-EO-023: Calculate Vegetation Indices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UC-EO-023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Calculate Vegetation Indices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calculates vegetation indices (NDVI, EVI, SAVI, etc.) from multispectral imagery.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Analysis request OR Automated monitoring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Multispectral imagery with required bands. 2) Atmospheric correction applied.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index and imagery. 2) System validates band availability. 3) System applies index formula. 4) System generates index raster. 5) Optional: Apply temporal smoothing. 6) Statistics calculated for AOI.</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Multiple indices in single run. A2) Time series generation.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Band missing: Report error, suggest alternatives.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Index raster available. 2) Statistics report.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Document index formula and bands used.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&lt;10 seconds per scene.</w:t>
            </w:r>
          </w:p>
        </w:tc>
      </w:tr>
    </w:tbl>
    <w:p>
      <w:pPr>
        <w:pStyle w:val="Heading3"/>
        <w:spacing w:before="400"/>
      </w:pPr>
      <w:r>
        <w:t xml:space="preserve">UC-EO-030: Train ML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UC-EO-030</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Train ML Model</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Data Scientist (ACT-H-005)</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Data Scientist trains a new ML model for image analysis tasks using labeled training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model requirement OR Model improvement needed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Labeled training dataset available. 2) GPU resources allocated. 3) Model architecture selected.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Data Scientist prepares training dataset. 2) Data Scientist configures model architecture. 3) Data Scientist sets hyperparameters. 4) System executes training job on GPU cluster. 5) System logs metrics to MLflow. 6) Data Scientist evaluates on validation set. 7) Best checkpoint saved to model registry.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Transfer learning from pretrained model. A2) Hyperparameter tuning sweep.</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Training diverges: Reduce learning rate, restart. E2) GPU OOM: Reduce batch size.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Trained model in registry. 2) Training metrics logged.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Minimum validation score before registry.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distributed training across 8+ GPUs.</w:t>
            </w:r>
          </w:p>
        </w:tc>
      </w:tr>
    </w:tbl>
    <w:p>
      <w:pPr>
        <w:pStyle w:val="Heading3"/>
        <w:spacing w:before="400"/>
      </w:pPr>
      <w:r>
        <w:t xml:space="preserve">UC-EO-031: Evaluate Model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UC-EO-031</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Evaluate Model Performance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Data Scientist (ACT-H-005)</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Data Scientist evaluates model performance on test datasets and compares with baseline.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Model training complete OR Periodic evaluation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Trained model available. 2) Test dataset available.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Data Scientist selects model and test set. 2) System runs inference on test set. 3) System calculates metrics (accuracy, F1, mAP, IoU). 4) System generates confusion matrix. 5) System compares with baseline model. 6) Report generated with recommendations.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Cross-validation evaluation. A2) Per-class breakdown analysis.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Performance below threshold: Document and iterate.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Evaluation report with metrics. 2) Comparison with baseline.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New models must exceed baseline by margin.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Evaluate 10,000 samples in &lt;10 minutes.</w:t>
            </w:r>
          </w:p>
        </w:tc>
      </w:tr>
    </w:tbl>
    <w:p>
      <w:pPr>
        <w:pStyle w:val="Heading3"/>
        <w:spacing w:before="400"/>
      </w:pPr>
      <w:r>
        <w:t xml:space="preserve">UC-EO-032: Deploy Model to Production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UC-EO-032</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Deploy Model to Production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Data Scientist (ACT-H-005)</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Data Scientist deploys approved model to production inference environment.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Model approved for deployment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Model evaluated and approved. 2) Production environment available. 3) Rollback plan ready.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Data Scientist selects model version. 2) System exports model to ONNX/TorchScript. 3) System deploys to inference servers. 4) System configures load balancing. 5) System runs smoke tests. 6) System enables traffic routing. 7) Old model kept for rollback period.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Canary deployment: Gradual traffic shift. A2) A/B testing: Compare models in production.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Smoke test fails: Abort, keep old model. E2) Performance degradation: Auto-rollback.</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Model serving production traffic. 2) Monitoring active.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Zero-downtime deployments required.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Deployment complete in &lt;5 minutes.</w:t>
            </w:r>
          </w:p>
        </w:tc>
      </w:tr>
    </w:tbl>
    <w:p>
      <w:pPr>
        <w:pStyle w:val="Heading3"/>
        <w:spacing w:before="400"/>
      </w:pPr>
      <w:r>
        <w:t xml:space="preserve">UC-EO-040: Export Analysis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UC-EO-040</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Export Analysis Products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EO Analyst (ACT-H-003)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exports analysis results in standard formats for delivery or further processing.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Analysis complete OR Customer delivery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Analysis products generated. 2) Export permissions granted.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products to export. 2) Analyst chooses format (GeoTIFF, GPKG, Shapefile, COG). 3) Analyst sets coordinate system. 4) System packages products. 5) System generates metadata/README. 6) System delivers to specified destination.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Cloud delivery: Push to customer S3. A2) Web service: Expose via WMS/WFS.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Large file: Split or compress.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Products delivered. 2) Delivery logged.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Include provenance metadata.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Export 10GB in &lt;10 minutes.</w:t>
            </w:r>
          </w:p>
        </w:tc>
      </w:tr>
    </w:tbl>
    <w:p>
      <w:r>
        <w:br w:type="page"/>
      </w:r>
    </w:p>
    <w:p>
      <w:pPr>
        <w:pStyle w:val="Heading1"/>
      </w:pPr>
      <w:r>
        <w:t xml:space="preserve">4. Small Satellite Subsystems Use Cases</w:t>
      </w:r>
    </w:p>
    <w:p>
      <w:pPr>
        <w:spacing w:after="200"/>
      </w:pPr>
      <w:r>
        <w:t xml:space="preserve">This section contains 12 detailed use case specifications for the Small Satellite Subsystems module, including 6 Critical-priority use cases.</w:t>
      </w:r>
    </w:p>
    <w:p>
      <w:pPr>
        <w:pStyle w:val="Heading3"/>
        <w:spacing w:before="400"/>
      </w:pPr>
      <w:r>
        <w:t xml:space="preserve">UC-SAT-001: Estimate Attitude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UC-SAT-001</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Estimate Attitude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Flight software estimates spacecraft attitude using sensor fusion from magnetometers, sun sensors, star trackers, and gyroscopes.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Continuous at 10Hz</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Sensors operational. 2) Reference models loaded (magnetic field, sun position).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reads sensor measurements. 2) System applies calibration corrections. 3) EKF prediction step using gyro integration. 4) EKF update step with vector measurements. 5) Attitude quaternion and rates output. 6) Sensor biases estimated. 7) Health status published.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Degraded mode: Single sensor estimation. A2) Safe mode: Simplified controller.</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Sensor dropout: Continue with reduced sensors, flag uncertainty. E2) Divergence detected: Reset filter.</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Attitude estimate with covariance. 2) Telemetry published.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&lt;0.1° accuracy required for imaging.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&lt;10% CPU utilization at 10Hz.</w:t>
            </w:r>
          </w:p>
        </w:tc>
      </w:tr>
    </w:tbl>
    <w:p>
      <w:pPr>
        <w:pStyle w:val="Heading3"/>
        <w:spacing w:before="400"/>
      </w:pPr>
      <w:r>
        <w:t xml:space="preserve">UC-SAT-002: Control Attitude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UC-SAT-002</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Control Attitude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Flight software commands actuators (reaction wheels, magnetorquers) to achieve and maintain desired attitude.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Attitude error exceeds deadband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Attitude estimated. 2) Actuators healthy. 3) Control mode active.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receives target attitude. 2) System calculates attitude error. 3) System computes control torque (PD controller). 4) System distributes torque to actuators. 5) For RWA: Command wheel speeds. 6) For MTQ: Calculate dipole moment. 7) Actuator commands sent. 8) Control telemetry published.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Momentum management: Use MTQ to desaturate wheels. A2) Slew: Large angle maneuver with rate limiting.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Wheel saturation: Enable momentum dumping. E2) Actuator fault: Reconfigure to remaining actuators.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Spacecraft at target attitude. 2) Control stable.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Pointing stability &lt;0.01°/s for imaging.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Control loop at 10Hz minimum.</w:t>
            </w:r>
          </w:p>
        </w:tc>
      </w:tr>
    </w:tbl>
    <w:p>
      <w:pPr>
        <w:pStyle w:val="Heading3"/>
        <w:spacing w:before="400"/>
      </w:pPr>
      <w:r>
        <w:t xml:space="preserve">UC-SAT-010: Process Telecommand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UC-SAT-010</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Process Telecommand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Onboard software receives, validates, and executes telecommands from ground.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CCSDS TC packet received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Communication link active. 2) Command decoder operational.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receives TC packet. 2) System validates CRC and authentication. 3) System checks sequence counter. 4) System routes to destination subsystem. 5) Command executed. 6) System generates acknowledgment. 7) Execution status in telemetry.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Time-tagged command: Store for later execution. A2) Command sequence: Execute series of commands.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Invalid CRC: Reject, request retransmit. E2) Auth failure: Reject, log security event. E3) Unknown APID: Log and ignore.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Command executed. 2) Acknowledgment sent.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Command execution &lt;100ms.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64+ APIDs.</w:t>
            </w:r>
          </w:p>
        </w:tc>
      </w:tr>
    </w:tbl>
    <w:p>
      <w:pPr>
        <w:pStyle w:val="Heading3"/>
        <w:spacing w:before="400"/>
      </w:pPr>
      <w:r>
        <w:t xml:space="preserve">UC-SAT-011: Generate Telemetry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UC-SAT-011</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Generate Telemetry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Onboard software collects subsystem data and generates telemetry packets for downlink.</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Telemetry schedule OR On-demand request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Subsystems reporting. 2) TM encoder operational.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polls subsystems for parameters. 2) System applies calibrations. 3) System formats into CCSDS packets. 4) System adds timestamps and sequence numbers. 5) Packets queued for transmission. 6) Real-time packets sent immediately. 7) Stored packets saved for later downlink.</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High-rate TM: Increased sampling during events. A2) Compressed TM: Delta encoding for bandwidth.</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Subsystem timeout: Use last known value with stale flag.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Telemetry packets generated. 2) Queue status managed.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Real-time TM &lt;1 second latency.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5000+ parameters.</w:t>
            </w:r>
          </w:p>
        </w:tc>
      </w:tr>
    </w:tbl>
    <w:p>
      <w:pPr>
        <w:pStyle w:val="Heading3"/>
        <w:spacing w:before="400"/>
      </w:pPr>
      <w:r>
        <w:t xml:space="preserve">UC-SAT-020: Monitor Power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UC-SAT-020</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Monitor Power State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Satellite Systems Engineer (ACT-H-007)</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Monitor spacecraft power system including solar array output, battery state, and bus voltage.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Continuous monitoring OR Anomaly alert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EPS telemetry available. 2) Display configured.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displays real-time power parameters. 2) Solar array current/voltage shown. 3) Battery SoC, voltage, temperature displayed. 4) Power budget vs actual consumption. 5) Eclipse predictions shown. 6) Anomalies highlighted.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Trend analysis: Historical power performance.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Under-voltage: Alert and initiate load shedding.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Power state understood. 2) Anomalies identified.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Battery SoC &gt;20% required.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Update rate 1Hz.</w:t>
            </w:r>
          </w:p>
        </w:tc>
      </w:tr>
    </w:tbl>
    <w:p>
      <w:pPr>
        <w:pStyle w:val="Heading3"/>
        <w:spacing w:before="400"/>
      </w:pPr>
      <w:r>
        <w:t xml:space="preserve">UC-SAT-021: Manage Battery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UC-SAT-021</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Manage Battery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Onboard software manages battery charging, discharging, and cell balancing.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Continuous during mission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EPS functional. 2) Battery telemetry available.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monitors battery voltage and temperature. 2) During sunlight: Regulate charging current. 3) Monitor cell balance, activate balancing if needed. 4) During eclipse: Monitor discharge rate. 5) Prevent over-charge and over-discharge. 6) Log battery cycles for degradation tracking.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Low temperature: Reduce charge rate. A2) Degraded cell: Reconfigure for bypass.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Over-temperature: Reduce load, alert ground. E2) Cell failure: Isolate, continue on remaining cells.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Battery health maintained. 2) Lifecycle tracked.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Charge to 80% for longevity.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Battery life &gt;3 years.</w:t>
            </w:r>
          </w:p>
        </w:tc>
      </w:tr>
    </w:tbl>
    <w:p>
      <w:pPr>
        <w:pStyle w:val="Heading3"/>
        <w:spacing w:before="400"/>
      </w:pPr>
      <w:r>
        <w:t xml:space="preserve">UC-SAT-040: Plan Collection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UC-SAT-040</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Plan Collection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Payload Operator (ACT-H-008)</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Payload Operator plans imaging collections considering constraints, priorities, and resource availability.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Collection request received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Orbit predictions available. 2) Payload status known. 3) Constraint database loaded.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Operator receives collection request with AOI. 2) System calculates access windows. 3) System evaluates sun angle, look angle constraints. 4) System checks power/thermal constraints. 5) System presents feasible opportunities. 6) Operator selects and schedules collection. 7) Commands generated for upload.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Multi-target campaign: Optimize across many AOIs. A2) Stereo collection: Plan convergent passes.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No feasible window: Report to requestor with explanation.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Collection scheduled. 2) Commands ready.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Maximum sun elevation 75°.</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Plan 100 targets in &lt;5 minutes.</w:t>
            </w:r>
          </w:p>
        </w:tc>
      </w:tr>
    </w:tbl>
    <w:p>
      <w:pPr>
        <w:pStyle w:val="Heading3"/>
        <w:spacing w:before="400"/>
      </w:pPr>
      <w:r>
        <w:t xml:space="preserve">UC-SAT-041: Task Payload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UC-SAT-041</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Task Payload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Payload Operator (ACT-H-008)</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Payload Operator uploads imaging commands to spacecraft for execution.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Scheduled collection approaching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Collection planned. 2) Next pass available.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generates payload command sequence. 2) Operator reviews commands. 3) Commands uploaded during pass. 4) Spacecraft acknowledges receipt. 5) Payload executes at target time. 6) Execution confirmed in telemetry.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Time-tagged upload: Commands stored onboard for future execution.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Upload incomplete: Retry next pass. E2) Execution failure: Diagnose from telemetry.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Payload tasked. 2) Data expected at next downlink.</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Commands uploaded 2+ orbits before execution.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Command latency &lt;1 second.</w:t>
            </w:r>
          </w:p>
        </w:tc>
      </w:tr>
    </w:tbl>
    <w:p>
      <w:pPr>
        <w:pStyle w:val="Heading3"/>
        <w:spacing w:before="400"/>
      </w:pPr>
      <w:r>
        <w:t xml:space="preserve">UC-SAT-043: Download Payload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UC-SAT-043</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Download Payload Data</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downloads collected payload data from spacecraft during ground station pass.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Payload data available on spacecraft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Data in onboard storage. 2) Downlink pass scheduled. 3) X-band link available.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queries spacecraft file catalog. 2) Operator prioritizes files for download. 3) At pass start, X-band link established. 4) System commands file downlink. 5) Ground station receives and records data. 6) System verifies completeness (CCSDS file delivery). 7) Complete files processed, partial files queued for retry.</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Selective download: Download subset based on metadata. A2) On-demand: Immediate download of priority data.</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Link dropout: Resume at gap. E2) CRC error: Request retransmit.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Data on ground. 2) Onboard storage freed.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Delete onboard only after ground verification.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Downlink rate 100+ Mbps X-band.</w:t>
            </w:r>
          </w:p>
        </w:tc>
      </w:tr>
    </w:tbl>
    <w:p>
      <w:pPr>
        <w:pStyle w:val="Heading3"/>
        <w:spacing w:before="400"/>
      </w:pPr>
      <w:r>
        <w:t xml:space="preserve">UC-SAT-050: Determine Orbit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UC-SAT-050</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Determine Orbit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Flight Dynamics Engineer (ACT-H-006)</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Flight Dynamics Engineer performs orbit determination using tracking data to produce accurate ephemeris.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tracking data available OR Routine OD schedule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Tracking data collected (range, Doppler, angles). 2) OD software configured.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Engineer loads tracking data. 2) System runs batch least squares or filter. 3) System estimates orbital elements. 4) System propagates to generate ephemeris. 5) Engineer validates residuals. 6) Ephemeris published for operations.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GPS-based OD: Use onboard GPS for autonomous OD.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Poor residuals: Investigate data quality, iterate.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Updated ephemeris available. 2) Pass predictions regenerated.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OD accuracy &lt;100m required.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OD complete in &lt;1 hour.</w:t>
            </w:r>
          </w:p>
        </w:tc>
      </w:tr>
    </w:tbl>
    <w:p>
      <w:pPr>
        <w:pStyle w:val="Heading3"/>
        <w:spacing w:before="400"/>
      </w:pPr>
      <w:r>
        <w:t xml:space="preserve">UC-SAT-052: Assess Conjunction Risk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UC-SAT-052</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Assess Conjunction Risk</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Flight Dynamics Engineer (ACT-H-006)</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Flight Dynamics Engineer assesses collision risk from conjunction data and determines if avoidance maneuver needed.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CDM received from Space-Track OR Screening alert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CDM available. 2) Current ephemeris. 3) Propulsion status known.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receives CDM. 2) System calculates probability of collision. 3) If Pc &gt; threshold, alert engineer. 4) Engineer reviews conjunction geometry. 5) Engineer runs Monte Carlo analysis. 6) If maneuver needed, plan CAM. 7) Decision documented and notified.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High-value asset: Lower Pc threshold.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No propulsion: Accept risk or request other satellite maneuver.</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Risk assessed. 2) Maneuver decision made.</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Pc &gt; 1e-4 requires review.</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Assessment complete in &lt;4 hours of CDM.</w:t>
            </w:r>
          </w:p>
        </w:tc>
      </w:tr>
    </w:tbl>
    <w:p>
      <w:pPr>
        <w:pStyle w:val="Heading3"/>
        <w:spacing w:before="400"/>
      </w:pPr>
      <w:r>
        <w:t xml:space="preserve">UC-SAT-060: Run SITL Simulation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ff3e6"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UC-SAT-060</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Run SITL Simulation</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Satellite Systems Engineer (ACT-H-007)</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Engineer runs Software-in-the-Loop simulation to test flight software in simulated environment.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FSW update OR Procedure validation OR Training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SITL environment configured. 2) FSW build available. 3) Scenario defined.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Engineer configures simulation scenario. 2) System initializes dynamics models. 3) System starts FSW in simulation mode. 4) System injects sensor data from models. 5) FSW outputs captured and logged. 6) Engineer monitors execution. 7) Simulation results analyzed.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Fault injection: Test FSW response to failures. A2) Monte Carlo: Run many variations.</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FSW crash: Capture dump, report bug.</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Simulation logged. 2) FSW behavior validated.</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All FSW changes require SITL test.</w:t>
            </w:r>
          </w:p>
        </w:tc>
      </w:tr>
      <w:tr>
        <w:tc>
          <w:tcPr>
            <w:tcBorders>
              <w:top w:val="single" w:color="CCCCCC" w:sz="1"/>
              <w:left w:val="single" w:color="CCCCCC" w:sz="1"/>
              <w:bottom w:val="single" w:color="CCCCCC" w:sz="1"/>
              <w:right w:val="single" w:color="CCCCCC" w:sz="1"/>
            </w:tcBorders>
            <w:shd w:fill="fff3e6"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Real-time or faster execution.</w:t>
            </w:r>
          </w:p>
        </w:tc>
      </w:tr>
    </w:tbl>
    <w:p>
      <w:r>
        <w:br w:type="page"/>
      </w:r>
    </w:p>
    <w:p>
      <w:pPr>
        <w:pStyle w:val="Heading1"/>
      </w:pPr>
      <w:r>
        <w:t xml:space="preserve">5. Geospatial Intelligence Use Cases</w:t>
      </w:r>
    </w:p>
    <w:p>
      <w:pPr>
        <w:spacing w:after="200"/>
      </w:pPr>
      <w:r>
        <w:t xml:space="preserve">This section contains 7 detailed use case specifications for the Geospatial Intelligence module.</w:t>
      </w:r>
    </w:p>
    <w:p>
      <w:pPr>
        <w:pStyle w:val="Heading3"/>
        <w:spacing w:before="400"/>
      </w:pPr>
      <w:r>
        <w:t xml:space="preserve">UC-GI-001: Create Area of Interest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UC-GI-001</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Create Area of Interest</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defines a geographic area of interest for monitoring, analysis, and alerting.</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intelligence requirement</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User authenticated. 2) Map interface available.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draws AOI on map or uploads geometry. 2) Analyst sets AOI metadata (name, description, classification). 3) Analyst configures monitoring parameters. 4) Analyst sets alert conditions. 5) System validates geometry. 6) AOI saved and activated.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Copy existing AOI. A2) Import from KML/Shapefile.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Invalid geometry: Prompt for correction.</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AOI active. 2) Monitoring scheduled.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AOI requires classification marking.</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complex polygons with holes.</w:t>
            </w:r>
          </w:p>
        </w:tc>
      </w:tr>
    </w:tbl>
    <w:p>
      <w:pPr>
        <w:pStyle w:val="Heading3"/>
        <w:spacing w:before="400"/>
      </w:pPr>
      <w:r>
        <w:t xml:space="preserve">UC-GI-010: Fuse Multi-Source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UC-GI-010</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Fuse Multi-Source Data</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combines data from multiple sources (EO, SAR, SIGINT, HUMINT) to build comprehensive intelligence picture.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Analysis task initiated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Multiple data sources available. 2) Data access authorized.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data layers to fuse. 2) System aligns data temporally and spatially. 3) System presents integrated view. 4) Analyst correlates observations. 5) Analyst identifies patterns across sources. 6) Findings documented in workspace.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Automated correlation: System suggests related items.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Data conflict: Analyst adjudicates discrepancy.</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Fused intelligence product. 2) Source attribution maintained.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Source sensitivity respected.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10+ simultaneous layers.</w:t>
            </w:r>
          </w:p>
        </w:tc>
      </w:tr>
    </w:tbl>
    <w:p>
      <w:pPr>
        <w:pStyle w:val="Heading3"/>
        <w:spacing w:before="400"/>
      </w:pPr>
      <w:r>
        <w:t xml:space="preserve">UC-GI-020: Analyze Activity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UC-GI-020</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Analyze Activity Patterns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performs pattern-of-life analysis to understand normal activity and detect deviations.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Sustained monitoring data available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Temporal data series (30+ days). 2) Activity detection results.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AOI and time range. 2) System aggregates activity detections. 3) System builds baseline activity model. 4) System identifies temporal patterns. 5) Analyst reviews pattern summary. 6) Analyst marks significant patterns.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Comparative analysis: Compare two locations.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Insufficient data: Report confidence limitation.</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Pattern model stored. 2) Baseline established.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Minimum 30 days for pattern establishment.</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Process 1000+ observations.</w:t>
            </w:r>
          </w:p>
        </w:tc>
      </w:tr>
    </w:tbl>
    <w:p>
      <w:pPr>
        <w:pStyle w:val="Heading3"/>
        <w:spacing w:before="400"/>
      </w:pPr>
      <w:r>
        <w:t xml:space="preserve">UC-GI-021: Detect Anomalies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UC-GI-021</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Detect Anomalies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identifies anomalous activities that deviate from established patterns or baselines.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observation OR Automated screening</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Baseline model established. 2) New observation available.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compares observation to baseline. 2) System calculates deviation score. 3) If anomaly detected, alert generated. 4) Analyst reviews anomaly details. 5) Analyst assesses significance. 6) Analyst documents findings or dismisses false alarm.</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Adjust sensitivity: Tune detection thresholds.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High false alarm rate: Retrain baseline.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Anomalies logged. 2) Significant items escalated.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Anomalies &gt;3 sigma flagged.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Detection within 1 hour of observation.</w:t>
            </w:r>
          </w:p>
        </w:tc>
      </w:tr>
    </w:tbl>
    <w:p>
      <w:pPr>
        <w:pStyle w:val="Heading3"/>
        <w:spacing w:before="400"/>
      </w:pPr>
      <w:r>
        <w:t xml:space="preserve">UC-GI-022: Track Infrastructure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UC-GI-022</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Track Infrastructure Changes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monitors infrastructure changes over time including construction, expansion, damage, and abandonment.</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Periodic monitoring schedule OR Alert from change detection</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Baseline imagery. 2) Current imagery. 3) AOI defined.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retrieves before/after imagery. 2) System runs change detection. 3) System categorizes change types. 4) Analyst reviews significant changes. 5) Analyst attributes changes (construction, damage, etc.). 6) Analyst updates site database.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3D change: Include elevation changes.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Cloud cover: Reschedule, note data gap.</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Change report generated. 2) Site database updated.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Critical sites reviewed within 24 hours of new imagery.</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Sub-pixel change detection.</w:t>
            </w:r>
          </w:p>
        </w:tc>
      </w:tr>
    </w:tbl>
    <w:p>
      <w:pPr>
        <w:pStyle w:val="Heading3"/>
        <w:spacing w:before="400"/>
      </w:pPr>
      <w:r>
        <w:t xml:space="preserve">UC-GI-030: View Multi-Layer 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UC-GI-030</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View Multi-Layer Map</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views and interacts with multi-layer geospatial display combining imagery, vectors, and analysis results.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Analysis session initiated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Data layers available. 2) Map display configured.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opens map workspace. 2) Analyst enables desired layers. 3) Analyst adjusts transparency and ordering. 4) Analyst pans/zooms to AOI. 5) Analyst queries features for attributes. 6) Analyst measures distances and areas. 7) View state saved.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Linked views: Multiple synchronized maps. A2) Temporal animation: Time-lapse playback.</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Performance degradation: Reduce layer detail.</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Map state saved. 2) Session logged.</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Base map always available.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60 fps pan/zoom at 4K resolution.</w:t>
            </w:r>
          </w:p>
        </w:tc>
      </w:tr>
    </w:tbl>
    <w:p>
      <w:pPr>
        <w:pStyle w:val="Heading3"/>
        <w:spacing w:before="400"/>
      </w:pPr>
      <w:r>
        <w:t xml:space="preserve">UC-GI-040: Generate Intelligence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e6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UC-GI-040</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Generate Intelligence Report</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GEOINT Analyst (ACT-H-004)</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Analyst generates formatted intelligence report with findings, imagery, and assessments.</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Analysis complete OR Scheduled report</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Analysis documented. 2) Report template available.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Analyst selects report template. 2) Analyst populates key findings. 3) System pulls supporting imagery. 4) Analyst adds annotations and markup. 5) Analyst writes assessment text. 6) System generates formatted document. 7) Analyst reviews and finalizes. 8) Report submitted for release.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Automated report: System generates from templates. A2) Collaborative report: Multiple analysts contribute.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Classification conflict: Resolve before release.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Report generated. 2) Report in review queue.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All reports require review before release.</w:t>
            </w:r>
          </w:p>
        </w:tc>
      </w:tr>
      <w:tr>
        <w:tc>
          <w:tcPr>
            <w:tcBorders>
              <w:top w:val="single" w:color="CCCCCC" w:sz="1"/>
              <w:left w:val="single" w:color="CCCCCC" w:sz="1"/>
              <w:bottom w:val="single" w:color="CCCCCC" w:sz="1"/>
              <w:right w:val="single" w:color="CCCCCC" w:sz="1"/>
            </w:tcBorders>
            <w:shd w:fill="f0e6ff"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Generate report in &lt;5 minutes.</w:t>
            </w:r>
          </w:p>
        </w:tc>
      </w:tr>
    </w:tbl>
    <w:p>
      <w:r>
        <w:br w:type="page"/>
      </w:r>
    </w:p>
    <w:p>
      <w:pPr>
        <w:pStyle w:val="Heading1"/>
      </w:pPr>
      <w:r>
        <w:t xml:space="preserve">6. Platform / Administration Use Cases</w:t>
      </w:r>
    </w:p>
    <w:p>
      <w:pPr>
        <w:spacing w:after="200"/>
      </w:pPr>
      <w:r>
        <w:t xml:space="preserve">This section contains 5 detailed use case specifications for Platform and Administration functions.</w:t>
      </w:r>
    </w:p>
    <w:p>
      <w:pPr>
        <w:pStyle w:val="Heading3"/>
        <w:spacing w:before="400"/>
      </w:pPr>
      <w:r>
        <w:t xml:space="preserve">UC-SYS-001: Authenticate User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f4f8"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UC-SYS-001</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Authenticate User</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All Users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User authenticates to the platform using credentials or SSO to establish session.</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accesses protected resource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Identity provider available. 2) User account exists.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User enters credentials or redirected to SSO. 2) System validates credentials against IdP. 3) System issues JWT with claims. 4) Session established. 5) Audit log entry created.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MFA: Additional factor required. A2) Certificate auth: PKI-based login.</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Invalid credentials: Increment failure counter, lock after threshold. E2) Account locked: Provide recovery path.</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User authenticated. 2) Session active.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MFA required for admin accounts.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Auth latency &lt;500ms.</w:t>
            </w:r>
          </w:p>
        </w:tc>
      </w:tr>
    </w:tbl>
    <w:p>
      <w:pPr>
        <w:pStyle w:val="Heading3"/>
        <w:spacing w:before="400"/>
      </w:pPr>
      <w:r>
        <w:t xml:space="preserve">UC-SYS-002: Authorize 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f4f8"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UC-SYS-002</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Authorize Action</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(Chetana Platform)</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System evaluates if authenticated user has permission to perform requested action.</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Every API request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User authenticated. 2) Policy decision point available.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extracts action and resource from request. 2) System queries PDP with user, action, resource. 3) PDP evaluates against policies. 4) Decision returned (allow/deny). 5) If allowed, request proceeds. 6) Decision logged.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Tenant-scoped: Apply tenant isolation. A2) ABAC: Attribute-based conditions.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PDP unavailable: Fail closed (deny), alert.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Action allowed or denied. 2) Decision logged.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Fail closed on PDP error.</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&lt;10ms decision latency.</w:t>
            </w:r>
          </w:p>
        </w:tc>
      </w:tr>
    </w:tbl>
    <w:p>
      <w:pPr>
        <w:pStyle w:val="Heading3"/>
        <w:spacing w:before="400"/>
      </w:pPr>
      <w:r>
        <w:t xml:space="preserve">UC-SYS-006: Monitor System Health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f4f8"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UC-SYS-006</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Monitor System Health</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Administrator (ACT-H-009)</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Admin monitors platform health including services, infrastructure, and performance metrics.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Proactive monitoring OR Alert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Monitoring stack deployed. 2) Admin dashboard access.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Admin opens monitoring dashboard. 2) System displays service health matrix. 3) Admin reviews resource utilization. 4) Admin checks error rates and latencies. 5) Admin investigates any degradations. 6) Admin initiates remediation if needed.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Automated remediation: Self-healing triggers.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Monitoring gap: Alert on missing metrics.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Health status known. 2) Issues addressed.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99.9% uptime SLA.</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&lt;30 second metric latency.</w:t>
            </w:r>
          </w:p>
        </w:tc>
      </w:tr>
    </w:tbl>
    <w:p>
      <w:pPr>
        <w:pStyle w:val="Heading3"/>
        <w:spacing w:before="400"/>
      </w:pPr>
      <w:r>
        <w:t xml:space="preserve">UC-SYS-003: Manage User Account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f4f8"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UC-SYS-003</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Manage User Account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Platform Administrator (ACT-H-010)</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Admin creates, modifies, or deactivates user accounts.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management request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Admin authorized. 2) User management interface available.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Admin searches for or creates user. 2) Admin sets user attributes. 3) Admin assigns roles and permissions. 4) Admin sets tenant membership. 5) Changes saved. 6) User notified if applicable.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Bulk import: CSV upload for many users.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Duplicate user: Prompt for merge or rename.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User account updated. 2) Audit logged.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Deactivation retains records.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Support 10,000+ users.</w:t>
            </w:r>
          </w:p>
        </w:tc>
      </w:tr>
    </w:tbl>
    <w:p>
      <w:pPr>
        <w:pStyle w:val="Heading3"/>
        <w:spacing w:before="400"/>
      </w:pPr>
      <w:r>
        <w:t xml:space="preserve">UC-SYS-004: Onboard Tenant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f0f4f8"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UC-SYS-004</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Onboard Tenant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Platform Administrator (ACT-H-010)</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Admin provisions a new tenant organization with isolated resources and configuration.</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customer contract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Contract approved. 2) Resources available.</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Admin creates tenant record. 2) System provisions isolated resources. 3) Admin configures tenant settings. 4) Admin creates initial admin user. 5) Admin sets feature entitlements. 6) Welcome notification sent.</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Self-service: Tenant self-registration with approval.</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Resource limit: Queue or expand capacity.</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Tenant active. 2) Resources isolated.</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Strict data isolation between tenants.</w:t>
            </w:r>
          </w:p>
        </w:tc>
      </w:tr>
      <w:tr>
        <w:tc>
          <w:tcPr>
            <w:tcBorders>
              <w:top w:val="single" w:color="CCCCCC" w:sz="1"/>
              <w:left w:val="single" w:color="CCCCCC" w:sz="1"/>
              <w:bottom w:val="single" w:color="CCCCCC" w:sz="1"/>
              <w:right w:val="single" w:color="CCCCCC" w:sz="1"/>
            </w:tcBorders>
            <w:shd w:fill="f0f4f8" w:val="clear"/>
          </w:tcPr>
          <w:p>
            <w:r>
              <w:rPr>
                <w:b/>
                <w:bCs/>
                <w:sz w:val="20"/>
                <w:szCs w:val="20"/>
              </w:rPr>
              <w:t xml:space="preserve">NFR</w:t>
            </w:r>
          </w:p>
        </w:tc>
        <w:tc>
          <w:tcPr>
            <w:tcBorders>
              <w:top w:val="single" w:color="CCCCCC" w:sz="1"/>
              <w:left w:val="single" w:color="CCCCCC" w:sz="1"/>
              <w:bottom w:val="single" w:color="CCCCCC" w:sz="1"/>
              <w:right w:val="single" w:color="CCCCCC" w:sz="1"/>
            </w:tcBorders>
          </w:tcPr>
          <w:p>
            <w:r>
              <w:rPr>
                <w:sz w:val="20"/>
                <w:szCs w:val="20"/>
              </w:rPr>
              <w:t xml:space="preserve">NFR-1: Onboarding &lt;1 hour.</w:t>
            </w:r>
          </w:p>
        </w:tc>
      </w:tr>
    </w:tbl>
    <w:p>
      <w:r>
        <w:br w:type="page"/>
      </w:r>
    </w:p>
    <w:p>
      <w:pPr>
        <w:pStyle w:val="Heading1"/>
      </w:pPr>
      <w:r>
        <w:t xml:space="preserve">7. Summary &amp; Next Steps</w:t>
      </w:r>
    </w:p>
    <w:p>
      <w:pPr>
        <w:spacing w:after="200"/>
      </w:pPr>
      <w:r>
        <w:t xml:space="preserve">This completes the Use Case Specifications (D2.3) deliverable. Combined with Part 1, all 103 use cases are now fully specified.</w:t>
      </w:r>
    </w:p>
    <w:p>
      <w:pPr>
        <w:pStyle w:val="Heading2"/>
      </w:pPr>
      <w:r>
        <w:t xml:space="preserve">7.1 Use Case Count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5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Module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Use Cases</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Critical/High</w:t>
            </w:r>
          </w:p>
        </w:tc>
      </w:tr>
      <w:tr>
        <w:tc>
          <w:tcPr>
            <w:tcBorders>
              <w:top w:val="single" w:color="CCCCCC" w:sz="1"/>
              <w:left w:val="single" w:color="CCCCCC" w:sz="1"/>
              <w:bottom w:val="single" w:color="CCCCCC" w:sz="1"/>
              <w:right w:val="single" w:color="CCCCCC" w:sz="1"/>
            </w:tcBorders>
          </w:tcPr>
          <w:p>
            <w:r>
              <w:rPr>
                <w:sz w:val="20"/>
                <w:szCs w:val="20"/>
              </w:rPr>
              <w:t xml:space="preserve">Ground Station Software</w:t>
            </w:r>
          </w:p>
        </w:tc>
        <w:tc>
          <w:tcPr>
            <w:tcBorders>
              <w:top w:val="single" w:color="CCCCCC" w:sz="1"/>
              <w:left w:val="single" w:color="CCCCCC" w:sz="1"/>
              <w:bottom w:val="single" w:color="CCCCCC" w:sz="1"/>
              <w:right w:val="single" w:color="CCCCCC" w:sz="1"/>
            </w:tcBorders>
          </w:tcPr>
          <w:p>
            <w:pPr>
              <w:jc w:val="center"/>
            </w:pPr>
            <w:r>
              <w:rPr>
                <w:sz w:val="20"/>
                <w:szCs w:val="20"/>
              </w:rPr>
              <w:t xml:space="preserve">23</w:t>
            </w:r>
          </w:p>
        </w:tc>
        <w:tc>
          <w:tcPr>
            <w:tcBorders>
              <w:top w:val="single" w:color="CCCCCC" w:sz="1"/>
              <w:left w:val="single" w:color="CCCCCC" w:sz="1"/>
              <w:bottom w:val="single" w:color="CCCCCC" w:sz="1"/>
              <w:right w:val="single" w:color="CCCCCC" w:sz="1"/>
            </w:tcBorders>
          </w:tcPr>
          <w:p>
            <w:pPr>
              <w:jc w:val="center"/>
            </w:pPr>
            <w:r>
              <w:rPr>
                <w:sz w:val="20"/>
                <w:szCs w:val="20"/>
              </w:rPr>
              <w:t xml:space="preserve">6 / 11</w:t>
            </w:r>
          </w:p>
        </w:tc>
      </w:tr>
      <w:tr>
        <w:tc>
          <w:tcPr>
            <w:tcBorders>
              <w:top w:val="single" w:color="CCCCCC" w:sz="1"/>
              <w:left w:val="single" w:color="CCCCCC" w:sz="1"/>
              <w:bottom w:val="single" w:color="CCCCCC" w:sz="1"/>
              <w:right w:val="single" w:color="CCCCCC" w:sz="1"/>
            </w:tcBorders>
          </w:tcPr>
          <w:p>
            <w:r>
              <w:rPr>
                <w:sz w:val="20"/>
                <w:szCs w:val="20"/>
              </w:rPr>
              <w:t xml:space="preserve">Earth Observation Analytics</w:t>
            </w:r>
          </w:p>
        </w:tc>
        <w:tc>
          <w:tcPr>
            <w:tcBorders>
              <w:top w:val="single" w:color="CCCCCC" w:sz="1"/>
              <w:left w:val="single" w:color="CCCCCC" w:sz="1"/>
              <w:bottom w:val="single" w:color="CCCCCC" w:sz="1"/>
              <w:right w:val="single" w:color="CCCCCC" w:sz="1"/>
            </w:tcBorders>
          </w:tcPr>
          <w:p>
            <w:pPr>
              <w:jc w:val="center"/>
            </w:pPr>
            <w:r>
              <w:rPr>
                <w:sz w:val="20"/>
                <w:szCs w:val="20"/>
              </w:rPr>
              <w:t xml:space="preserve">17</w:t>
            </w:r>
          </w:p>
        </w:tc>
        <w:tc>
          <w:tcPr>
            <w:tcBorders>
              <w:top w:val="single" w:color="CCCCCC" w:sz="1"/>
              <w:left w:val="single" w:color="CCCCCC" w:sz="1"/>
              <w:bottom w:val="single" w:color="CCCCCC" w:sz="1"/>
              <w:right w:val="single" w:color="CCCCCC" w:sz="1"/>
            </w:tcBorders>
          </w:tcPr>
          <w:p>
            <w:pPr>
              <w:jc w:val="center"/>
            </w:pPr>
            <w:r>
              <w:rPr>
                <w:sz w:val="20"/>
                <w:szCs w:val="20"/>
              </w:rPr>
              <w:t xml:space="preserve">0 / 13</w:t>
            </w:r>
          </w:p>
        </w:tc>
      </w:tr>
      <w:tr>
        <w:tc>
          <w:tcPr>
            <w:tcBorders>
              <w:top w:val="single" w:color="CCCCCC" w:sz="1"/>
              <w:left w:val="single" w:color="CCCCCC" w:sz="1"/>
              <w:bottom w:val="single" w:color="CCCCCC" w:sz="1"/>
              <w:right w:val="single" w:color="CCCCCC" w:sz="1"/>
            </w:tcBorders>
          </w:tcPr>
          <w:p>
            <w:r>
              <w:rPr>
                <w:sz w:val="20"/>
                <w:szCs w:val="20"/>
              </w:rPr>
              <w:t xml:space="preserve">Small Satellite Subsystems</w:t>
            </w:r>
          </w:p>
        </w:tc>
        <w:tc>
          <w:tcPr>
            <w:tcBorders>
              <w:top w:val="single" w:color="CCCCCC" w:sz="1"/>
              <w:left w:val="single" w:color="CCCCCC" w:sz="1"/>
              <w:bottom w:val="single" w:color="CCCCCC" w:sz="1"/>
              <w:right w:val="single" w:color="CCCCCC" w:sz="1"/>
            </w:tcBorders>
          </w:tcPr>
          <w:p>
            <w:pPr>
              <w:jc w:val="center"/>
            </w:pPr>
            <w:r>
              <w:rPr>
                <w:sz w:val="20"/>
                <w:szCs w:val="20"/>
              </w:rPr>
              <w:t xml:space="preserve">12</w:t>
            </w:r>
          </w:p>
        </w:tc>
        <w:tc>
          <w:tcPr>
            <w:tcBorders>
              <w:top w:val="single" w:color="CCCCCC" w:sz="1"/>
              <w:left w:val="single" w:color="CCCCCC" w:sz="1"/>
              <w:bottom w:val="single" w:color="CCCCCC" w:sz="1"/>
              <w:right w:val="single" w:color="CCCCCC" w:sz="1"/>
            </w:tcBorders>
          </w:tcPr>
          <w:p>
            <w:pPr>
              <w:jc w:val="center"/>
            </w:pPr>
            <w:r>
              <w:rPr>
                <w:sz w:val="20"/>
                <w:szCs w:val="20"/>
              </w:rPr>
              <w:t xml:space="preserve">6 / 4</w:t>
            </w:r>
          </w:p>
        </w:tc>
      </w:tr>
      <w:tr>
        <w:tc>
          <w:tcPr>
            <w:tcBorders>
              <w:top w:val="single" w:color="CCCCCC" w:sz="1"/>
              <w:left w:val="single" w:color="CCCCCC" w:sz="1"/>
              <w:bottom w:val="single" w:color="CCCCCC" w:sz="1"/>
              <w:right w:val="single" w:color="CCCCCC" w:sz="1"/>
            </w:tcBorders>
          </w:tcPr>
          <w:p>
            <w:r>
              <w:rPr>
                <w:sz w:val="20"/>
                <w:szCs w:val="20"/>
              </w:rPr>
              <w:t xml:space="preserve">Geospatial Intelligence</w:t>
            </w:r>
          </w:p>
        </w:tc>
        <w:tc>
          <w:tcPr>
            <w:tcBorders>
              <w:top w:val="single" w:color="CCCCCC" w:sz="1"/>
              <w:left w:val="single" w:color="CCCCCC" w:sz="1"/>
              <w:bottom w:val="single" w:color="CCCCCC" w:sz="1"/>
              <w:right w:val="single" w:color="CCCCCC" w:sz="1"/>
            </w:tcBorders>
          </w:tcPr>
          <w:p>
            <w:pPr>
              <w:jc w:val="center"/>
            </w:pPr>
            <w:r>
              <w:rPr>
                <w:sz w:val="20"/>
                <w:szCs w:val="20"/>
              </w:rPr>
              <w:t xml:space="preserve">7</w:t>
            </w:r>
          </w:p>
        </w:tc>
        <w:tc>
          <w:tcPr>
            <w:tcBorders>
              <w:top w:val="single" w:color="CCCCCC" w:sz="1"/>
              <w:left w:val="single" w:color="CCCCCC" w:sz="1"/>
              <w:bottom w:val="single" w:color="CCCCCC" w:sz="1"/>
              <w:right w:val="single" w:color="CCCCCC" w:sz="1"/>
            </w:tcBorders>
          </w:tcPr>
          <w:p>
            <w:pPr>
              <w:jc w:val="center"/>
            </w:pPr>
            <w:r>
              <w:rPr>
                <w:sz w:val="20"/>
                <w:szCs w:val="20"/>
              </w:rPr>
              <w:t xml:space="preserve">0 / 7</w:t>
            </w:r>
          </w:p>
        </w:tc>
      </w:tr>
      <w:tr>
        <w:tc>
          <w:tcPr>
            <w:tcBorders>
              <w:top w:val="single" w:color="CCCCCC" w:sz="1"/>
              <w:left w:val="single" w:color="CCCCCC" w:sz="1"/>
              <w:bottom w:val="single" w:color="CCCCCC" w:sz="1"/>
              <w:right w:val="single" w:color="CCCCCC" w:sz="1"/>
            </w:tcBorders>
          </w:tcPr>
          <w:p>
            <w:r>
              <w:rPr>
                <w:sz w:val="20"/>
                <w:szCs w:val="20"/>
              </w:rPr>
              <w:t xml:space="preserve">Platform / Administration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Borders>
              <w:top w:val="single" w:color="CCCCCC" w:sz="1"/>
              <w:left w:val="single" w:color="CCCCCC" w:sz="1"/>
              <w:bottom w:val="single" w:color="CCCCCC" w:sz="1"/>
              <w:right w:val="single" w:color="CCCCCC" w:sz="1"/>
            </w:tcBorders>
          </w:tcPr>
          <w:p>
            <w:pPr>
              <w:jc w:val="center"/>
            </w:pPr>
            <w:r>
              <w:rPr>
                <w:sz w:val="20"/>
                <w:szCs w:val="20"/>
              </w:rPr>
              <w:t xml:space="preserve">2 / 2</w:t>
            </w:r>
          </w:p>
        </w:tc>
      </w:tr>
      <w:tr>
        <w:tc>
          <w:tcPr>
            <w:tcBorders>
              <w:top w:val="single" w:color="CCCCCC" w:sz="1"/>
              <w:left w:val="single" w:color="CCCCCC" w:sz="1"/>
              <w:bottom w:val="single" w:color="CCCCCC" w:sz="1"/>
              <w:right w:val="single" w:color="CCCCCC" w:sz="1"/>
            </w:tcBorders>
            <w:shd w:fill="e8f4f8" w:val="clear"/>
          </w:tcPr>
          <w:p>
            <w:r>
              <w:rPr>
                <w:b/>
                <w:bCs/>
                <w:sz w:val="20"/>
                <w:szCs w:val="20"/>
              </w:rPr>
              <w:t xml:space="preserve">TOTAL (Part 1 + Part 2)</w:t>
            </w:r>
          </w:p>
        </w:tc>
        <w:tc>
          <w:tcPr>
            <w:tcBorders>
              <w:top w:val="single" w:color="CCCCCC" w:sz="1"/>
              <w:left w:val="single" w:color="CCCCCC" w:sz="1"/>
              <w:bottom w:val="single" w:color="CCCCCC" w:sz="1"/>
              <w:right w:val="single" w:color="CCCCCC" w:sz="1"/>
            </w:tcBorders>
            <w:shd w:fill="e8f4f8" w:val="clear"/>
          </w:tcPr>
          <w:p>
            <w:pPr>
              <w:jc w:val="center"/>
            </w:pPr>
            <w:r>
              <w:rPr>
                <w:b/>
                <w:bCs/>
                <w:sz w:val="20"/>
                <w:szCs w:val="20"/>
              </w:rPr>
              <w:t xml:space="preserve">64</w:t>
            </w:r>
          </w:p>
        </w:tc>
        <w:tc>
          <w:tcPr>
            <w:tcBorders>
              <w:top w:val="single" w:color="CCCCCC" w:sz="1"/>
              <w:left w:val="single" w:color="CCCCCC" w:sz="1"/>
              <w:bottom w:val="single" w:color="CCCCCC" w:sz="1"/>
              <w:right w:val="single" w:color="CCCCCC" w:sz="1"/>
            </w:tcBorders>
            <w:shd w:fill="e8f4f8" w:val="clear"/>
          </w:tcPr>
          <w:p>
            <w:pPr>
              <w:jc w:val="center"/>
            </w:pPr>
            <w:r>
              <w:rPr>
                <w:b/>
                <w:bCs/>
                <w:sz w:val="20"/>
                <w:szCs w:val="20"/>
              </w:rPr>
              <w:t xml:space="preserve">14 / 37</w:t>
            </w:r>
          </w:p>
        </w:tc>
      </w:tr>
    </w:tbl>
    <w:p>
      <w:pPr>
        <w:pStyle w:val="Heading2"/>
        <w:spacing w:before="300"/>
      </w:pPr>
      <w:r>
        <w:t xml:space="preserve">7.2 Next Steps</w:t>
      </w:r>
    </w:p>
    <w:p>
      <w:pPr>
        <w:spacing w:after="100"/>
      </w:pPr>
      <w:r>
        <w:t xml:space="preserve">With Use Case Specifications (D2.3) complete, the recommended next deliverables are:</w:t>
      </w:r>
    </w:p>
    <w:p>
      <w:pPr>
        <w:pStyle w:val="ListParagraph"/>
        <w:numPr>
          <w:ilvl w:val="0"/>
          <w:numId w:val="2"/>
        </w:numPr>
      </w:pPr>
      <w:r>
        <w:rPr>
          <w:b/>
          <w:bCs/>
        </w:rPr>
        <w:t xml:space="preserve">D3.1 Software Requirements Specification (SRS): </w:t>
      </w:r>
      <w:r>
        <w:t xml:space="preserve">Derive detailed requirements from use cases</w:t>
      </w:r>
    </w:p>
    <w:p>
      <w:pPr>
        <w:pStyle w:val="ListParagraph"/>
        <w:numPr>
          <w:ilvl w:val="0"/>
          <w:numId w:val="2"/>
        </w:numPr>
      </w:pPr>
      <w:r>
        <w:rPr>
          <w:b/>
          <w:bCs/>
        </w:rPr>
        <w:t xml:space="preserve">D3.4 Requirements Traceability Matrix: </w:t>
      </w:r>
      <w:r>
        <w:t xml:space="preserve">Map Use Case → Requirements → Design → Test</w:t>
      </w:r>
    </w:p>
    <w:p>
      <w:pPr>
        <w:pStyle w:val="ListParagraph"/>
        <w:numPr>
          <w:ilvl w:val="0"/>
          <w:numId w:val="2"/>
        </w:numPr>
      </w:pPr>
      <w:r>
        <w:rPr>
          <w:b/>
          <w:bCs/>
        </w:rPr>
        <w:t xml:space="preserve">D4.1 High-Level Design: </w:t>
      </w:r>
      <w:r>
        <w:t xml:space="preserve">System architecture and component design</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Use Case Specifications -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2025-12-27T03:20:31.155Z</dcterms:created>
  <dcterms:modified xsi:type="dcterms:W3CDTF">2025-12-27T03:20:31.156Z</dcterms:modified>
</cp:coreProperties>
</file>

<file path=docProps/custom.xml><?xml version="1.0" encoding="utf-8"?>
<Properties xmlns="http://schemas.openxmlformats.org/officeDocument/2006/custom-properties" xmlns:vt="http://schemas.openxmlformats.org/officeDocument/2006/docPropsVTypes"/>
</file>