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Peter Victoratos</w:t>
      </w:r>
    </w:p>
    <w:p w:rsidR="00000000" w:rsidDel="00000000" w:rsidP="00000000" w:rsidRDefault="00000000" w:rsidRPr="00000000" w14:paraId="00000002">
      <w:pPr>
        <w:pageBreakBefore w:val="0"/>
        <w:rPr/>
      </w:pPr>
      <w:r w:rsidDel="00000000" w:rsidR="00000000" w:rsidRPr="00000000">
        <w:rPr>
          <w:rtl w:val="0"/>
        </w:rPr>
        <w:t xml:space="preserve">CSC 411</w:t>
      </w:r>
    </w:p>
    <w:p w:rsidR="00000000" w:rsidDel="00000000" w:rsidP="00000000" w:rsidRDefault="00000000" w:rsidRPr="00000000" w14:paraId="00000003">
      <w:pPr>
        <w:pageBreakBefore w:val="0"/>
        <w:rPr/>
      </w:pPr>
      <w:r w:rsidDel="00000000" w:rsidR="00000000" w:rsidRPr="00000000">
        <w:rPr>
          <w:rtl w:val="0"/>
        </w:rPr>
        <w:t xml:space="preserve">Spurlock</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jc w:val="center"/>
        <w:rPr>
          <w:sz w:val="60"/>
          <w:szCs w:val="60"/>
        </w:rPr>
      </w:pPr>
      <w:r w:rsidDel="00000000" w:rsidR="00000000" w:rsidRPr="00000000">
        <w:rPr>
          <w:sz w:val="60"/>
          <w:szCs w:val="60"/>
          <w:rtl w:val="0"/>
        </w:rPr>
        <w:t xml:space="preserve">Lab 12 Videos Writeup</w:t>
      </w:r>
    </w:p>
    <w:p w:rsidR="00000000" w:rsidDel="00000000" w:rsidP="00000000" w:rsidRDefault="00000000" w:rsidRPr="00000000" w14:paraId="00000006">
      <w:pPr>
        <w:pageBreakBefore w:val="0"/>
        <w:jc w:val="center"/>
        <w:rPr>
          <w:sz w:val="60"/>
          <w:szCs w:val="60"/>
        </w:rPr>
      </w:pPr>
      <w:r w:rsidDel="00000000" w:rsidR="00000000" w:rsidRPr="00000000">
        <w:rPr>
          <w:rtl w:val="0"/>
        </w:rPr>
      </w:r>
    </w:p>
    <w:p w:rsidR="00000000" w:rsidDel="00000000" w:rsidP="00000000" w:rsidRDefault="00000000" w:rsidRPr="00000000" w14:paraId="00000007">
      <w:pPr>
        <w:pageBreakBefore w:val="0"/>
        <w:rPr>
          <w:sz w:val="28"/>
          <w:szCs w:val="28"/>
          <w:u w:val="single"/>
        </w:rPr>
      </w:pPr>
      <w:r w:rsidDel="00000000" w:rsidR="00000000" w:rsidRPr="00000000">
        <w:rPr>
          <w:sz w:val="28"/>
          <w:szCs w:val="28"/>
          <w:u w:val="single"/>
          <w:rtl w:val="0"/>
        </w:rPr>
        <w:t xml:space="preserve">Original</w:t>
      </w:r>
    </w:p>
    <w:p w:rsidR="00000000" w:rsidDel="00000000" w:rsidP="00000000" w:rsidRDefault="00000000" w:rsidRPr="00000000" w14:paraId="00000008">
      <w:pPr>
        <w:pageBreakBefore w:val="0"/>
        <w:rPr>
          <w:sz w:val="28"/>
          <w:szCs w:val="28"/>
          <w:u w:val="single"/>
        </w:rPr>
      </w:pPr>
      <w:r w:rsidDel="00000000" w:rsidR="00000000" w:rsidRPr="00000000">
        <w:rPr>
          <w:sz w:val="28"/>
          <w:szCs w:val="28"/>
          <w:u w:val="single"/>
        </w:rPr>
        <w:drawing>
          <wp:inline distB="114300" distT="114300" distL="114300" distR="114300">
            <wp:extent cx="4887506" cy="2843213"/>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87506"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sz w:val="28"/>
          <w:szCs w:val="28"/>
          <w:u w:val="single"/>
        </w:rPr>
      </w:pPr>
      <w:r w:rsidDel="00000000" w:rsidR="00000000" w:rsidRPr="00000000">
        <w:rPr>
          <w:sz w:val="28"/>
          <w:szCs w:val="28"/>
          <w:u w:val="single"/>
          <w:rtl w:val="0"/>
        </w:rPr>
        <w:t xml:space="preserve">Sketch</w:t>
      </w:r>
    </w:p>
    <w:p w:rsidR="00000000" w:rsidDel="00000000" w:rsidP="00000000" w:rsidRDefault="00000000" w:rsidRPr="00000000" w14:paraId="0000000A">
      <w:pPr>
        <w:pageBreakBefore w:val="0"/>
        <w:rPr>
          <w:sz w:val="28"/>
          <w:szCs w:val="28"/>
          <w:u w:val="single"/>
        </w:rPr>
      </w:pPr>
      <w:r w:rsidDel="00000000" w:rsidR="00000000" w:rsidRPr="00000000">
        <w:rPr>
          <w:sz w:val="28"/>
          <w:szCs w:val="28"/>
          <w:u w:val="single"/>
        </w:rPr>
        <w:drawing>
          <wp:inline distB="114300" distT="114300" distL="114300" distR="114300">
            <wp:extent cx="4824413" cy="2806509"/>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24413" cy="280650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sz w:val="28"/>
          <w:szCs w:val="28"/>
          <w:u w:val="single"/>
        </w:rPr>
      </w:pPr>
      <w:r w:rsidDel="00000000" w:rsidR="00000000" w:rsidRPr="00000000">
        <w:rPr>
          <w:sz w:val="28"/>
          <w:szCs w:val="28"/>
          <w:u w:val="single"/>
          <w:rtl w:val="0"/>
        </w:rPr>
        <w:t xml:space="preserve">Paint</w:t>
      </w:r>
    </w:p>
    <w:p w:rsidR="00000000" w:rsidDel="00000000" w:rsidP="00000000" w:rsidRDefault="00000000" w:rsidRPr="00000000" w14:paraId="0000000C">
      <w:pPr>
        <w:pageBreakBefore w:val="0"/>
        <w:rPr>
          <w:sz w:val="28"/>
          <w:szCs w:val="28"/>
          <w:u w:val="single"/>
        </w:rPr>
      </w:pPr>
      <w:r w:rsidDel="00000000" w:rsidR="00000000" w:rsidRPr="00000000">
        <w:rPr>
          <w:sz w:val="28"/>
          <w:szCs w:val="28"/>
          <w:u w:val="single"/>
        </w:rPr>
        <w:drawing>
          <wp:inline distB="114300" distT="114300" distL="114300" distR="114300">
            <wp:extent cx="5943600" cy="3454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sz w:val="28"/>
          <w:szCs w:val="28"/>
          <w:u w:val="single"/>
        </w:rPr>
      </w:pPr>
      <w:r w:rsidDel="00000000" w:rsidR="00000000" w:rsidRPr="00000000">
        <w:rPr>
          <w:sz w:val="28"/>
          <w:szCs w:val="28"/>
          <w:u w:val="single"/>
          <w:rtl w:val="0"/>
        </w:rPr>
        <w:t xml:space="preserve">Cartoon</w:t>
      </w:r>
      <w:r w:rsidDel="00000000" w:rsidR="00000000" w:rsidRPr="00000000">
        <w:rPr>
          <w:sz w:val="28"/>
          <w:szCs w:val="28"/>
          <w:u w:val="single"/>
        </w:rPr>
        <w:drawing>
          <wp:inline distB="114300" distT="114300" distL="114300" distR="114300">
            <wp:extent cx="5943600" cy="3467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sz w:val="24"/>
          <w:szCs w:val="24"/>
        </w:rPr>
      </w:pPr>
      <w:r w:rsidDel="00000000" w:rsidR="00000000" w:rsidRPr="00000000">
        <w:rPr>
          <w:sz w:val="24"/>
          <w:szCs w:val="24"/>
          <w:rtl w:val="0"/>
        </w:rPr>
        <w:t xml:space="preserve">I removed the black and white filtering from the sketch model. However it took the color from the foreground and put it on the sketches and the rest of the image white. Maybe if I made the normalization not inverse it might have worked better.</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