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Peter Victoratos</w:t>
      </w:r>
    </w:p>
    <w:p w:rsidR="00000000" w:rsidDel="00000000" w:rsidP="00000000" w:rsidRDefault="00000000" w:rsidRPr="00000000" w14:paraId="00000002">
      <w:pPr>
        <w:pageBreakBefore w:val="0"/>
        <w:rPr/>
      </w:pPr>
      <w:r w:rsidDel="00000000" w:rsidR="00000000" w:rsidRPr="00000000">
        <w:rPr>
          <w:rtl w:val="0"/>
        </w:rPr>
        <w:t xml:space="preserve">CSC 411</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jc w:val="center"/>
        <w:rPr>
          <w:sz w:val="28"/>
          <w:szCs w:val="28"/>
        </w:rPr>
      </w:pPr>
      <w:r w:rsidDel="00000000" w:rsidR="00000000" w:rsidRPr="00000000">
        <w:rPr>
          <w:sz w:val="28"/>
          <w:szCs w:val="28"/>
          <w:rtl w:val="0"/>
        </w:rPr>
        <w:t xml:space="preserve">Lab08 Template Matching Writeup</w:t>
      </w:r>
    </w:p>
    <w:p w:rsidR="00000000" w:rsidDel="00000000" w:rsidP="00000000" w:rsidRDefault="00000000" w:rsidRPr="00000000" w14:paraId="00000005">
      <w:pPr>
        <w:pageBreakBefore w:val="0"/>
        <w:jc w:val="center"/>
        <w:rPr>
          <w:sz w:val="28"/>
          <w:szCs w:val="28"/>
        </w:rPr>
      </w:pPr>
      <w:r w:rsidDel="00000000" w:rsidR="00000000" w:rsidRPr="00000000">
        <w:rPr>
          <w:rtl w:val="0"/>
        </w:rPr>
      </w:r>
    </w:p>
    <w:p w:rsidR="00000000" w:rsidDel="00000000" w:rsidP="00000000" w:rsidRDefault="00000000" w:rsidRPr="00000000" w14:paraId="00000006">
      <w:pPr>
        <w:pageBreakBefore w:val="0"/>
        <w:numPr>
          <w:ilvl w:val="0"/>
          <w:numId w:val="1"/>
        </w:numPr>
        <w:ind w:left="720" w:hanging="360"/>
        <w:rPr/>
      </w:pPr>
      <w:r w:rsidDel="00000000" w:rsidR="00000000" w:rsidRPr="00000000">
        <w:rPr>
          <w:u w:val="single"/>
          <w:rtl w:val="0"/>
        </w:rPr>
        <w:t xml:space="preserve">Results for Normalized Cross Correlation</w:t>
      </w:r>
    </w:p>
    <w:p w:rsidR="00000000" w:rsidDel="00000000" w:rsidP="00000000" w:rsidRDefault="00000000" w:rsidRPr="00000000" w14:paraId="00000007">
      <w:pPr>
        <w:pageBreakBefore w:val="0"/>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10200" cy="295275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10200" cy="2952750"/>
                    </a:xfrm>
                    <a:prstGeom prst="rect"/>
                    <a:ln/>
                  </pic:spPr>
                </pic:pic>
              </a:graphicData>
            </a:graphic>
          </wp:anchor>
        </w:drawing>
      </w:r>
    </w:p>
    <w:p w:rsidR="00000000" w:rsidDel="00000000" w:rsidP="00000000" w:rsidRDefault="00000000" w:rsidRPr="00000000" w14:paraId="00000008">
      <w:pPr>
        <w:pageBreakBefore w:val="0"/>
        <w:rPr>
          <w:u w:val="single"/>
        </w:rPr>
      </w:pPr>
      <w:r w:rsidDel="00000000" w:rsidR="00000000" w:rsidRPr="00000000">
        <w:rPr>
          <w:rtl w:val="0"/>
        </w:rPr>
      </w:r>
    </w:p>
    <w:p w:rsidR="00000000" w:rsidDel="00000000" w:rsidP="00000000" w:rsidRDefault="00000000" w:rsidRPr="00000000" w14:paraId="00000009">
      <w:pPr>
        <w:pageBreakBefore w:val="0"/>
        <w:numPr>
          <w:ilvl w:val="0"/>
          <w:numId w:val="1"/>
        </w:numPr>
        <w:ind w:left="720" w:hanging="360"/>
        <w:rPr/>
      </w:pPr>
      <w:r w:rsidDel="00000000" w:rsidR="00000000" w:rsidRPr="00000000">
        <w:rPr>
          <w:u w:val="single"/>
          <w:rtl w:val="0"/>
        </w:rPr>
        <w:t xml:space="preserve">Found Waldo!</w:t>
      </w:r>
    </w:p>
    <w:p w:rsidR="00000000" w:rsidDel="00000000" w:rsidP="00000000" w:rsidRDefault="00000000" w:rsidRPr="00000000" w14:paraId="0000000A">
      <w:pPr>
        <w:pageBreakBefore w:val="0"/>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810250" cy="35052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10250" cy="3505200"/>
                    </a:xfrm>
                    <a:prstGeom prst="rect"/>
                    <a:ln/>
                  </pic:spPr>
                </pic:pic>
              </a:graphicData>
            </a:graphic>
          </wp:anchor>
        </w:drawing>
      </w:r>
    </w:p>
    <w:p w:rsidR="00000000" w:rsidDel="00000000" w:rsidP="00000000" w:rsidRDefault="00000000" w:rsidRPr="00000000" w14:paraId="0000000B">
      <w:pPr>
        <w:pageBreakBefore w:val="0"/>
        <w:rPr>
          <w:u w:val="single"/>
        </w:rPr>
      </w:pPr>
      <w:r w:rsidDel="00000000" w:rsidR="00000000" w:rsidRPr="00000000">
        <w:rPr>
          <w:rtl w:val="0"/>
        </w:rPr>
      </w:r>
    </w:p>
    <w:p w:rsidR="00000000" w:rsidDel="00000000" w:rsidP="00000000" w:rsidRDefault="00000000" w:rsidRPr="00000000" w14:paraId="0000000C">
      <w:pPr>
        <w:pageBreakBefore w:val="0"/>
        <w:rPr>
          <w:u w:val="single"/>
        </w:rPr>
      </w:pPr>
      <w:r w:rsidDel="00000000" w:rsidR="00000000" w:rsidRPr="00000000">
        <w:rPr>
          <w:rtl w:val="0"/>
        </w:rPr>
      </w:r>
    </w:p>
    <w:p w:rsidR="00000000" w:rsidDel="00000000" w:rsidP="00000000" w:rsidRDefault="00000000" w:rsidRPr="00000000" w14:paraId="0000000D">
      <w:pPr>
        <w:pageBreakBefore w:val="0"/>
        <w:rPr>
          <w:u w:val="single"/>
        </w:rPr>
      </w:pPr>
      <w:r w:rsidDel="00000000" w:rsidR="00000000" w:rsidRPr="00000000">
        <w:rPr>
          <w:rtl w:val="0"/>
        </w:rPr>
      </w:r>
    </w:p>
    <w:p w:rsidR="00000000" w:rsidDel="00000000" w:rsidP="00000000" w:rsidRDefault="00000000" w:rsidRPr="00000000" w14:paraId="0000000E">
      <w:pPr>
        <w:pageBreakBefore w:val="0"/>
        <w:rPr>
          <w:u w:val="single"/>
        </w:rPr>
      </w:pPr>
      <w:r w:rsidDel="00000000" w:rsidR="00000000" w:rsidRPr="00000000">
        <w:rPr>
          <w:rtl w:val="0"/>
        </w:rPr>
      </w:r>
    </w:p>
    <w:p w:rsidR="00000000" w:rsidDel="00000000" w:rsidP="00000000" w:rsidRDefault="00000000" w:rsidRPr="00000000" w14:paraId="0000000F">
      <w:pPr>
        <w:pageBreakBefore w:val="0"/>
        <w:rPr>
          <w:u w:val="single"/>
        </w:rPr>
      </w:pPr>
      <w:r w:rsidDel="00000000" w:rsidR="00000000" w:rsidRPr="00000000">
        <w:rPr>
          <w:rtl w:val="0"/>
        </w:rPr>
      </w:r>
    </w:p>
    <w:p w:rsidR="00000000" w:rsidDel="00000000" w:rsidP="00000000" w:rsidRDefault="00000000" w:rsidRPr="00000000" w14:paraId="00000010">
      <w:pPr>
        <w:pageBreakBefore w:val="0"/>
        <w:rPr>
          <w:u w:val="single"/>
        </w:rPr>
      </w:pPr>
      <w:r w:rsidDel="00000000" w:rsidR="00000000" w:rsidRPr="00000000">
        <w:rPr>
          <w:rtl w:val="0"/>
        </w:rPr>
      </w:r>
    </w:p>
    <w:p w:rsidR="00000000" w:rsidDel="00000000" w:rsidP="00000000" w:rsidRDefault="00000000" w:rsidRPr="00000000" w14:paraId="00000011">
      <w:pPr>
        <w:pageBreakBefore w:val="0"/>
        <w:rPr>
          <w:u w:val="single"/>
        </w:rPr>
      </w:pPr>
      <w:r w:rsidDel="00000000" w:rsidR="00000000" w:rsidRPr="00000000">
        <w:rPr>
          <w:rtl w:val="0"/>
        </w:rPr>
      </w:r>
    </w:p>
    <w:p w:rsidR="00000000" w:rsidDel="00000000" w:rsidP="00000000" w:rsidRDefault="00000000" w:rsidRPr="00000000" w14:paraId="00000012">
      <w:pPr>
        <w:pageBreakBefore w:val="0"/>
        <w:rPr>
          <w:u w:val="single"/>
        </w:rPr>
      </w:pPr>
      <w:r w:rsidDel="00000000" w:rsidR="00000000" w:rsidRPr="00000000">
        <w:rPr>
          <w:rtl w:val="0"/>
        </w:rPr>
      </w:r>
    </w:p>
    <w:p w:rsidR="00000000" w:rsidDel="00000000" w:rsidP="00000000" w:rsidRDefault="00000000" w:rsidRPr="00000000" w14:paraId="00000013">
      <w:pPr>
        <w:pageBreakBefore w:val="0"/>
        <w:rPr>
          <w:u w:val="single"/>
        </w:rPr>
      </w:pPr>
      <w:r w:rsidDel="00000000" w:rsidR="00000000" w:rsidRPr="00000000">
        <w:rPr>
          <w:rtl w:val="0"/>
        </w:rPr>
      </w:r>
    </w:p>
    <w:p w:rsidR="00000000" w:rsidDel="00000000" w:rsidP="00000000" w:rsidRDefault="00000000" w:rsidRPr="00000000" w14:paraId="00000014">
      <w:pPr>
        <w:pageBreakBefore w:val="0"/>
        <w:rPr>
          <w:u w:val="single"/>
        </w:rPr>
      </w:pPr>
      <w:r w:rsidDel="00000000" w:rsidR="00000000" w:rsidRPr="00000000">
        <w:rPr>
          <w:rtl w:val="0"/>
        </w:rPr>
      </w:r>
    </w:p>
    <w:p w:rsidR="00000000" w:rsidDel="00000000" w:rsidP="00000000" w:rsidRDefault="00000000" w:rsidRPr="00000000" w14:paraId="00000015">
      <w:pPr>
        <w:pageBreakBefore w:val="0"/>
        <w:rPr>
          <w:u w:val="single"/>
        </w:rPr>
      </w:pPr>
      <w:r w:rsidDel="00000000" w:rsidR="00000000" w:rsidRPr="00000000">
        <w:rPr>
          <w:rtl w:val="0"/>
        </w:rPr>
      </w:r>
    </w:p>
    <w:p w:rsidR="00000000" w:rsidDel="00000000" w:rsidP="00000000" w:rsidRDefault="00000000" w:rsidRPr="00000000" w14:paraId="00000016">
      <w:pPr>
        <w:pageBreakBefore w:val="0"/>
        <w:rPr>
          <w:u w:val="single"/>
        </w:rPr>
      </w:pPr>
      <w:r w:rsidDel="00000000" w:rsidR="00000000" w:rsidRPr="00000000">
        <w:rPr>
          <w:rtl w:val="0"/>
        </w:rPr>
      </w:r>
    </w:p>
    <w:p w:rsidR="00000000" w:rsidDel="00000000" w:rsidP="00000000" w:rsidRDefault="00000000" w:rsidRPr="00000000" w14:paraId="00000017">
      <w:pPr>
        <w:pageBreakBefore w:val="0"/>
        <w:rPr>
          <w:u w:val="single"/>
        </w:rPr>
      </w:pPr>
      <w:r w:rsidDel="00000000" w:rsidR="00000000" w:rsidRPr="00000000">
        <w:rPr>
          <w:rtl w:val="0"/>
        </w:rPr>
      </w:r>
    </w:p>
    <w:p w:rsidR="00000000" w:rsidDel="00000000" w:rsidP="00000000" w:rsidRDefault="00000000" w:rsidRPr="00000000" w14:paraId="00000018">
      <w:pPr>
        <w:pageBreakBefore w:val="0"/>
        <w:rPr>
          <w:u w:val="single"/>
        </w:rPr>
      </w:pPr>
      <w:r w:rsidDel="00000000" w:rsidR="00000000" w:rsidRPr="00000000">
        <w:rPr>
          <w:rtl w:val="0"/>
        </w:rPr>
      </w:r>
    </w:p>
    <w:p w:rsidR="00000000" w:rsidDel="00000000" w:rsidP="00000000" w:rsidRDefault="00000000" w:rsidRPr="00000000" w14:paraId="00000019">
      <w:pPr>
        <w:pageBreakBefore w:val="0"/>
        <w:rPr>
          <w:u w:val="single"/>
        </w:rPr>
      </w:pPr>
      <w:r w:rsidDel="00000000" w:rsidR="00000000" w:rsidRPr="00000000">
        <w:rPr>
          <w:rtl w:val="0"/>
        </w:rPr>
      </w:r>
    </w:p>
    <w:p w:rsidR="00000000" w:rsidDel="00000000" w:rsidP="00000000" w:rsidRDefault="00000000" w:rsidRPr="00000000" w14:paraId="0000001A">
      <w:pPr>
        <w:pageBreakBefore w:val="0"/>
        <w:rPr>
          <w:u w:val="single"/>
        </w:rPr>
      </w:pPr>
      <w:r w:rsidDel="00000000" w:rsidR="00000000" w:rsidRPr="00000000">
        <w:rPr>
          <w:rtl w:val="0"/>
        </w:rPr>
      </w:r>
    </w:p>
    <w:p w:rsidR="00000000" w:rsidDel="00000000" w:rsidP="00000000" w:rsidRDefault="00000000" w:rsidRPr="00000000" w14:paraId="0000001B">
      <w:pPr>
        <w:pageBreakBefore w:val="0"/>
        <w:rPr>
          <w:u w:val="single"/>
        </w:rPr>
      </w:pPr>
      <w:r w:rsidDel="00000000" w:rsidR="00000000" w:rsidRPr="00000000">
        <w:rPr>
          <w:rtl w:val="0"/>
        </w:rPr>
      </w:r>
    </w:p>
    <w:p w:rsidR="00000000" w:rsidDel="00000000" w:rsidP="00000000" w:rsidRDefault="00000000" w:rsidRPr="00000000" w14:paraId="0000001C">
      <w:pPr>
        <w:pageBreakBefore w:val="0"/>
        <w:rPr>
          <w:u w:val="single"/>
        </w:rPr>
      </w:pPr>
      <w:r w:rsidDel="00000000" w:rsidR="00000000" w:rsidRPr="00000000">
        <w:rPr>
          <w:rtl w:val="0"/>
        </w:rPr>
        <w:t xml:space="preserve">3. </w:t>
      </w:r>
      <w:r w:rsidDel="00000000" w:rsidR="00000000" w:rsidRPr="00000000">
        <w:rPr>
          <w:u w:val="single"/>
          <w:rtl w:val="0"/>
        </w:rPr>
        <w:t xml:space="preserve">Non-Normalized Results/Not Finding Waldo</w:t>
      </w:r>
      <w:r w:rsidDel="00000000" w:rsidR="00000000" w:rsidRPr="00000000">
        <w:rPr>
          <w:u w:val="single"/>
        </w:rPr>
        <w:drawing>
          <wp:inline distB="114300" distT="114300" distL="114300" distR="114300">
            <wp:extent cx="5410200" cy="296227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10200" cy="2962275"/>
                    </a:xfrm>
                    <a:prstGeom prst="rect"/>
                    <a:ln/>
                  </pic:spPr>
                </pic:pic>
              </a:graphicData>
            </a:graphic>
          </wp:inline>
        </w:drawing>
      </w:r>
      <w:r w:rsidDel="00000000" w:rsidR="00000000" w:rsidRPr="00000000">
        <w:rPr>
          <w:u w:val="single"/>
        </w:rPr>
        <w:drawing>
          <wp:inline distB="114300" distT="114300" distL="114300" distR="114300">
            <wp:extent cx="5800725" cy="348615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007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rPr>
          <w:u w:val="single"/>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In the non-normalized image results there is a lot of white all throughout the image. Although Waldo’s true location is visible there is a large white spot towards the right of the image. I believe the bounding box goes to this region because it is already a really bright spot (the whitest spot in the image).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u w:val="single"/>
        </w:rPr>
      </w:pPr>
      <w:r w:rsidDel="00000000" w:rsidR="00000000" w:rsidRPr="00000000">
        <w:rPr>
          <w:rtl w:val="0"/>
        </w:rPr>
        <w:t xml:space="preserve">4. </w:t>
      </w:r>
      <w:r w:rsidDel="00000000" w:rsidR="00000000" w:rsidRPr="00000000">
        <w:rPr>
          <w:u w:val="single"/>
          <w:rtl w:val="0"/>
        </w:rPr>
        <w:t xml:space="preserve">Different Waldo Scene Results and Not Finding Waldo</w:t>
      </w:r>
    </w:p>
    <w:p w:rsidR="00000000" w:rsidDel="00000000" w:rsidP="00000000" w:rsidRDefault="00000000" w:rsidRPr="00000000" w14:paraId="00000021">
      <w:pPr>
        <w:pageBreakBefore w:val="0"/>
        <w:rPr>
          <w:u w:val="single"/>
        </w:rPr>
      </w:pPr>
      <w:r w:rsidDel="00000000" w:rsidR="00000000" w:rsidRPr="00000000">
        <w:rPr>
          <w:u w:val="single"/>
        </w:rPr>
        <w:drawing>
          <wp:inline distB="114300" distT="114300" distL="114300" distR="114300">
            <wp:extent cx="4779591" cy="350043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79591"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u w:val="single"/>
        </w:rPr>
      </w:pPr>
      <w:r w:rsidDel="00000000" w:rsidR="00000000" w:rsidRPr="00000000">
        <w:rPr>
          <w:u w:val="single"/>
        </w:rPr>
        <w:drawing>
          <wp:inline distB="114300" distT="114300" distL="114300" distR="114300">
            <wp:extent cx="4526647" cy="3481388"/>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26647"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u w:val="single"/>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Since the template we used was from the other image, it would have been pretty much impossible to find newly posed Waldo. He also has a much different background compared to the original Waldo. Since the template doesn’t really fit in anywhere in the image, the image captured the region with the highest value instead (really bright yellow and white).</w:t>
      </w:r>
    </w:p>
    <w:p w:rsidR="00000000" w:rsidDel="00000000" w:rsidP="00000000" w:rsidRDefault="00000000" w:rsidRPr="00000000" w14:paraId="00000025">
      <w:pPr>
        <w:pageBreakBefore w:val="0"/>
        <w:rPr>
          <w:u w:val="singl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