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F759C" w14:textId="77777777" w:rsidR="00D65CC0" w:rsidRPr="00D65CC0" w:rsidRDefault="00D65CC0" w:rsidP="00D65CC0">
      <w:pPr>
        <w:rPr>
          <w:b/>
          <w:bCs/>
        </w:rPr>
      </w:pPr>
      <w:r w:rsidRPr="00D65CC0">
        <w:rPr>
          <w:b/>
          <w:bCs/>
        </w:rPr>
        <w:t>Intelligent Bulk RNA-Seq Differential Gene Analysis Assistant</w:t>
      </w:r>
    </w:p>
    <w:p w14:paraId="7BAFA614" w14:textId="77777777" w:rsidR="00D65CC0" w:rsidRDefault="00D65CC0" w:rsidP="00D65CC0">
      <w:r w:rsidRPr="00D65CC0">
        <w:rPr>
          <w:b/>
          <w:bCs/>
        </w:rPr>
        <w:t>Objective</w:t>
      </w:r>
      <w:r w:rsidRPr="00D65CC0">
        <w:t>: Provide a one-stop, intelligent RNA-Seq differential expression analysis tool tailored for non-programming users.</w:t>
      </w:r>
    </w:p>
    <w:p w14:paraId="2EA8C94D" w14:textId="77777777" w:rsidR="00D65CC0" w:rsidRDefault="00D65CC0" w:rsidP="00D65CC0"/>
    <w:p w14:paraId="652B2CE4" w14:textId="77777777" w:rsidR="00D65CC0" w:rsidRPr="00D65CC0" w:rsidRDefault="00D65CC0" w:rsidP="00D65CC0">
      <w:pPr>
        <w:rPr>
          <w:b/>
          <w:bCs/>
        </w:rPr>
      </w:pPr>
      <w:r w:rsidRPr="00D65CC0">
        <w:rPr>
          <w:b/>
          <w:bCs/>
        </w:rPr>
        <w:t>Project Lifecycle</w:t>
      </w:r>
    </w:p>
    <w:p w14:paraId="44661918" w14:textId="77777777" w:rsidR="00D65CC0" w:rsidRPr="00D65CC0" w:rsidRDefault="00D65CC0" w:rsidP="00D65CC0">
      <w:pPr>
        <w:rPr>
          <w:b/>
          <w:bCs/>
        </w:rPr>
      </w:pPr>
      <w:r w:rsidRPr="00D65CC0">
        <w:rPr>
          <w:b/>
          <w:bCs/>
        </w:rPr>
        <w:t>1. Initiation</w:t>
      </w:r>
    </w:p>
    <w:p w14:paraId="1BDD87A3" w14:textId="77777777" w:rsidR="00D65CC0" w:rsidRPr="00D65CC0" w:rsidRDefault="00D65CC0" w:rsidP="00D65CC0">
      <w:pPr>
        <w:numPr>
          <w:ilvl w:val="0"/>
          <w:numId w:val="6"/>
        </w:numPr>
      </w:pPr>
      <w:r w:rsidRPr="00D65CC0">
        <w:rPr>
          <w:b/>
          <w:bCs/>
        </w:rPr>
        <w:t>Objective</w:t>
      </w:r>
      <w:r w:rsidRPr="00D65CC0">
        <w:t>: Create an intelligent RNA-Seq analysis tool for non-programmers.</w:t>
      </w:r>
    </w:p>
    <w:p w14:paraId="1CA92A7F" w14:textId="77777777" w:rsidR="00D65CC0" w:rsidRPr="00D65CC0" w:rsidRDefault="00D65CC0" w:rsidP="00D65CC0">
      <w:pPr>
        <w:numPr>
          <w:ilvl w:val="0"/>
          <w:numId w:val="6"/>
        </w:numPr>
      </w:pPr>
      <w:r w:rsidRPr="00D65CC0">
        <w:rPr>
          <w:b/>
          <w:bCs/>
        </w:rPr>
        <w:t>Stakeholders</w:t>
      </w:r>
      <w:r w:rsidRPr="00D65CC0">
        <w:t>: Researchers, bioinformaticians, developers.</w:t>
      </w:r>
    </w:p>
    <w:p w14:paraId="20CFF90B" w14:textId="77777777" w:rsidR="00D65CC0" w:rsidRPr="00D65CC0" w:rsidRDefault="00D65CC0" w:rsidP="00D65CC0">
      <w:pPr>
        <w:numPr>
          <w:ilvl w:val="0"/>
          <w:numId w:val="6"/>
        </w:numPr>
      </w:pPr>
      <w:r w:rsidRPr="00D65CC0">
        <w:rPr>
          <w:b/>
          <w:bCs/>
        </w:rPr>
        <w:t>Technology Stack</w:t>
      </w:r>
      <w:r w:rsidRPr="00D65CC0">
        <w:t>: Python (backend), R (DESeq2/</w:t>
      </w:r>
      <w:proofErr w:type="spellStart"/>
      <w:r w:rsidRPr="00D65CC0">
        <w:t>edgeR</w:t>
      </w:r>
      <w:proofErr w:type="spellEnd"/>
      <w:r w:rsidRPr="00D65CC0">
        <w:t xml:space="preserve">), </w:t>
      </w:r>
      <w:proofErr w:type="spellStart"/>
      <w:r w:rsidRPr="00D65CC0">
        <w:t>Streamlit</w:t>
      </w:r>
      <w:proofErr w:type="spellEnd"/>
      <w:r w:rsidRPr="00D65CC0">
        <w:t xml:space="preserve">/Flask (frontend), </w:t>
      </w:r>
      <w:proofErr w:type="spellStart"/>
      <w:r w:rsidRPr="00D65CC0">
        <w:t>Plotly</w:t>
      </w:r>
      <w:proofErr w:type="spellEnd"/>
      <w:r w:rsidRPr="00D65CC0">
        <w:t>/Seaborn (visualization).</w:t>
      </w:r>
    </w:p>
    <w:p w14:paraId="6591E998" w14:textId="77777777" w:rsidR="00D65CC0" w:rsidRPr="00D65CC0" w:rsidRDefault="00D65CC0" w:rsidP="00D65CC0">
      <w:pPr>
        <w:rPr>
          <w:b/>
          <w:bCs/>
        </w:rPr>
      </w:pPr>
      <w:r w:rsidRPr="00D65CC0">
        <w:rPr>
          <w:b/>
          <w:bCs/>
        </w:rPr>
        <w:t>2. Planning</w:t>
      </w:r>
    </w:p>
    <w:p w14:paraId="29BB5AD1" w14:textId="77777777" w:rsidR="00D65CC0" w:rsidRPr="00D65CC0" w:rsidRDefault="00D65CC0" w:rsidP="00D65CC0">
      <w:pPr>
        <w:numPr>
          <w:ilvl w:val="0"/>
          <w:numId w:val="7"/>
        </w:numPr>
      </w:pPr>
      <w:r w:rsidRPr="00D65CC0">
        <w:rPr>
          <w:b/>
          <w:bCs/>
        </w:rPr>
        <w:t>Milestones</w:t>
      </w:r>
      <w:r w:rsidRPr="00D65CC0">
        <w:t>:</w:t>
      </w:r>
    </w:p>
    <w:p w14:paraId="1397BB4D" w14:textId="77777777" w:rsidR="00D65CC0" w:rsidRPr="00D65CC0" w:rsidRDefault="00D65CC0" w:rsidP="00D65CC0">
      <w:pPr>
        <w:numPr>
          <w:ilvl w:val="1"/>
          <w:numId w:val="7"/>
        </w:numPr>
      </w:pPr>
      <w:r w:rsidRPr="00D65CC0">
        <w:t>Data upload and QC.</w:t>
      </w:r>
    </w:p>
    <w:p w14:paraId="3EF9355E" w14:textId="77777777" w:rsidR="00D65CC0" w:rsidRPr="00D65CC0" w:rsidRDefault="00D65CC0" w:rsidP="00D65CC0">
      <w:pPr>
        <w:numPr>
          <w:ilvl w:val="1"/>
          <w:numId w:val="7"/>
        </w:numPr>
      </w:pPr>
      <w:r w:rsidRPr="00D65CC0">
        <w:t>Normalization and batch correction.</w:t>
      </w:r>
    </w:p>
    <w:p w14:paraId="79811A0E" w14:textId="77777777" w:rsidR="00D65CC0" w:rsidRPr="00D65CC0" w:rsidRDefault="00D65CC0" w:rsidP="00D65CC0">
      <w:pPr>
        <w:numPr>
          <w:ilvl w:val="1"/>
          <w:numId w:val="7"/>
        </w:numPr>
      </w:pPr>
      <w:r w:rsidRPr="00D65CC0">
        <w:t>PCA and differential analysis.</w:t>
      </w:r>
    </w:p>
    <w:p w14:paraId="68D19327" w14:textId="77777777" w:rsidR="00D65CC0" w:rsidRPr="00D65CC0" w:rsidRDefault="00D65CC0" w:rsidP="00D65CC0">
      <w:pPr>
        <w:numPr>
          <w:ilvl w:val="1"/>
          <w:numId w:val="7"/>
        </w:numPr>
      </w:pPr>
      <w:r w:rsidRPr="00D65CC0">
        <w:t>Interactive visualizations (heatmaps, volcano plots).</w:t>
      </w:r>
    </w:p>
    <w:p w14:paraId="4B0739FA" w14:textId="5B378CAA" w:rsidR="00D65CC0" w:rsidRPr="00D65CC0" w:rsidRDefault="00D65CC0" w:rsidP="00D65CC0">
      <w:pPr>
        <w:numPr>
          <w:ilvl w:val="0"/>
          <w:numId w:val="7"/>
        </w:numPr>
      </w:pPr>
      <w:r w:rsidRPr="00D65CC0">
        <w:rPr>
          <w:b/>
          <w:bCs/>
        </w:rPr>
        <w:t>Sprint Duration</w:t>
      </w:r>
      <w:r w:rsidRPr="00D65CC0">
        <w:t xml:space="preserve">: </w:t>
      </w:r>
      <w:r>
        <w:rPr>
          <w:rFonts w:hint="eastAsia"/>
        </w:rPr>
        <w:t>1</w:t>
      </w:r>
      <w:r w:rsidRPr="00D65CC0">
        <w:t xml:space="preserve"> weeks per milestone.</w:t>
      </w:r>
    </w:p>
    <w:p w14:paraId="43019AA5" w14:textId="77777777" w:rsidR="00D65CC0" w:rsidRDefault="00D65CC0" w:rsidP="00D65CC0"/>
    <w:p w14:paraId="00EA5D15" w14:textId="77777777" w:rsidR="00D65CC0" w:rsidRDefault="00D65CC0" w:rsidP="00D65CC0"/>
    <w:p w14:paraId="6BF9B460" w14:textId="77777777" w:rsidR="00D65CC0" w:rsidRDefault="00D65CC0" w:rsidP="00D65CC0"/>
    <w:p w14:paraId="6FFACF34" w14:textId="77777777" w:rsidR="00D65CC0" w:rsidRDefault="00D65CC0" w:rsidP="00D65CC0"/>
    <w:p w14:paraId="0F7710C8" w14:textId="77777777" w:rsidR="00D65CC0" w:rsidRDefault="00D65CC0" w:rsidP="00D65CC0"/>
    <w:p w14:paraId="4C2F0176" w14:textId="77777777" w:rsidR="00D65CC0" w:rsidRDefault="00D65CC0" w:rsidP="00D65CC0"/>
    <w:p w14:paraId="408D0881" w14:textId="77777777" w:rsidR="00D65CC0" w:rsidRDefault="00D65CC0" w:rsidP="00D65CC0"/>
    <w:p w14:paraId="0286669C" w14:textId="77777777" w:rsidR="00D65CC0" w:rsidRDefault="00D65CC0" w:rsidP="00D65CC0"/>
    <w:p w14:paraId="20AF20D8" w14:textId="77777777" w:rsidR="00D65CC0" w:rsidRDefault="00D65CC0" w:rsidP="00D65CC0"/>
    <w:p w14:paraId="01640980" w14:textId="77777777" w:rsidR="00D65CC0" w:rsidRPr="00D65CC0" w:rsidRDefault="00D65CC0" w:rsidP="00D65CC0">
      <w:pPr>
        <w:rPr>
          <w:rFonts w:hint="eastAsia"/>
        </w:rPr>
      </w:pPr>
    </w:p>
    <w:p w14:paraId="4E703F02" w14:textId="77777777" w:rsidR="00D65CC0" w:rsidRPr="00D65CC0" w:rsidRDefault="00D65CC0" w:rsidP="00D65CC0">
      <w:pPr>
        <w:rPr>
          <w:b/>
          <w:bCs/>
        </w:rPr>
      </w:pPr>
      <w:r w:rsidRPr="00D65CC0">
        <w:rPr>
          <w:b/>
          <w:bCs/>
        </w:rPr>
        <w:lastRenderedPageBreak/>
        <w:t>Functional Modules</w:t>
      </w:r>
    </w:p>
    <w:p w14:paraId="432E193A" w14:textId="77777777" w:rsidR="00D65CC0" w:rsidRPr="00D65CC0" w:rsidRDefault="00D65CC0" w:rsidP="00D65CC0">
      <w:pPr>
        <w:rPr>
          <w:b/>
          <w:bCs/>
        </w:rPr>
      </w:pPr>
      <w:r w:rsidRPr="00D65CC0">
        <w:rPr>
          <w:b/>
          <w:bCs/>
        </w:rPr>
        <w:t>1. Data Preprocessing</w:t>
      </w:r>
    </w:p>
    <w:p w14:paraId="5A8A9651" w14:textId="77777777" w:rsidR="00D65CC0" w:rsidRPr="00D65CC0" w:rsidRDefault="00D65CC0" w:rsidP="00D65CC0">
      <w:pPr>
        <w:numPr>
          <w:ilvl w:val="0"/>
          <w:numId w:val="1"/>
        </w:numPr>
      </w:pPr>
      <w:r w:rsidRPr="00D65CC0">
        <w:rPr>
          <w:b/>
          <w:bCs/>
        </w:rPr>
        <w:t>Upload Support</w:t>
      </w:r>
      <w:r w:rsidRPr="00D65CC0">
        <w:t>:</w:t>
      </w:r>
    </w:p>
    <w:p w14:paraId="11B58FE0" w14:textId="77777777" w:rsidR="00D65CC0" w:rsidRPr="00D65CC0" w:rsidRDefault="00D65CC0" w:rsidP="00D65CC0">
      <w:pPr>
        <w:numPr>
          <w:ilvl w:val="1"/>
          <w:numId w:val="1"/>
        </w:numPr>
      </w:pPr>
      <w:r w:rsidRPr="00D65CC0">
        <w:t>Accepts multiple input formats: CSV, TSV, Excel, or drag-and-drop file upload.</w:t>
      </w:r>
    </w:p>
    <w:p w14:paraId="7D5D2DCF" w14:textId="77777777" w:rsidR="00D65CC0" w:rsidRPr="00D65CC0" w:rsidRDefault="00D65CC0" w:rsidP="00D65CC0">
      <w:pPr>
        <w:numPr>
          <w:ilvl w:val="1"/>
          <w:numId w:val="1"/>
        </w:numPr>
      </w:pPr>
      <w:r w:rsidRPr="00D65CC0">
        <w:t>Validates file integrity, including gene name format, sample count, and missing values.</w:t>
      </w:r>
    </w:p>
    <w:p w14:paraId="7AB34932" w14:textId="77777777" w:rsidR="00D65CC0" w:rsidRPr="00D65CC0" w:rsidRDefault="00D65CC0" w:rsidP="00D65CC0">
      <w:pPr>
        <w:numPr>
          <w:ilvl w:val="0"/>
          <w:numId w:val="1"/>
        </w:numPr>
      </w:pPr>
      <w:r w:rsidRPr="00D65CC0">
        <w:rPr>
          <w:b/>
          <w:bCs/>
        </w:rPr>
        <w:t>Data Quality Control (QC)</w:t>
      </w:r>
      <w:r w:rsidRPr="00D65CC0">
        <w:t>:</w:t>
      </w:r>
    </w:p>
    <w:p w14:paraId="4B0BEBB0" w14:textId="77777777" w:rsidR="00D65CC0" w:rsidRPr="00D65CC0" w:rsidRDefault="00D65CC0" w:rsidP="00D65CC0">
      <w:pPr>
        <w:numPr>
          <w:ilvl w:val="1"/>
          <w:numId w:val="1"/>
        </w:numPr>
      </w:pPr>
      <w:r w:rsidRPr="00D65CC0">
        <w:t>Automatically detects and filters low-expression genes.</w:t>
      </w:r>
    </w:p>
    <w:p w14:paraId="235DA7C4" w14:textId="77777777" w:rsidR="00D65CC0" w:rsidRPr="00D65CC0" w:rsidRDefault="00D65CC0" w:rsidP="00D65CC0">
      <w:pPr>
        <w:numPr>
          <w:ilvl w:val="1"/>
          <w:numId w:val="1"/>
        </w:numPr>
      </w:pPr>
      <w:r w:rsidRPr="00D65CC0">
        <w:t>Generates sample coverage distribution plots and count distribution boxplots.</w:t>
      </w:r>
    </w:p>
    <w:p w14:paraId="5AF9C219" w14:textId="77777777" w:rsidR="00D65CC0" w:rsidRPr="00D65CC0" w:rsidRDefault="00D65CC0" w:rsidP="00D65CC0">
      <w:pPr>
        <w:numPr>
          <w:ilvl w:val="0"/>
          <w:numId w:val="1"/>
        </w:numPr>
      </w:pPr>
      <w:r w:rsidRPr="00D65CC0">
        <w:rPr>
          <w:b/>
          <w:bCs/>
        </w:rPr>
        <w:t>Batch Effect Detection and Adjustment</w:t>
      </w:r>
      <w:r w:rsidRPr="00D65CC0">
        <w:t>:</w:t>
      </w:r>
    </w:p>
    <w:p w14:paraId="3A982641" w14:textId="77777777" w:rsidR="00D65CC0" w:rsidRPr="00D65CC0" w:rsidRDefault="00D65CC0" w:rsidP="00D65CC0">
      <w:pPr>
        <w:numPr>
          <w:ilvl w:val="1"/>
          <w:numId w:val="1"/>
        </w:numPr>
      </w:pPr>
      <w:r w:rsidRPr="00D65CC0">
        <w:t>Automatically identifies batch information (provided by users or inferred from sample grouping).</w:t>
      </w:r>
    </w:p>
    <w:p w14:paraId="7A005809" w14:textId="77777777" w:rsidR="00D65CC0" w:rsidRPr="00D65CC0" w:rsidRDefault="00D65CC0" w:rsidP="00D65CC0">
      <w:pPr>
        <w:numPr>
          <w:ilvl w:val="1"/>
          <w:numId w:val="1"/>
        </w:numPr>
      </w:pPr>
      <w:r w:rsidRPr="00D65CC0">
        <w:t>Provides PCA and boxplot analyses for batch effect visualization.</w:t>
      </w:r>
    </w:p>
    <w:p w14:paraId="7A3E5BF5" w14:textId="77777777" w:rsidR="00D65CC0" w:rsidRPr="00D65CC0" w:rsidRDefault="00D65CC0" w:rsidP="00D65CC0">
      <w:pPr>
        <w:numPr>
          <w:ilvl w:val="1"/>
          <w:numId w:val="1"/>
        </w:numPr>
      </w:pPr>
      <w:r w:rsidRPr="00D65CC0">
        <w:t xml:space="preserve">Supports batch effect correction using </w:t>
      </w:r>
      <w:proofErr w:type="spellStart"/>
      <w:proofErr w:type="gramStart"/>
      <w:r w:rsidRPr="00D65CC0">
        <w:t>limma</w:t>
      </w:r>
      <w:proofErr w:type="spellEnd"/>
      <w:r w:rsidRPr="00D65CC0">
        <w:t>::</w:t>
      </w:r>
      <w:proofErr w:type="spellStart"/>
      <w:proofErr w:type="gramEnd"/>
      <w:r w:rsidRPr="00D65CC0">
        <w:t>removeBatchEffect</w:t>
      </w:r>
      <w:proofErr w:type="spellEnd"/>
      <w:r w:rsidRPr="00D65CC0">
        <w:t xml:space="preserve"> or </w:t>
      </w:r>
      <w:proofErr w:type="spellStart"/>
      <w:r w:rsidRPr="00D65CC0">
        <w:t>ComBat</w:t>
      </w:r>
      <w:proofErr w:type="spellEnd"/>
      <w:r w:rsidRPr="00D65CC0">
        <w:t>.</w:t>
      </w:r>
    </w:p>
    <w:p w14:paraId="455ACE99" w14:textId="77777777" w:rsidR="00D65CC0" w:rsidRPr="00D65CC0" w:rsidRDefault="00D65CC0" w:rsidP="00D65CC0">
      <w:pPr>
        <w:rPr>
          <w:b/>
          <w:bCs/>
        </w:rPr>
      </w:pPr>
      <w:r w:rsidRPr="00D65CC0">
        <w:rPr>
          <w:b/>
          <w:bCs/>
        </w:rPr>
        <w:t>2. Data Normalization</w:t>
      </w:r>
    </w:p>
    <w:p w14:paraId="47B4A284" w14:textId="77777777" w:rsidR="00D65CC0" w:rsidRPr="00D65CC0" w:rsidRDefault="00D65CC0" w:rsidP="00D65CC0">
      <w:pPr>
        <w:numPr>
          <w:ilvl w:val="0"/>
          <w:numId w:val="2"/>
        </w:numPr>
      </w:pPr>
      <w:r w:rsidRPr="00D65CC0">
        <w:rPr>
          <w:b/>
          <w:bCs/>
        </w:rPr>
        <w:t>Normalization Options</w:t>
      </w:r>
      <w:r w:rsidRPr="00D65CC0">
        <w:t>:</w:t>
      </w:r>
    </w:p>
    <w:p w14:paraId="77CB811C" w14:textId="77777777" w:rsidR="00D65CC0" w:rsidRPr="00D65CC0" w:rsidRDefault="00D65CC0" w:rsidP="00D65CC0">
      <w:pPr>
        <w:numPr>
          <w:ilvl w:val="1"/>
          <w:numId w:val="2"/>
        </w:numPr>
      </w:pPr>
      <w:r w:rsidRPr="00D65CC0">
        <w:t>DESeq2-based normalization (size factors).</w:t>
      </w:r>
    </w:p>
    <w:p w14:paraId="5525033C" w14:textId="77777777" w:rsidR="00D65CC0" w:rsidRPr="00D65CC0" w:rsidRDefault="00D65CC0" w:rsidP="00D65CC0">
      <w:pPr>
        <w:numPr>
          <w:ilvl w:val="1"/>
          <w:numId w:val="2"/>
        </w:numPr>
      </w:pPr>
      <w:proofErr w:type="spellStart"/>
      <w:r w:rsidRPr="00D65CC0">
        <w:t>EdgeR</w:t>
      </w:r>
      <w:proofErr w:type="spellEnd"/>
      <w:r w:rsidRPr="00D65CC0">
        <w:t>-based TMM (Trimmed Mean of M-values).</w:t>
      </w:r>
    </w:p>
    <w:p w14:paraId="07F9FC94" w14:textId="77777777" w:rsidR="00D65CC0" w:rsidRPr="00D65CC0" w:rsidRDefault="00D65CC0" w:rsidP="00D65CC0">
      <w:pPr>
        <w:numPr>
          <w:ilvl w:val="0"/>
          <w:numId w:val="2"/>
        </w:numPr>
      </w:pPr>
      <w:r w:rsidRPr="00D65CC0">
        <w:rPr>
          <w:b/>
          <w:bCs/>
        </w:rPr>
        <w:t>Visualization</w:t>
      </w:r>
      <w:r w:rsidRPr="00D65CC0">
        <w:t>:</w:t>
      </w:r>
    </w:p>
    <w:p w14:paraId="1C5B5CD6" w14:textId="77777777" w:rsidR="00D65CC0" w:rsidRPr="00D65CC0" w:rsidRDefault="00D65CC0" w:rsidP="00D65CC0">
      <w:pPr>
        <w:numPr>
          <w:ilvl w:val="1"/>
          <w:numId w:val="2"/>
        </w:numPr>
      </w:pPr>
      <w:r w:rsidRPr="00D65CC0">
        <w:t>Generates pre- and post-normalization sample distribution plots, such as density or violin plots.</w:t>
      </w:r>
    </w:p>
    <w:p w14:paraId="78053184" w14:textId="77777777" w:rsidR="00D65CC0" w:rsidRPr="00D65CC0" w:rsidRDefault="00D65CC0" w:rsidP="00D65CC0">
      <w:pPr>
        <w:rPr>
          <w:b/>
          <w:bCs/>
        </w:rPr>
      </w:pPr>
      <w:r w:rsidRPr="00D65CC0">
        <w:rPr>
          <w:b/>
          <w:bCs/>
        </w:rPr>
        <w:t>3. PCA Analysis and Visualization</w:t>
      </w:r>
    </w:p>
    <w:p w14:paraId="7A49827F" w14:textId="77777777" w:rsidR="00D65CC0" w:rsidRPr="00D65CC0" w:rsidRDefault="00D65CC0" w:rsidP="00D65CC0">
      <w:pPr>
        <w:numPr>
          <w:ilvl w:val="0"/>
          <w:numId w:val="3"/>
        </w:numPr>
      </w:pPr>
      <w:r w:rsidRPr="00D65CC0">
        <w:rPr>
          <w:b/>
          <w:bCs/>
        </w:rPr>
        <w:t>Features</w:t>
      </w:r>
      <w:r w:rsidRPr="00D65CC0">
        <w:t>:</w:t>
      </w:r>
    </w:p>
    <w:p w14:paraId="71203167" w14:textId="77777777" w:rsidR="00D65CC0" w:rsidRPr="00D65CC0" w:rsidRDefault="00D65CC0" w:rsidP="00D65CC0">
      <w:pPr>
        <w:numPr>
          <w:ilvl w:val="1"/>
          <w:numId w:val="3"/>
        </w:numPr>
      </w:pPr>
      <w:r w:rsidRPr="00D65CC0">
        <w:t>Draws 2D and 3D PCA plots.</w:t>
      </w:r>
    </w:p>
    <w:p w14:paraId="7B143294" w14:textId="77777777" w:rsidR="00D65CC0" w:rsidRPr="00D65CC0" w:rsidRDefault="00D65CC0" w:rsidP="00D65CC0">
      <w:pPr>
        <w:numPr>
          <w:ilvl w:val="1"/>
          <w:numId w:val="3"/>
        </w:numPr>
      </w:pPr>
      <w:r w:rsidRPr="00D65CC0">
        <w:t>Highlights samples by experimental group or batch.</w:t>
      </w:r>
    </w:p>
    <w:p w14:paraId="50E542D6" w14:textId="77777777" w:rsidR="00D65CC0" w:rsidRPr="00D65CC0" w:rsidRDefault="00D65CC0" w:rsidP="00D65CC0">
      <w:pPr>
        <w:numPr>
          <w:ilvl w:val="1"/>
          <w:numId w:val="3"/>
        </w:numPr>
      </w:pPr>
      <w:r w:rsidRPr="00D65CC0">
        <w:lastRenderedPageBreak/>
        <w:t>Automatically flags outliers and notifies users.</w:t>
      </w:r>
    </w:p>
    <w:p w14:paraId="0641FB50" w14:textId="77777777" w:rsidR="00D65CC0" w:rsidRPr="00D65CC0" w:rsidRDefault="00D65CC0" w:rsidP="00D65CC0">
      <w:pPr>
        <w:numPr>
          <w:ilvl w:val="0"/>
          <w:numId w:val="3"/>
        </w:numPr>
      </w:pPr>
      <w:r w:rsidRPr="00D65CC0">
        <w:rPr>
          <w:b/>
          <w:bCs/>
        </w:rPr>
        <w:t>User Interaction</w:t>
      </w:r>
      <w:r w:rsidRPr="00D65CC0">
        <w:t>:</w:t>
      </w:r>
    </w:p>
    <w:p w14:paraId="2C52F14C" w14:textId="77777777" w:rsidR="00D65CC0" w:rsidRPr="00D65CC0" w:rsidRDefault="00D65CC0" w:rsidP="00D65CC0">
      <w:pPr>
        <w:numPr>
          <w:ilvl w:val="1"/>
          <w:numId w:val="3"/>
        </w:numPr>
      </w:pPr>
      <w:r w:rsidRPr="00D65CC0">
        <w:t>Hover over points to display sample IDs and additional details.</w:t>
      </w:r>
    </w:p>
    <w:p w14:paraId="04FFC429" w14:textId="77777777" w:rsidR="00D65CC0" w:rsidRPr="00D65CC0" w:rsidRDefault="00D65CC0" w:rsidP="00D65CC0">
      <w:pPr>
        <w:numPr>
          <w:ilvl w:val="1"/>
          <w:numId w:val="3"/>
        </w:numPr>
      </w:pPr>
      <w:r w:rsidRPr="00D65CC0">
        <w:t>Provides options to download high-resolution plots for reports.</w:t>
      </w:r>
    </w:p>
    <w:p w14:paraId="6314FA50" w14:textId="77777777" w:rsidR="00D65CC0" w:rsidRPr="00D65CC0" w:rsidRDefault="00D65CC0" w:rsidP="00D65CC0">
      <w:pPr>
        <w:rPr>
          <w:b/>
          <w:bCs/>
        </w:rPr>
      </w:pPr>
      <w:r w:rsidRPr="00D65CC0">
        <w:rPr>
          <w:b/>
          <w:bCs/>
        </w:rPr>
        <w:t>4. Differential Expression Analysis</w:t>
      </w:r>
    </w:p>
    <w:p w14:paraId="36D3A95A" w14:textId="77777777" w:rsidR="00D65CC0" w:rsidRPr="00D65CC0" w:rsidRDefault="00D65CC0" w:rsidP="00D65CC0">
      <w:pPr>
        <w:numPr>
          <w:ilvl w:val="0"/>
          <w:numId w:val="4"/>
        </w:numPr>
      </w:pPr>
      <w:r w:rsidRPr="00D65CC0">
        <w:rPr>
          <w:b/>
          <w:bCs/>
        </w:rPr>
        <w:t>Methods</w:t>
      </w:r>
      <w:r w:rsidRPr="00D65CC0">
        <w:t>:</w:t>
      </w:r>
    </w:p>
    <w:p w14:paraId="7114B6D0" w14:textId="77777777" w:rsidR="00D65CC0" w:rsidRPr="00D65CC0" w:rsidRDefault="00D65CC0" w:rsidP="00D65CC0">
      <w:pPr>
        <w:numPr>
          <w:ilvl w:val="1"/>
          <w:numId w:val="4"/>
        </w:numPr>
      </w:pPr>
      <w:r w:rsidRPr="00D65CC0">
        <w:t>ANOVA or Rank-Sum test.</w:t>
      </w:r>
    </w:p>
    <w:p w14:paraId="42B63097" w14:textId="7D1C3464" w:rsidR="00D65CC0" w:rsidRPr="00D65CC0" w:rsidRDefault="00D65CC0" w:rsidP="00D65CC0">
      <w:pPr>
        <w:numPr>
          <w:ilvl w:val="1"/>
          <w:numId w:val="4"/>
        </w:numPr>
      </w:pPr>
      <w:r w:rsidRPr="00D65CC0">
        <w:t>Established packages like DESeq2 and Edge (user-selectable).</w:t>
      </w:r>
    </w:p>
    <w:p w14:paraId="6272E167" w14:textId="77777777" w:rsidR="00D65CC0" w:rsidRPr="00D65CC0" w:rsidRDefault="00D65CC0" w:rsidP="00D65CC0">
      <w:pPr>
        <w:numPr>
          <w:ilvl w:val="1"/>
          <w:numId w:val="4"/>
        </w:numPr>
      </w:pPr>
      <w:r w:rsidRPr="00D65CC0">
        <w:t>Automatically sets thresholds for log2 fold change and adjusted p-value, adjustable by users.</w:t>
      </w:r>
    </w:p>
    <w:p w14:paraId="6C3E105F" w14:textId="77777777" w:rsidR="00D65CC0" w:rsidRPr="00D65CC0" w:rsidRDefault="00D65CC0" w:rsidP="00D65CC0">
      <w:pPr>
        <w:numPr>
          <w:ilvl w:val="0"/>
          <w:numId w:val="4"/>
        </w:numPr>
      </w:pPr>
      <w:r w:rsidRPr="00D65CC0">
        <w:rPr>
          <w:b/>
          <w:bCs/>
        </w:rPr>
        <w:t>Results Presentation</w:t>
      </w:r>
      <w:r w:rsidRPr="00D65CC0">
        <w:t>:</w:t>
      </w:r>
    </w:p>
    <w:p w14:paraId="2406F231" w14:textId="77777777" w:rsidR="00D65CC0" w:rsidRPr="00D65CC0" w:rsidRDefault="00D65CC0" w:rsidP="00D65CC0">
      <w:pPr>
        <w:numPr>
          <w:ilvl w:val="1"/>
          <w:numId w:val="4"/>
        </w:numPr>
      </w:pPr>
      <w:r w:rsidRPr="00D65CC0">
        <w:t>Interactive volcano plots with the ability to:</w:t>
      </w:r>
    </w:p>
    <w:p w14:paraId="39860802" w14:textId="77777777" w:rsidR="00D65CC0" w:rsidRPr="00D65CC0" w:rsidRDefault="00D65CC0" w:rsidP="00D65CC0">
      <w:pPr>
        <w:numPr>
          <w:ilvl w:val="2"/>
          <w:numId w:val="4"/>
        </w:numPr>
      </w:pPr>
      <w:r w:rsidRPr="00D65CC0">
        <w:t>Select gene points to view detailed information.</w:t>
      </w:r>
    </w:p>
    <w:p w14:paraId="65EE1622" w14:textId="77777777" w:rsidR="00D65CC0" w:rsidRPr="00D65CC0" w:rsidRDefault="00D65CC0" w:rsidP="00D65CC0">
      <w:pPr>
        <w:numPr>
          <w:ilvl w:val="2"/>
          <w:numId w:val="4"/>
        </w:numPr>
      </w:pPr>
      <w:r w:rsidRPr="00D65CC0">
        <w:t>Highlight significant genes.</w:t>
      </w:r>
    </w:p>
    <w:p w14:paraId="79D3F548" w14:textId="77777777" w:rsidR="00D65CC0" w:rsidRPr="00D65CC0" w:rsidRDefault="00D65CC0" w:rsidP="00D65CC0">
      <w:pPr>
        <w:numPr>
          <w:ilvl w:val="1"/>
          <w:numId w:val="4"/>
        </w:numPr>
      </w:pPr>
      <w:r w:rsidRPr="00D65CC0">
        <w:t>Table of significant genes, including gene ID, log2 fold change, and adjusted p-value.</w:t>
      </w:r>
    </w:p>
    <w:p w14:paraId="5375D0AD" w14:textId="77777777" w:rsidR="00D65CC0" w:rsidRPr="00D65CC0" w:rsidRDefault="00D65CC0" w:rsidP="00D65CC0">
      <w:pPr>
        <w:rPr>
          <w:b/>
          <w:bCs/>
        </w:rPr>
      </w:pPr>
      <w:r w:rsidRPr="00D65CC0">
        <w:rPr>
          <w:b/>
          <w:bCs/>
        </w:rPr>
        <w:t>5. Heatmap Visualization</w:t>
      </w:r>
    </w:p>
    <w:p w14:paraId="69D370E9" w14:textId="77777777" w:rsidR="00D65CC0" w:rsidRPr="00D65CC0" w:rsidRDefault="00D65CC0" w:rsidP="00D65CC0">
      <w:pPr>
        <w:numPr>
          <w:ilvl w:val="0"/>
          <w:numId w:val="5"/>
        </w:numPr>
      </w:pPr>
      <w:r w:rsidRPr="00D65CC0">
        <w:rPr>
          <w:b/>
          <w:bCs/>
        </w:rPr>
        <w:t>Heatmap Features</w:t>
      </w:r>
      <w:r w:rsidRPr="00D65CC0">
        <w:t>:</w:t>
      </w:r>
    </w:p>
    <w:p w14:paraId="6F9F8258" w14:textId="77777777" w:rsidR="00D65CC0" w:rsidRPr="00D65CC0" w:rsidRDefault="00D65CC0" w:rsidP="00D65CC0">
      <w:pPr>
        <w:numPr>
          <w:ilvl w:val="1"/>
          <w:numId w:val="5"/>
        </w:numPr>
      </w:pPr>
      <w:r w:rsidRPr="00D65CC0">
        <w:t>Draws heatmaps for differentially expressed genes (Top 50 or user-defined).</w:t>
      </w:r>
    </w:p>
    <w:p w14:paraId="555852CB" w14:textId="77777777" w:rsidR="00D65CC0" w:rsidRPr="00D65CC0" w:rsidRDefault="00D65CC0" w:rsidP="00D65CC0">
      <w:pPr>
        <w:numPr>
          <w:ilvl w:val="1"/>
          <w:numId w:val="5"/>
        </w:numPr>
      </w:pPr>
      <w:r w:rsidRPr="00D65CC0">
        <w:t>Customizable clustering methods for both samples and genes.</w:t>
      </w:r>
    </w:p>
    <w:p w14:paraId="386D1415" w14:textId="77777777" w:rsidR="00D65CC0" w:rsidRPr="00D65CC0" w:rsidRDefault="00D65CC0" w:rsidP="00D65CC0">
      <w:pPr>
        <w:numPr>
          <w:ilvl w:val="1"/>
          <w:numId w:val="5"/>
        </w:numPr>
      </w:pPr>
      <w:r w:rsidRPr="00D65CC0">
        <w:t>Allows display of gene names or IDs and supports exporting high-resolution images.</w:t>
      </w:r>
    </w:p>
    <w:p w14:paraId="4BA83767" w14:textId="77777777" w:rsidR="00D65CC0" w:rsidRPr="00D65CC0" w:rsidRDefault="00D65CC0" w:rsidP="00D65CC0">
      <w:pPr>
        <w:numPr>
          <w:ilvl w:val="0"/>
          <w:numId w:val="5"/>
        </w:numPr>
      </w:pPr>
      <w:r w:rsidRPr="00D65CC0">
        <w:rPr>
          <w:b/>
          <w:bCs/>
        </w:rPr>
        <w:t>Batch Information Integration</w:t>
      </w:r>
      <w:r w:rsidRPr="00D65CC0">
        <w:t>:</w:t>
      </w:r>
    </w:p>
    <w:p w14:paraId="0F625917" w14:textId="77777777" w:rsidR="00D65CC0" w:rsidRPr="00D65CC0" w:rsidRDefault="00D65CC0" w:rsidP="00D65CC0">
      <w:pPr>
        <w:numPr>
          <w:ilvl w:val="1"/>
          <w:numId w:val="5"/>
        </w:numPr>
      </w:pPr>
      <w:r w:rsidRPr="00D65CC0">
        <w:t>Highlights heatmap column headers by experimental group or batch.</w:t>
      </w:r>
    </w:p>
    <w:p w14:paraId="7C3DC84C" w14:textId="77777777" w:rsidR="00D65CC0" w:rsidRDefault="00D65CC0"/>
    <w:sectPr w:rsidR="00D6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31845"/>
    <w:multiLevelType w:val="multilevel"/>
    <w:tmpl w:val="93AA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26665"/>
    <w:multiLevelType w:val="multilevel"/>
    <w:tmpl w:val="F8FC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3713C"/>
    <w:multiLevelType w:val="multilevel"/>
    <w:tmpl w:val="92E8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C4DDA"/>
    <w:multiLevelType w:val="multilevel"/>
    <w:tmpl w:val="B8A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42FC0"/>
    <w:multiLevelType w:val="multilevel"/>
    <w:tmpl w:val="2030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60F09"/>
    <w:multiLevelType w:val="multilevel"/>
    <w:tmpl w:val="1F1A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B186C"/>
    <w:multiLevelType w:val="multilevel"/>
    <w:tmpl w:val="4ADE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016718">
    <w:abstractNumId w:val="4"/>
  </w:num>
  <w:num w:numId="2" w16cid:durableId="1505898306">
    <w:abstractNumId w:val="5"/>
  </w:num>
  <w:num w:numId="3" w16cid:durableId="951669526">
    <w:abstractNumId w:val="1"/>
  </w:num>
  <w:num w:numId="4" w16cid:durableId="1594240167">
    <w:abstractNumId w:val="2"/>
  </w:num>
  <w:num w:numId="5" w16cid:durableId="1157308097">
    <w:abstractNumId w:val="3"/>
  </w:num>
  <w:num w:numId="6" w16cid:durableId="1104690162">
    <w:abstractNumId w:val="0"/>
  </w:num>
  <w:num w:numId="7" w16cid:durableId="489181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C0"/>
    <w:rsid w:val="00174C1C"/>
    <w:rsid w:val="00D6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3069D"/>
  <w15:chartTrackingRefBased/>
  <w15:docId w15:val="{3A01C8A0-12B7-6142-8B91-EAA6B159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C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Xinyi</dc:creator>
  <cp:keywords/>
  <dc:description/>
  <cp:lastModifiedBy>Deng, Xinyi</cp:lastModifiedBy>
  <cp:revision>1</cp:revision>
  <dcterms:created xsi:type="dcterms:W3CDTF">2025-01-09T03:41:00Z</dcterms:created>
  <dcterms:modified xsi:type="dcterms:W3CDTF">2025-01-09T03:47:00Z</dcterms:modified>
</cp:coreProperties>
</file>