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《数值模拟在材料成型中的应用》教学大纲</w:t>
      </w:r>
    </w:p>
    <w:p>
      <w:r>
        <w:t>---</w:t>
      </w:r>
    </w:p>
    <w:p>
      <w:pPr>
        <w:pStyle w:val="Heading3"/>
      </w:pPr>
      <w:r>
        <w:t>一、基本信息</w:t>
      </w:r>
    </w:p>
    <w:p>
      <w:pPr>
        <w:pStyle w:val="ListBullet"/>
      </w:pPr>
      <w:r>
        <w:t xml:space="preserve">  **课程名称**：数值模拟在材料成型中的应用</w:t>
      </w:r>
    </w:p>
    <w:p>
      <w:pPr>
        <w:pStyle w:val="ListBullet"/>
      </w:pPr>
      <w:r>
        <w:t xml:space="preserve">  **英文名称**：Application of Numerical Simulation in Material Forming</w:t>
      </w:r>
    </w:p>
    <w:p>
      <w:pPr>
        <w:pStyle w:val="ListBullet"/>
      </w:pPr>
      <w:r>
        <w:t xml:space="preserve">  **课程代码**：[根据学校实际情况填写]</w:t>
      </w:r>
    </w:p>
    <w:p>
      <w:pPr>
        <w:pStyle w:val="ListBullet"/>
      </w:pPr>
      <w:r>
        <w:t xml:space="preserve">  **课程性质**：限选</w:t>
      </w:r>
    </w:p>
    <w:p>
      <w:pPr>
        <w:pStyle w:val="ListBullet"/>
      </w:pPr>
      <w:r>
        <w:t xml:space="preserve">  **学时**：32 学时</w:t>
      </w:r>
    </w:p>
    <w:p>
      <w:pPr>
        <w:pStyle w:val="ListBullet"/>
      </w:pPr>
      <w:r>
        <w:t xml:space="preserve">  **学分**：2.0 学分</w:t>
      </w:r>
    </w:p>
    <w:p>
      <w:pPr>
        <w:pStyle w:val="ListBullet"/>
      </w:pPr>
      <w:r>
        <w:t xml:space="preserve">  **考核方式**：考查</w:t>
      </w:r>
    </w:p>
    <w:p>
      <w:pPr>
        <w:pStyle w:val="ListBullet"/>
      </w:pPr>
      <w:r>
        <w:t xml:space="preserve">  **开课学期**：第五学期</w:t>
      </w:r>
    </w:p>
    <w:p>
      <w:pPr>
        <w:pStyle w:val="ListBullet"/>
      </w:pPr>
      <w:r>
        <w:t xml:space="preserve">  **面向专业**：材料成型及控制工程（焊接方向）</w:t>
      </w:r>
    </w:p>
    <w:p>
      <w:pPr>
        <w:pStyle w:val="ListBullet"/>
      </w:pPr>
      <w:r>
        <w:t xml:space="preserve">  **先修课程**：高等数学、工程力学，具备基本微积分和工程力学知识</w:t>
      </w:r>
    </w:p>
    <w:p>
      <w:pPr>
        <w:pStyle w:val="Heading3"/>
      </w:pPr>
      <w:r>
        <w:t>二、课程目标（OBE导向）</w:t>
      </w:r>
    </w:p>
    <w:p>
      <w:r>
        <w:t>通过本课程的学习，学生应能够：</w:t>
      </w:r>
    </w:p>
    <w:p>
      <w:pPr>
        <w:pStyle w:val="ListBullet"/>
      </w:pPr>
      <w:r>
        <w:t xml:space="preserve">  **课程目标1**：能够分析材料成型的数值模拟软件的原理和方法，并评估其适用范围和局限性。</w:t>
      </w:r>
    </w:p>
    <w:p>
      <w:pPr>
        <w:pStyle w:val="ListBullet"/>
      </w:pPr>
      <w:r>
        <w:t xml:space="preserve">  **课程目标2**：能够选用合适的专业数值模拟软件分析材料成型工程中的复杂问题。</w:t>
      </w:r>
    </w:p>
    <w:p>
      <w:pPr>
        <w:pStyle w:val="ListBullet"/>
      </w:pPr>
      <w:r>
        <w:t xml:space="preserve">  **课程目标3**：能够选用适合的数值模拟软件预测材料成型工程问题，并分析其局限性。</w:t>
      </w:r>
    </w:p>
    <w:p>
      <w:pPr>
        <w:pStyle w:val="Heading3"/>
      </w:pPr>
      <w:r>
        <w:t>三、思政目标</w:t>
      </w:r>
    </w:p>
    <w:p>
      <w:r>
        <w:t>本课程在教学过程中，将积极融入以下思政元素：</w:t>
      </w:r>
    </w:p>
    <w:p>
      <w:pPr>
        <w:pStyle w:val="ListBullet"/>
      </w:pPr>
      <w:r>
        <w:t xml:space="preserve">  **弘扬国产工业软件发展精神**：结合数值模拟软件的介绍，强调国产工业软件在国家战略发展中的重要性，引导学生关注和支持国产软件的研发与应用，培养学生的民族自豪感和责任感。</w:t>
      </w:r>
    </w:p>
    <w:p>
      <w:pPr>
        <w:pStyle w:val="ListBullet"/>
      </w:pPr>
      <w:r>
        <w:t xml:space="preserve">  **传承“两弹一星”精神**：在讲解复杂数值模型和算法的开发时，结合“两弹一星”工程中科研人员攻坚克难、无私奉献的精神，激励学生在科学研究和工程实践中勇于探索、追求卓越、严谨求实。</w:t>
      </w:r>
    </w:p>
    <w:p>
      <w:pPr>
        <w:pStyle w:val="Heading3"/>
      </w:pPr>
      <w:r>
        <w:t>四、课程内容与学时分配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模块序号</w:t>
            </w:r>
          </w:p>
        </w:tc>
        <w:tc>
          <w:tcPr>
            <w:tcW w:type="dxa" w:w="2160"/>
          </w:tcPr>
          <w:p>
            <w:r>
              <w:t>模块名称</w:t>
            </w:r>
          </w:p>
        </w:tc>
        <w:tc>
          <w:tcPr>
            <w:tcW w:type="dxa" w:w="2160"/>
          </w:tcPr>
          <w:p>
            <w:r>
              <w:t>主要内容</w:t>
            </w:r>
          </w:p>
        </w:tc>
        <w:tc>
          <w:tcPr>
            <w:tcW w:type="dxa" w:w="2160"/>
          </w:tcPr>
          <w:p>
            <w:r>
              <w:t>学时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**绪论与基础理论**</w:t>
            </w:r>
          </w:p>
        </w:tc>
        <w:tc>
          <w:tcPr>
            <w:tcW w:type="dxa" w:w="2160"/>
          </w:tcPr>
          <w:p>
            <w:r>
              <w:t>**1.1 数值模拟在材料成型中的地位与作用**</w:t>
            </w:r>
          </w:p>
        </w:tc>
        <w:tc>
          <w:tcPr>
            <w:tcW w:type="dxa" w:w="2160"/>
          </w:tcPr>
          <w:p>
            <w:r>
              <w:t>32</w:t>
            </w:r>
          </w:p>
        </w:tc>
      </w:tr>
    </w:tbl>
    <w:p>
      <w:pPr>
        <w:pStyle w:val="Heading3"/>
      </w:pPr>
      <w:r>
        <w:t>五、教学方法与策略</w:t>
      </w:r>
    </w:p>
    <w:p>
      <w:pPr>
        <w:pStyle w:val="ListNumber"/>
      </w:pPr>
      <w:r>
        <w:t>**理论讲授与案例分析结合**：通过课堂讲授数值模拟基本原理，并结合实际材料成型工艺中的工程案例，使学生了解理论知识的实际应用。</w:t>
      </w:r>
    </w:p>
    <w:p>
      <w:pPr>
        <w:pStyle w:val="ListNumber"/>
      </w:pPr>
      <w:r>
        <w:t>**软件操作演示与实践**：结合主流数值模拟软件（如ABAQUS, ANSYS, DEFORM等）进行典型案例的操作演示，并提供上机实践机会，让学生通过实际操作掌握软件使用技能。</w:t>
      </w:r>
    </w:p>
    <w:p>
      <w:pPr>
        <w:pStyle w:val="ListNumber"/>
      </w:pPr>
      <w:r>
        <w:t>**专题研讨与报告**：针对前沿技术、关键难题或国产软件发展等进行专题讨论，鼓励学生查阅文献、收集资料，形成独立思考和分析问题的能力。</w:t>
      </w:r>
    </w:p>
    <w:p>
      <w:pPr>
        <w:pStyle w:val="ListNumber"/>
      </w:pPr>
      <w:r>
        <w:t>**项目式学习**：设置课程设计项目或小型研究课题，引导学生运用所学知识解决具体工程问题，培养其综合运用知识的能力。</w:t>
      </w:r>
    </w:p>
    <w:p>
      <w:pPr>
        <w:pStyle w:val="ListNumber"/>
      </w:pPr>
      <w:r>
        <w:t>**思政融入**：在讲解相关知识点时，适时穿插国产工业软件的发展历程、战略意义以及“两弹一星”精神的体现，引发学生共鸣，培养家国情怀。</w:t>
      </w:r>
    </w:p>
    <w:p>
      <w:pPr>
        <w:pStyle w:val="Heading3"/>
      </w:pPr>
      <w:r>
        <w:t>六、考核方式与评价标准</w:t>
      </w:r>
    </w:p>
    <w:p>
      <w:r>
        <w:t>本课程考核方式为“考查”，主要通过项目实践和综合报告进行。</w:t>
      </w:r>
    </w:p>
    <w:p>
      <w:pPr>
        <w:pStyle w:val="ListBullet"/>
      </w:pPr>
      <w:r>
        <w:t xml:space="preserve">  **项目实践报告（70%）**：</w:t>
      </w:r>
    </w:p>
    <w:p>
      <w:pPr>
        <w:pStyle w:val="ListBullet"/>
      </w:pPr>
      <w:r>
        <w:t xml:space="preserve">  **内容要求**：学生需完成一个指定的材料成型过程数值模拟项目（可为焊接过程、锻压、铸造等），包括几何建模、材料参数设定、边界条件施加、计算分析及结果后处理。</w:t>
      </w:r>
    </w:p>
    <w:p>
      <w:pPr>
        <w:pStyle w:val="ListBullet"/>
      </w:pPr>
      <w:r>
        <w:t xml:space="preserve">  **报告要求**：提交详细的项目报告，包含项目背景、模拟目的、理论基础、建模过程、结果分析、结论与讨论、局限性分析等。</w:t>
      </w:r>
    </w:p>
    <w:p>
      <w:pPr>
        <w:pStyle w:val="ListBullet"/>
      </w:pPr>
      <w:r>
        <w:t xml:space="preserve">  **评价标准**：</w:t>
      </w:r>
    </w:p>
    <w:p>
      <w:pPr>
        <w:pStyle w:val="ListBullet"/>
      </w:pPr>
      <w:r>
        <w:t xml:space="preserve">  对模拟原理和方法的理解及应用（课程目标1、2）</w:t>
      </w:r>
    </w:p>
    <w:p>
      <w:pPr>
        <w:pStyle w:val="ListBullet"/>
      </w:pPr>
      <w:r>
        <w:t xml:space="preserve">  软件操作的熟练程度和规范性（课程目标2）</w:t>
      </w:r>
    </w:p>
    <w:p>
      <w:pPr>
        <w:pStyle w:val="ListBullet"/>
      </w:pPr>
      <w:r>
        <w:t xml:space="preserve">  模拟结果的准确性、合理性及有效分析（课程目标3）</w:t>
      </w:r>
    </w:p>
    <w:p>
      <w:pPr>
        <w:pStyle w:val="ListBullet"/>
      </w:pPr>
      <w:r>
        <w:t xml:space="preserve">  对模拟局限性的认识和评估（课程目标1、3）</w:t>
      </w:r>
    </w:p>
    <w:p>
      <w:pPr>
        <w:pStyle w:val="ListBullet"/>
      </w:pPr>
      <w:r>
        <w:t xml:space="preserve">  报告的完整性、逻辑性和表达清晰度。</w:t>
      </w:r>
    </w:p>
    <w:p>
      <w:pPr>
        <w:pStyle w:val="ListBullet"/>
      </w:pPr>
      <w:r>
        <w:t xml:space="preserve">  **课堂表现与平时作业（30%）**：</w:t>
      </w:r>
    </w:p>
    <w:p>
      <w:pPr>
        <w:pStyle w:val="ListBullet"/>
      </w:pPr>
      <w:r>
        <w:t xml:space="preserve">  **内容要求**：包括课堂讨论参与度、回答问题情况、小组协作表现以及平时布置的思考题或小型任务完成情况。</w:t>
      </w:r>
    </w:p>
    <w:p>
      <w:pPr>
        <w:pStyle w:val="ListBullet"/>
      </w:pPr>
      <w:r>
        <w:t xml:space="preserve">  **评价标准**：</w:t>
      </w:r>
    </w:p>
    <w:p>
      <w:pPr>
        <w:pStyle w:val="ListBullet"/>
      </w:pPr>
      <w:r>
        <w:t xml:space="preserve">  主动思考和积极提问的精神。</w:t>
      </w:r>
    </w:p>
    <w:p>
      <w:pPr>
        <w:pStyle w:val="ListBullet"/>
      </w:pPr>
      <w:r>
        <w:t xml:space="preserve">  对知识点的理解和表达能力。</w:t>
      </w:r>
    </w:p>
    <w:p>
      <w:pPr>
        <w:pStyle w:val="ListBullet"/>
      </w:pPr>
      <w:r>
        <w:t xml:space="preserve">  独立解决问题的能力和团队合作精神。</w:t>
      </w:r>
    </w:p>
    <w:p>
      <w:pPr>
        <w:pStyle w:val="ListBullet"/>
      </w:pPr>
      <w:r>
        <w:t xml:space="preserve">  思政元素的理解与内化。</w:t>
      </w:r>
    </w:p>
    <w:p>
      <w:pPr>
        <w:pStyle w:val="Heading3"/>
      </w:pPr>
      <w:r>
        <w:t>七、教材与参考资料</w:t>
      </w:r>
    </w:p>
    <w:p>
      <w:pPr>
        <w:pStyle w:val="ListBullet"/>
      </w:pPr>
      <w:r>
        <w:t xml:space="preserve">  **教材**：未提供</w:t>
      </w:r>
    </w:p>
    <w:p>
      <w:pPr>
        <w:pStyle w:val="ListBullet"/>
      </w:pPr>
      <w:r>
        <w:t xml:space="preserve">  **参考书目**：</w:t>
      </w:r>
    </w:p>
    <w:p>
      <w:pPr>
        <w:pStyle w:val="ListNumber"/>
      </w:pPr>
      <w:r>
        <w:t>《有限元方法在材料加工中的应用》（第二版），陈鼎，机械工业出版社，2018.</w:t>
      </w:r>
    </w:p>
    <w:p>
      <w:pPr>
        <w:pStyle w:val="ListNumber"/>
      </w:pPr>
      <w:r>
        <w:t>《材料加工过程数值模拟》，黄培云，冶金工业出版社，2000.</w:t>
      </w:r>
    </w:p>
    <w:p>
      <w:pPr>
        <w:pStyle w:val="ListNumber"/>
      </w:pPr>
      <w:r>
        <w:t>《焊接过程数值模拟》，陈连生，机械工业出版社，2008.</w:t>
      </w:r>
    </w:p>
    <w:p>
      <w:pPr>
        <w:pStyle w:val="ListNumber"/>
      </w:pPr>
      <w:r>
        <w:t>《工程有限元法》，何福清，清华大学出版社，2017.</w:t>
      </w:r>
    </w:p>
    <w:p>
      <w:pPr>
        <w:pStyle w:val="ListNumber"/>
      </w:pPr>
      <w:r>
        <w:t>相关CAE软件（如ABAQUS、ANSYS、DEFORM、LS-DYNA等）官方操作手册及帮助文档。</w:t>
      </w:r>
    </w:p>
    <w:p>
      <w:pPr>
        <w:pStyle w:val="ListNumber"/>
      </w:pPr>
      <w:r>
        <w:t>材料成型领域相关学术期刊（如《锻压技术》、《焊接学报》、《材料科学与工程学报》等）最新文献。</w:t>
      </w:r>
    </w:p>
    <w:p>
      <w:pPr>
        <w:pStyle w:val="Heading3"/>
      </w:pPr>
      <w:r>
        <w:t>八、学术诚信要求</w:t>
      </w:r>
    </w:p>
    <w:p>
      <w:r>
        <w:t>学生在课程学习和考核中应严格遵守学术诚信原则。项目报告、作业等应独立完成，杜绝抄袭、剽窃等学术不端行为。一经发现，将按照学校相关规定严肃处理。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