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2AE0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2A628B80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734CE464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17299A9" w14:textId="3EA5756D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432A805" w14:textId="32C0EF20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  <w:r w:rsidRPr="00806D71">
        <w:rPr>
          <w:rFonts w:ascii="Montserrat" w:hAnsi="Montserrat" w:cs="Montserrat"/>
          <w:b/>
          <w:bCs/>
          <w:noProof/>
          <w:color w:val="285F74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F56614F" wp14:editId="01A1889A">
            <wp:simplePos x="0" y="0"/>
            <wp:positionH relativeFrom="column">
              <wp:posOffset>31115</wp:posOffset>
            </wp:positionH>
            <wp:positionV relativeFrom="paragraph">
              <wp:posOffset>90805</wp:posOffset>
            </wp:positionV>
            <wp:extent cx="5612130" cy="1761490"/>
            <wp:effectExtent l="0" t="0" r="762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6077C" w14:textId="3D324D25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10574DF" w14:textId="12482E91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32C37CB6" w14:textId="02E5537F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1C4DCB5F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1412076D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E1670A6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72FA7040" w14:textId="12B392E1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36"/>
          <w:szCs w:val="36"/>
        </w:rPr>
      </w:pPr>
      <w:r>
        <w:rPr>
          <w:rFonts w:ascii="Montserrat" w:hAnsi="Montserrat" w:cs="Montserrat"/>
          <w:b/>
          <w:bCs/>
          <w:color w:val="285F74"/>
          <w:sz w:val="48"/>
          <w:szCs w:val="48"/>
        </w:rPr>
        <w:t>MANUAL VOLUNTARIO/DOCENTE</w:t>
      </w:r>
    </w:p>
    <w:p w14:paraId="0CB136F9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olor w:val="00A0AF"/>
          <w:sz w:val="64"/>
          <w:szCs w:val="64"/>
        </w:rPr>
        <w:t>TOMA DE DECISIONES</w:t>
      </w:r>
    </w:p>
    <w:p w14:paraId="1348DFFB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2404D"/>
          <w:sz w:val="36"/>
          <w:szCs w:val="36"/>
        </w:rPr>
      </w:pPr>
    </w:p>
    <w:p w14:paraId="529E1AD3" w14:textId="1677F6EF" w:rsidR="00806D71" w:rsidRP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806D71">
        <w:rPr>
          <w:rFonts w:ascii="Montserrat" w:hAnsi="Montserrat" w:cs="Montserrat"/>
          <w:b/>
          <w:bCs/>
          <w:color w:val="22404D"/>
          <w:sz w:val="36"/>
          <w:szCs w:val="36"/>
        </w:rPr>
        <w:t>APRENDER A APRENDER</w:t>
      </w:r>
    </w:p>
    <w:p w14:paraId="51DD8A17" w14:textId="6DC559A7" w:rsidR="0066737C" w:rsidRDefault="0066737C" w:rsidP="00806D71"/>
    <w:p w14:paraId="470D41B8" w14:textId="629F18F7" w:rsidR="00806D71" w:rsidRDefault="00806D71" w:rsidP="00806D71"/>
    <w:p w14:paraId="0C8DB5DE" w14:textId="3386BBF9" w:rsidR="00806D71" w:rsidRDefault="00806D71" w:rsidP="00806D71"/>
    <w:p w14:paraId="52E60D62" w14:textId="5E9C3ED8" w:rsidR="00806D71" w:rsidRDefault="00806D71" w:rsidP="00806D71"/>
    <w:p w14:paraId="2B23C0EF" w14:textId="15AD49D9" w:rsidR="00806D71" w:rsidRDefault="00806D71" w:rsidP="00806D71"/>
    <w:p w14:paraId="33F6C613" w14:textId="1D19A23E" w:rsidR="00806D71" w:rsidRDefault="00806D71" w:rsidP="00806D71"/>
    <w:p w14:paraId="7B71E81B" w14:textId="5BE24DDE" w:rsidR="00806D71" w:rsidRDefault="00806D71" w:rsidP="00806D71"/>
    <w:p w14:paraId="13D21372" w14:textId="7D40AF10" w:rsidR="00806D71" w:rsidRDefault="00806D71" w:rsidP="00806D71"/>
    <w:p w14:paraId="3588F0EC" w14:textId="618F6E2A" w:rsidR="00806D71" w:rsidRDefault="00806D71" w:rsidP="00806D71"/>
    <w:p w14:paraId="568238B1" w14:textId="5CC5CCAB" w:rsidR="00806D71" w:rsidRDefault="00806D71" w:rsidP="00806D71"/>
    <w:p w14:paraId="58C87C7D" w14:textId="77777777" w:rsidR="00806D71" w:rsidRDefault="00806D71" w:rsidP="00806D71">
      <w:pPr>
        <w:autoSpaceDE w:val="0"/>
        <w:autoSpaceDN w:val="0"/>
        <w:adjustRightInd w:val="0"/>
        <w:spacing w:after="0" w:line="360" w:lineRule="auto"/>
        <w:jc w:val="center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Descripción</w:t>
      </w:r>
    </w:p>
    <w:p w14:paraId="10E74606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En esta sesión, el foco se pondrá en la toma de decisiones. Constantemente tomamos decisiones en nuestra vida de mayor o menor importancia. Muchas veces esta toma de decisiones es inconsciente, mecánica o impulsiva. No obstante, los adolescentes deben conocer cuáles son los procesos a la hora de tomar una decisión, ya que se encuentran en una etapa de su vida en la que éstas pueden afectar a su futuro.</w:t>
      </w:r>
    </w:p>
    <w:p w14:paraId="4FC4E739" w14:textId="79536EF9" w:rsid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En este sentido, es importante que se tracen planes a medio y largo plazo y que tengan claros los pasos a seguir para su consecución. Por ello, a través de dinámicas de grupo se pretende fomentar la reflexión sobre la importancia de la toma de decisiones en su vida. </w:t>
      </w:r>
    </w:p>
    <w:p w14:paraId="10D54FCE" w14:textId="77777777" w:rsid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48BA9698" w14:textId="6EA87607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Objetivos</w:t>
      </w:r>
    </w:p>
    <w:p w14:paraId="7760983E" w14:textId="77777777" w:rsidR="00806D71" w:rsidRPr="00087982" w:rsidRDefault="00806D71" w:rsidP="0008798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Introducir al alumnado en los conceptos de toma de decisiones y sus metodologías.</w:t>
      </w:r>
    </w:p>
    <w:p w14:paraId="03BDD9B0" w14:textId="5C1817B2" w:rsidR="00806D71" w:rsidRPr="00087982" w:rsidRDefault="00806D71" w:rsidP="0008798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Aprender a tomar decisiones de forma ética.</w:t>
      </w:r>
    </w:p>
    <w:p w14:paraId="2351E4BA" w14:textId="77777777" w:rsidR="00087982" w:rsidRPr="00087982" w:rsidRDefault="00087982" w:rsidP="00087982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</w:p>
    <w:p w14:paraId="06F29023" w14:textId="6E399EB4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 w:rsidRPr="00087982"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TIEMPO DE LA SESIÓN</w:t>
      </w:r>
    </w:p>
    <w:p w14:paraId="2769440A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El tiempo de la sesión será de 50 minutos de duración. A continuación, aportamos una duración estimada para cada actividad. Esta duración puede ser modificada en función de la involucración de los alumnos en cada una de las actividades.</w:t>
      </w:r>
    </w:p>
    <w:p w14:paraId="5F068C16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Introducción: </w:t>
      </w:r>
      <w:r w:rsidRPr="00087982">
        <w:rPr>
          <w:rFonts w:ascii="Montserrat" w:hAnsi="Montserrat" w:cs="Montserrat"/>
          <w:color w:val="000000"/>
        </w:rPr>
        <w:t>10 min</w:t>
      </w:r>
    </w:p>
    <w:p w14:paraId="1DBCD459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Actividad 1. ¡Márcate objetivos!: </w:t>
      </w:r>
      <w:r w:rsidRPr="00087982">
        <w:rPr>
          <w:rFonts w:ascii="Montserrat" w:hAnsi="Montserrat" w:cs="Montserrat"/>
          <w:color w:val="000000"/>
        </w:rPr>
        <w:t>10 min</w:t>
      </w:r>
    </w:p>
    <w:p w14:paraId="40D17FF4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Actividad 2. Reflexión sobre mis propias decisiones: </w:t>
      </w:r>
      <w:r w:rsidRPr="00087982">
        <w:rPr>
          <w:rFonts w:ascii="Montserrat" w:hAnsi="Montserrat" w:cs="Montserrat"/>
          <w:color w:val="000000"/>
        </w:rPr>
        <w:t>25 min</w:t>
      </w:r>
    </w:p>
    <w:p w14:paraId="2043E69A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Conclusiones: </w:t>
      </w:r>
      <w:r w:rsidRPr="00087982">
        <w:rPr>
          <w:rFonts w:ascii="Montserrat" w:hAnsi="Montserrat" w:cs="Montserrat"/>
          <w:color w:val="000000"/>
        </w:rPr>
        <w:t>5 min</w:t>
      </w:r>
    </w:p>
    <w:p w14:paraId="34FC5AFE" w14:textId="77777777" w:rsidR="00087982" w:rsidRDefault="00087982" w:rsidP="00806D71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67B6CDDB" w14:textId="3D42567A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  <w:r w:rsidRPr="00806D71"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lastRenderedPageBreak/>
        <w:t>INTRODUCCIÓN</w:t>
      </w:r>
    </w:p>
    <w:p w14:paraId="4713CB08" w14:textId="503B7F7D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olor w:val="00A0AF"/>
          <w:sz w:val="28"/>
          <w:szCs w:val="28"/>
        </w:rPr>
        <w:t>SI ERES DOCENTE:</w:t>
      </w:r>
    </w:p>
    <w:p w14:paraId="5BBEA353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En caso de haber trabajado una sesión previa de ficha de ponente, comienza la sesión recordando a los alumnos los aspectos y conclusiones obtenidas de la visualización del video. Puedes reformular alguna de las preguntas que se lanzaron y detectar si ha habido algún cambio de actitud en el grupo.</w:t>
      </w:r>
    </w:p>
    <w:p w14:paraId="3B8C87CF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Recuerda con los estudiantes las habilidades y capacidades que recalcaba el video como las más importantes a la hora de desarrollarse como profesional. </w:t>
      </w:r>
    </w:p>
    <w:p w14:paraId="3FCBB051" w14:textId="77777777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olor w:val="00A0AF"/>
          <w:sz w:val="28"/>
          <w:szCs w:val="28"/>
        </w:rPr>
        <w:t>SI ERES VOLUNTARIO:</w:t>
      </w:r>
    </w:p>
    <w:p w14:paraId="1CDEAFCC" w14:textId="77777777" w:rsidR="00806D71" w:rsidRPr="00087982" w:rsidRDefault="00806D71" w:rsidP="00087982">
      <w:pPr>
        <w:autoSpaceDE w:val="0"/>
        <w:autoSpaceDN w:val="0"/>
        <w:adjustRightInd w:val="0"/>
        <w:spacing w:before="6"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Preséntate a los estudiantes: diles tu nombre, describe tu trabajo, tus hobbies y haz un breve resumen de tu formación académica, incidiendo en cómo ésta contribuyó en tu desarrollo personal. Piensa en las cosas que haces en el día a día que puedan interesar a los alumnos de esa edad. Coméntales alguna anécdota que recuerdes de tus tiempos de estudiante. Esta presentación te servirá para romper el hielo e introducir los talleres. Explica que eres un voluntario de Junior Achievement, definiendo la palabra voluntario como persona que elige ayudar a otras sin recibir salario a cambio e indica las razones por las que has decidido participar en la implementación de este programa.</w:t>
      </w:r>
    </w:p>
    <w:p w14:paraId="1DFA1174" w14:textId="77777777" w:rsidR="00806D71" w:rsidRP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</w:p>
    <w:p w14:paraId="2B49AB51" w14:textId="0F3D9754" w:rsidR="00806D71" w:rsidRDefault="00806D71" w:rsidP="00087982">
      <w:pPr>
        <w:spacing w:line="360" w:lineRule="auto"/>
        <w:rPr>
          <w:rFonts w:ascii="Montserrat" w:hAnsi="Montserrat" w:cs="Montserrat"/>
          <w:b/>
          <w:bCs/>
          <w:color w:val="00A0AF"/>
          <w:sz w:val="28"/>
          <w:szCs w:val="28"/>
        </w:rPr>
      </w:pPr>
      <w:r>
        <w:rPr>
          <w:rFonts w:ascii="Montserrat" w:hAnsi="Montserrat" w:cs="Montserrat"/>
          <w:b/>
          <w:bCs/>
          <w:color w:val="00A0AF"/>
          <w:sz w:val="28"/>
          <w:szCs w:val="28"/>
        </w:rPr>
        <w:t>VOLUNTARIO</w:t>
      </w:r>
      <w:r>
        <w:rPr>
          <w:rFonts w:ascii="Montserrat" w:hAnsi="Montserrat" w:cs="Montserrat"/>
          <w:b/>
          <w:bCs/>
          <w:color w:val="00A0AF"/>
          <w:sz w:val="28"/>
          <w:szCs w:val="28"/>
        </w:rPr>
        <w:t xml:space="preserve"> y DOCENTE:</w:t>
      </w:r>
    </w:p>
    <w:p w14:paraId="5603EF29" w14:textId="77777777" w:rsidR="00806D71" w:rsidRPr="00087982" w:rsidRDefault="00806D71" w:rsidP="00087982">
      <w:pPr>
        <w:autoSpaceDE w:val="0"/>
        <w:autoSpaceDN w:val="0"/>
        <w:adjustRightInd w:val="0"/>
        <w:spacing w:before="6"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Expón que JA es una organización que se dedica a formar emprendedores desde la escuela, a través de programas educativos basados en la metodología “aprender haciendo”, desarrollando valores tales como el emprendimiento, la iniciativa, la responsabilidad, la innovación, la superación, el esfuerzo y el trabajo en equipo. Dichos programas son impartidos por docentes y voluntarios de empresa con la finalidad de preparar e inspirar a los jóvenes para que logren sus objetivos en una economía global, potenciando el desarrollo de habilidades y aptitudes.</w:t>
      </w:r>
    </w:p>
    <w:p w14:paraId="39A339D0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Coméntales que a lo largo de la sesión descubrirán la importancia de tomar decisiones, ya que, cada una de nuestras decisiones, condicionan las siguientes. </w:t>
      </w:r>
      <w:r w:rsidRPr="00087982">
        <w:rPr>
          <w:rFonts w:ascii="Montserrat" w:hAnsi="Montserrat" w:cs="Montserrat"/>
          <w:color w:val="000000"/>
        </w:rPr>
        <w:lastRenderedPageBreak/>
        <w:t xml:space="preserve">Los estudiantes están en un momento crucial de sus vidas en el que muchas de sus decisiones tendrán un gran impacto en su futuro. </w:t>
      </w:r>
    </w:p>
    <w:p w14:paraId="45EDC125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Por otro lado, reflexiona con los alumnos el hecho de </w:t>
      </w:r>
      <w:proofErr w:type="gramStart"/>
      <w:r w:rsidRPr="00087982">
        <w:rPr>
          <w:rFonts w:ascii="Montserrat" w:hAnsi="Montserrat" w:cs="Montserrat"/>
          <w:color w:val="000000"/>
        </w:rPr>
        <w:t>que</w:t>
      </w:r>
      <w:proofErr w:type="gramEnd"/>
      <w:r w:rsidRPr="00087982">
        <w:rPr>
          <w:rFonts w:ascii="Montserrat" w:hAnsi="Montserrat" w:cs="Montserrat"/>
          <w:color w:val="000000"/>
        </w:rPr>
        <w:t xml:space="preserve"> en un mundo lleno de oportunidades, muchas veces no tenemos claro qué camino seguir. Los consejos otras personas, otros pueden darnos diferentes perspectivas y explorar nuevas opciones que hasta el momento no habíamos barajado. </w:t>
      </w:r>
    </w:p>
    <w:p w14:paraId="4D1792EA" w14:textId="7130156A" w:rsidR="00806D71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Durante esta sesión trabajarán la toma de decisiones, haciendo hincapié en el autoconocimiento y la escucha activa. </w:t>
      </w:r>
    </w:p>
    <w:p w14:paraId="5CB26DD4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</w:p>
    <w:p w14:paraId="7D31448E" w14:textId="00AF52B1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ACTIVIDAD 1: ¡MÁRCATE OBJETIVOS!</w:t>
      </w:r>
    </w:p>
    <w:p w14:paraId="53528C97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Para tomar decisiones, primero tienen que definir muy bien cuales son los objetivos que quieren conseguir, en los siguientes plazos:</w:t>
      </w:r>
    </w:p>
    <w:p w14:paraId="20E865FB" w14:textId="5ECCECD6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Corto plazo: en un periodo breve de tiempo, por </w:t>
      </w:r>
      <w:r w:rsidR="00087982" w:rsidRPr="00087982">
        <w:rPr>
          <w:rFonts w:ascii="Montserrat" w:hAnsi="Montserrat" w:cs="Montserrat"/>
          <w:color w:val="000000"/>
        </w:rPr>
        <w:t>ejemplo,</w:t>
      </w:r>
      <w:r w:rsidRPr="00087982">
        <w:rPr>
          <w:rFonts w:ascii="Montserrat" w:hAnsi="Montserrat" w:cs="Montserrat"/>
          <w:color w:val="000000"/>
        </w:rPr>
        <w:t xml:space="preserve"> aprobar un examen que tengan la semana que viene.</w:t>
      </w:r>
    </w:p>
    <w:p w14:paraId="0E9D21F5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Medio plazo: en un plazo un poco más amplio de tiempo, por ejemplo, el año que viene quiero ir a aprender inglés a Londres.</w:t>
      </w:r>
    </w:p>
    <w:p w14:paraId="3D2C6A54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Largo plazo: de 5 a 10 años quiero haber terminado la carrera.</w:t>
      </w:r>
    </w:p>
    <w:p w14:paraId="7E1F827F" w14:textId="7BB876F9" w:rsid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A continuación, los alumnos deberán escribir dos objetivos de cada tipo en </w:t>
      </w:r>
      <w:r w:rsidR="00087982" w:rsidRPr="00087982">
        <w:rPr>
          <w:rFonts w:ascii="Montserrat" w:hAnsi="Montserrat" w:cs="Montserrat"/>
          <w:color w:val="000000"/>
        </w:rPr>
        <w:t>un folio</w:t>
      </w:r>
      <w:r w:rsidRPr="00087982">
        <w:rPr>
          <w:rFonts w:ascii="Montserrat" w:hAnsi="Montserrat" w:cs="Montserrat"/>
          <w:color w:val="000000"/>
        </w:rPr>
        <w:t>, que se planteen actualmente en su vida, y, tendrán que pensar en lo que tendrían que hacer para conseguir dichos objetivos.</w:t>
      </w:r>
    </w:p>
    <w:p w14:paraId="6EB9327A" w14:textId="77777777" w:rsidR="00087982" w:rsidRDefault="00087982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0C57117D" w14:textId="6FED4FE9" w:rsidR="00806D71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ACTIVIDAD 2: Reflexión sobre mis propias decisiones</w:t>
      </w:r>
    </w:p>
    <w:p w14:paraId="68005FC3" w14:textId="481CA0F6" w:rsidR="00806D71" w:rsidRPr="00087982" w:rsidRDefault="00806D71" w:rsidP="00087982">
      <w:pPr>
        <w:autoSpaceDE w:val="0"/>
        <w:autoSpaceDN w:val="0"/>
        <w:adjustRightInd w:val="0"/>
        <w:spacing w:before="6"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Explica a los alumnos, </w:t>
      </w:r>
      <w:r w:rsidR="00087982" w:rsidRPr="00087982">
        <w:rPr>
          <w:rFonts w:ascii="Montserrat" w:hAnsi="Montserrat" w:cs="Montserrat"/>
          <w:color w:val="000000"/>
        </w:rPr>
        <w:t>que,</w:t>
      </w:r>
      <w:r w:rsidRPr="00087982">
        <w:rPr>
          <w:rFonts w:ascii="Montserrat" w:hAnsi="Montserrat" w:cs="Montserrat"/>
          <w:color w:val="000000"/>
        </w:rPr>
        <w:t xml:space="preserve"> en muchas ocasiones, nos encontramos en situaciones en las que hay que tomar decisiones importantes para nuestras vidas y no sabemos muy bien que pasos seguir para decantarnos por una opción. Es importante que tengan en cuenta que en muchas ocasiones no hay decisiones mejores o peores, sino diferentes y, por ello, cuando se decanten por una opción, </w:t>
      </w:r>
      <w:r w:rsidRPr="00087982">
        <w:rPr>
          <w:rFonts w:ascii="Montserrat" w:hAnsi="Montserrat" w:cs="Montserrat"/>
          <w:color w:val="000000"/>
        </w:rPr>
        <w:lastRenderedPageBreak/>
        <w:t>no tienen que dedicar tiempo y energía en pensar que la otra decisión era la correcta, pues simplemente era la opción que en ese momento necesitaban.</w:t>
      </w:r>
    </w:p>
    <w:p w14:paraId="72486D52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Pide a los estudiantes que respondan en un folio a las preguntas </w:t>
      </w:r>
      <w:proofErr w:type="gramStart"/>
      <w:r w:rsidRPr="00087982">
        <w:rPr>
          <w:rFonts w:ascii="Montserrat" w:hAnsi="Montserrat" w:cs="Montserrat"/>
          <w:color w:val="000000"/>
        </w:rPr>
        <w:t>en relación a</w:t>
      </w:r>
      <w:proofErr w:type="gramEnd"/>
      <w:r w:rsidRPr="00087982">
        <w:rPr>
          <w:rFonts w:ascii="Montserrat" w:hAnsi="Montserrat" w:cs="Montserrat"/>
          <w:color w:val="000000"/>
        </w:rPr>
        <w:t xml:space="preserve"> los dos dilemas que aparecen a continuación. Cuando lo veáis de manera conjunta toda la clase podéis utilizar la pizarra digital (formato online) o la pizarra del aula (formato presencial) para ir plasmando las respuestas de los estudiantes.</w:t>
      </w:r>
    </w:p>
    <w:p w14:paraId="02CD1840" w14:textId="38026530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DILEMA 1: 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Tu mejor amiga, Clara, hoy no ha ido a clase porque tiene un examen de lengua y no ha estudiado nada. Clara, te pide el favor de </w:t>
      </w:r>
      <w:r w:rsidR="00087982" w:rsidRPr="00087982">
        <w:rPr>
          <w:rFonts w:ascii="Montserrat" w:hAnsi="Montserrat" w:cs="Montserrat"/>
          <w:b/>
          <w:bCs/>
          <w:i/>
          <w:iCs/>
          <w:color w:val="285F74"/>
        </w:rPr>
        <w:t>que,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si preguntan por ella en el centro educativo, les mientas y digas que está enferma en casa. A parte de que Clara te pide mentir, tu madre es muy amiga de su madre por lo que se acabaría enterando de la mentira. </w:t>
      </w:r>
    </w:p>
    <w:p w14:paraId="0833F164" w14:textId="7F970A86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DILEMA 2: 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Estás comprando en un supermercado y te das cuenta de que una </w:t>
      </w:r>
      <w:r w:rsidR="00087982" w:rsidRPr="00087982">
        <w:rPr>
          <w:rFonts w:ascii="Montserrat" w:hAnsi="Montserrat" w:cs="Montserrat"/>
          <w:b/>
          <w:bCs/>
          <w:i/>
          <w:iCs/>
          <w:color w:val="285F74"/>
        </w:rPr>
        <w:t>señora con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un bebé en su </w:t>
      </w:r>
      <w:proofErr w:type="gramStart"/>
      <w:r w:rsidRPr="00087982">
        <w:rPr>
          <w:rFonts w:ascii="Montserrat" w:hAnsi="Montserrat" w:cs="Montserrat"/>
          <w:b/>
          <w:bCs/>
          <w:i/>
          <w:iCs/>
          <w:color w:val="285F74"/>
        </w:rPr>
        <w:t>carrito,</w:t>
      </w:r>
      <w:proofErr w:type="gramEnd"/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está robando comida, pañales y un producto de maquillaje. No sabes muy bien qué hacer, porque por su aspecto parece una persona que no tiene mucho dinero para sostener a un bebé, pero por otro lado piensas que una de las cosas que ha robado no es un producto de primera 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>necesidad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(el maquillaje).</w:t>
      </w:r>
    </w:p>
    <w:p w14:paraId="56830C40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Las preguntas que deberán responder serán las siguientes:</w:t>
      </w:r>
    </w:p>
    <w:p w14:paraId="05F0DCFC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¿Cuáles son las alternativas que tiene?</w:t>
      </w:r>
    </w:p>
    <w:p w14:paraId="06664427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¿Qué valores se contraponen?</w:t>
      </w:r>
    </w:p>
    <w:p w14:paraId="61E58387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¿A quién afectará la decisión? ¿Qué consecuencias tendría cada una de las opciones?</w:t>
      </w:r>
    </w:p>
    <w:p w14:paraId="2EA88E05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¿Se sentirá culpable cuando tome la decisión? Valóralo con todas las alternativas que tenga.</w:t>
      </w:r>
    </w:p>
    <w:p w14:paraId="00E2DC4B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 sería la alternativa más ética de todas?</w:t>
      </w:r>
    </w:p>
    <w:p w14:paraId="48C96314" w14:textId="2F6C5F0D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A continuación, pregúntales si actualmente tienen que tomar una decisión importante en su vida a nivel personal. Animales a que contesten en un folio las mismas </w:t>
      </w:r>
      <w:r w:rsidR="00087982" w:rsidRPr="00087982">
        <w:rPr>
          <w:rFonts w:ascii="Montserrat" w:hAnsi="Montserrat" w:cs="Montserrat"/>
          <w:color w:val="000000"/>
        </w:rPr>
        <w:t>preguntas,</w:t>
      </w:r>
      <w:r w:rsidRPr="00087982">
        <w:rPr>
          <w:rFonts w:ascii="Montserrat" w:hAnsi="Montserrat" w:cs="Montserrat"/>
          <w:color w:val="000000"/>
        </w:rPr>
        <w:t xml:space="preserve"> pero planteadas de la siguiente manera:</w:t>
      </w:r>
    </w:p>
    <w:p w14:paraId="1D239DBD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¿Cuáles son las alternativas que tengo?</w:t>
      </w:r>
    </w:p>
    <w:p w14:paraId="0273CC60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¿Qué valores se contraponen?</w:t>
      </w:r>
    </w:p>
    <w:p w14:paraId="32D870A6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lastRenderedPageBreak/>
        <w:t>¿A quién afectará mi decisión? ¿Qué consecuencias tendría cada una de las opciones?</w:t>
      </w:r>
    </w:p>
    <w:p w14:paraId="2E8718D1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¿Me sentiré culpable cuando tome la decisión? Valóralo con todas las alternativas que tengas.</w:t>
      </w:r>
    </w:p>
    <w:p w14:paraId="6DFD758E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 sería la alternativa más ética de todas?</w:t>
      </w:r>
    </w:p>
    <w:p w14:paraId="32FED34C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Cuando terminen de responder a esas preguntas, anima a algún voluntario si quiere compartir con sus compañeros sus respuestas a las preguntas anteriores y si alguien puede ayudarle o darle algún consejo para tomar su decisión.</w:t>
      </w:r>
    </w:p>
    <w:p w14:paraId="74FCDE74" w14:textId="54FE0B1A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Para concluir, es importante que sepan que la idea de la toma de decisiones en un mundo cambiante calificado como VUCA (acrónimo en inglés de </w:t>
      </w:r>
      <w:proofErr w:type="spellStart"/>
      <w:r w:rsidRPr="00087982">
        <w:rPr>
          <w:rFonts w:ascii="Montserrat" w:hAnsi="Montserrat" w:cs="Montserrat"/>
          <w:color w:val="000000"/>
        </w:rPr>
        <w:t>volatility</w:t>
      </w:r>
      <w:proofErr w:type="spellEnd"/>
      <w:r w:rsidRPr="00087982">
        <w:rPr>
          <w:rFonts w:ascii="Montserrat" w:hAnsi="Montserrat" w:cs="Montserrat"/>
          <w:color w:val="000000"/>
        </w:rPr>
        <w:t xml:space="preserve">, </w:t>
      </w:r>
      <w:proofErr w:type="spellStart"/>
      <w:r w:rsidRPr="00087982">
        <w:rPr>
          <w:rFonts w:ascii="Montserrat" w:hAnsi="Montserrat" w:cs="Montserrat"/>
          <w:color w:val="000000"/>
        </w:rPr>
        <w:t>uncertainty</w:t>
      </w:r>
      <w:proofErr w:type="spellEnd"/>
      <w:r w:rsidRPr="00087982">
        <w:rPr>
          <w:rFonts w:ascii="Montserrat" w:hAnsi="Montserrat" w:cs="Montserrat"/>
          <w:color w:val="000000"/>
        </w:rPr>
        <w:t xml:space="preserve">, </w:t>
      </w:r>
      <w:proofErr w:type="spellStart"/>
      <w:r w:rsidRPr="00087982">
        <w:rPr>
          <w:rFonts w:ascii="Montserrat" w:hAnsi="Montserrat" w:cs="Montserrat"/>
          <w:color w:val="000000"/>
        </w:rPr>
        <w:t>complexity</w:t>
      </w:r>
      <w:proofErr w:type="spellEnd"/>
      <w:r w:rsidRPr="00087982">
        <w:rPr>
          <w:rFonts w:ascii="Montserrat" w:hAnsi="Montserrat" w:cs="Montserrat"/>
          <w:color w:val="000000"/>
        </w:rPr>
        <w:t xml:space="preserve"> and </w:t>
      </w:r>
      <w:proofErr w:type="spellStart"/>
      <w:r w:rsidRPr="00087982">
        <w:rPr>
          <w:rFonts w:ascii="Montserrat" w:hAnsi="Montserrat" w:cs="Montserrat"/>
          <w:color w:val="000000"/>
        </w:rPr>
        <w:t>ambiguity</w:t>
      </w:r>
      <w:proofErr w:type="spellEnd"/>
      <w:r w:rsidRPr="00087982">
        <w:rPr>
          <w:rFonts w:ascii="Montserrat" w:hAnsi="Montserrat" w:cs="Montserrat"/>
          <w:color w:val="000000"/>
        </w:rPr>
        <w:t xml:space="preserve">), hace que las mismas se tomen </w:t>
      </w:r>
      <w:r w:rsidRPr="00087982">
        <w:rPr>
          <w:rFonts w:ascii="Montserrat" w:hAnsi="Montserrat" w:cs="Montserrat"/>
          <w:color w:val="000000"/>
        </w:rPr>
        <w:t>de acuerdo con</w:t>
      </w:r>
      <w:r w:rsidRPr="00087982">
        <w:rPr>
          <w:rFonts w:ascii="Montserrat" w:hAnsi="Montserrat" w:cs="Montserrat"/>
          <w:color w:val="000000"/>
        </w:rPr>
        <w:t xml:space="preserve"> la información que se tiene en ese momento, pero que las condiciones pueden modificarse y con ellas las expectativas previas. Por ello, deben aprender a adaptarte a un mundo en constante movimiento, fomentando capacidades como la flexibilidad, la adaptabilidad, la positividad y el trabajo en equipo.</w:t>
      </w:r>
    </w:p>
    <w:p w14:paraId="6DDA28A2" w14:textId="77777777" w:rsidR="00087982" w:rsidRDefault="00087982" w:rsidP="00087982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75D73D3A" w14:textId="30FCD091" w:rsidR="00087982" w:rsidRDefault="00087982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CONCLUSIONES</w:t>
      </w:r>
    </w:p>
    <w:p w14:paraId="0E43E4D0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Dedicaréis los últimos minutos de la sesión a realizar una reflexión acerca de la actividad realizada. Resaltad los puntos clave que habéis trabajado y cómo os habéis sentido en la sesión de hoy.</w:t>
      </w:r>
    </w:p>
    <w:p w14:paraId="5DADBAFB" w14:textId="341ACA79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En esta sesión, han reflexionado sobre el proceso de toma de decisiones y como utilizarlas en su día a día. ¡</w:t>
      </w:r>
      <w:r w:rsidRPr="00087982">
        <w:rPr>
          <w:rFonts w:ascii="Montserrat" w:hAnsi="Montserrat" w:cs="Montserrat"/>
          <w:color w:val="000000"/>
        </w:rPr>
        <w:t>Anímalos</w:t>
      </w:r>
      <w:r w:rsidRPr="00087982">
        <w:rPr>
          <w:rFonts w:ascii="Montserrat" w:hAnsi="Montserrat" w:cs="Montserrat"/>
          <w:color w:val="000000"/>
        </w:rPr>
        <w:t xml:space="preserve"> a utilizar este proceso para tomar sus decisiones! </w:t>
      </w:r>
    </w:p>
    <w:p w14:paraId="6CEB0A98" w14:textId="2EE44CBB" w:rsid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Para finalizar, da la enhorabuena al grupo por el trabajo realizado y las reflexiones obtenidas en las sesiones.</w:t>
      </w:r>
    </w:p>
    <w:p w14:paraId="0760617A" w14:textId="178839FF" w:rsid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</w:p>
    <w:p w14:paraId="6025B9B6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</w:p>
    <w:p w14:paraId="17BDE33A" w14:textId="77777777" w:rsidR="00087982" w:rsidRPr="00087982" w:rsidRDefault="00087982" w:rsidP="00087982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60"/>
          <w:szCs w:val="60"/>
        </w:rPr>
      </w:pPr>
      <w:r w:rsidRPr="00087982">
        <w:rPr>
          <w:rFonts w:ascii="Montserrat" w:hAnsi="Montserrat" w:cs="Montserrat"/>
          <w:b/>
          <w:bCs/>
          <w:color w:val="285F74"/>
          <w:sz w:val="60"/>
          <w:szCs w:val="60"/>
        </w:rPr>
        <w:t>FIN SE LA SESIÓN</w:t>
      </w:r>
    </w:p>
    <w:p w14:paraId="48E33AA5" w14:textId="77777777" w:rsidR="00806D71" w:rsidRPr="00806D71" w:rsidRDefault="00806D71" w:rsidP="00806D71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</w:p>
    <w:sectPr w:rsidR="00806D71" w:rsidRPr="00806D71" w:rsidSect="00851101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CBA2" w14:textId="77777777" w:rsidR="00806D71" w:rsidRDefault="00806D71" w:rsidP="00806D71">
      <w:pPr>
        <w:spacing w:after="0" w:line="240" w:lineRule="auto"/>
      </w:pPr>
      <w:r>
        <w:separator/>
      </w:r>
    </w:p>
  </w:endnote>
  <w:endnote w:type="continuationSeparator" w:id="0">
    <w:p w14:paraId="2CF0DAE4" w14:textId="77777777" w:rsidR="00806D71" w:rsidRDefault="00806D71" w:rsidP="0080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EE14" w14:textId="77777777" w:rsidR="00806D71" w:rsidRDefault="00806D71" w:rsidP="00806D71">
      <w:pPr>
        <w:spacing w:after="0" w:line="240" w:lineRule="auto"/>
      </w:pPr>
      <w:r>
        <w:separator/>
      </w:r>
    </w:p>
  </w:footnote>
  <w:footnote w:type="continuationSeparator" w:id="0">
    <w:p w14:paraId="7A681510" w14:textId="77777777" w:rsidR="00806D71" w:rsidRDefault="00806D71" w:rsidP="0080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AF5F" w14:textId="5D704CD8" w:rsidR="00806D71" w:rsidRDefault="00806D71" w:rsidP="00806D71">
    <w:pPr>
      <w:pStyle w:val="Encabezado"/>
    </w:pPr>
    <w:r w:rsidRPr="00806D71">
      <w:rPr>
        <w:noProof/>
      </w:rPr>
      <w:drawing>
        <wp:inline distT="0" distB="0" distL="0" distR="0" wp14:anchorId="629AF191" wp14:editId="47535747">
          <wp:extent cx="1009650" cy="508000"/>
          <wp:effectExtent l="0" t="0" r="0" b="6350"/>
          <wp:docPr id="2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40E804" w14:textId="77777777" w:rsidR="00806D71" w:rsidRPr="00806D71" w:rsidRDefault="00806D71" w:rsidP="00806D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7pt;height:1in" o:bullet="t">
        <v:imagedata r:id="rId1" o:title="Icono Junior Achievement 2021-2022"/>
      </v:shape>
    </w:pict>
  </w:numPicBullet>
  <w:abstractNum w:abstractNumId="0" w15:restartNumberingAfterBreak="0">
    <w:nsid w:val="FFFFFFFE"/>
    <w:multiLevelType w:val="singleLevel"/>
    <w:tmpl w:val="818E9126"/>
    <w:lvl w:ilvl="0">
      <w:numFmt w:val="bullet"/>
      <w:lvlText w:val="*"/>
      <w:lvlJc w:val="left"/>
    </w:lvl>
  </w:abstractNum>
  <w:abstractNum w:abstractNumId="1" w15:restartNumberingAfterBreak="0">
    <w:nsid w:val="102342CB"/>
    <w:multiLevelType w:val="hybridMultilevel"/>
    <w:tmpl w:val="48A08D00"/>
    <w:lvl w:ilvl="0" w:tplc="F33E59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6A9A"/>
    <w:multiLevelType w:val="hybridMultilevel"/>
    <w:tmpl w:val="D37A911E"/>
    <w:lvl w:ilvl="0" w:tplc="F33E59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D2153"/>
    <w:multiLevelType w:val="hybridMultilevel"/>
    <w:tmpl w:val="4FC2311E"/>
    <w:lvl w:ilvl="0" w:tplc="F33E59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19263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2" w16cid:durableId="1012144990">
    <w:abstractNumId w:val="1"/>
  </w:num>
  <w:num w:numId="3" w16cid:durableId="435684266">
    <w:abstractNumId w:val="2"/>
  </w:num>
  <w:num w:numId="4" w16cid:durableId="185002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71"/>
    <w:rsid w:val="00087982"/>
    <w:rsid w:val="0066737C"/>
    <w:rsid w:val="008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44CE"/>
  <w15:chartTrackingRefBased/>
  <w15:docId w15:val="{843674BC-57BA-4EEC-AF6E-A09652C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71"/>
  </w:style>
  <w:style w:type="paragraph" w:styleId="Piedepgina">
    <w:name w:val="footer"/>
    <w:basedOn w:val="Normal"/>
    <w:link w:val="PiedepginaCar"/>
    <w:uiPriority w:val="99"/>
    <w:unhideWhenUsed/>
    <w:rsid w:val="00806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71"/>
  </w:style>
  <w:style w:type="paragraph" w:styleId="Prrafodelista">
    <w:name w:val="List Paragraph"/>
    <w:basedOn w:val="Normal"/>
    <w:uiPriority w:val="34"/>
    <w:qFormat/>
    <w:rsid w:val="0080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5DB450A3364C468B80E43C40C26C75" ma:contentTypeVersion="12" ma:contentTypeDescription="Crear nuevo documento." ma:contentTypeScope="" ma:versionID="6df19d125c558ddd2f8942165bafb80c">
  <xsd:schema xmlns:xsd="http://www.w3.org/2001/XMLSchema" xmlns:xs="http://www.w3.org/2001/XMLSchema" xmlns:p="http://schemas.microsoft.com/office/2006/metadata/properties" xmlns:ns2="51184f6d-e85a-4299-a319-2927e1415141" xmlns:ns3="c57b87ae-2992-4bd4-8bc9-b1526e7b6aca" targetNamespace="http://schemas.microsoft.com/office/2006/metadata/properties" ma:root="true" ma:fieldsID="9643b0387e7cf71386fffb24799595ee" ns2:_="" ns3:_="">
    <xsd:import namespace="51184f6d-e85a-4299-a319-2927e1415141"/>
    <xsd:import namespace="c57b87ae-2992-4bd4-8bc9-b1526e7b6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_dlc_DocId" minOccurs="0"/>
                <xsd:element ref="ns3:_dlc_DocIdUrl" minOccurs="0"/>
                <xsd:element ref="ns3:_dlc_DocIdPersistId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84f6d-e85a-4299-a319-2927e1415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b87ae-2992-4bd4-8bc9-b1526e7b6ac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Columna global de taxonomía" ma:hidden="true" ma:list="{ff1e1ccd-88b6-4a21-84d6-286a16193773}" ma:internalName="TaxCatchAll" ma:showField="CatchAllData" ma:web="c57b87ae-2992-4bd4-8bc9-b1526e7b6a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1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184f6d-e85a-4299-a319-2927e1415141">
      <Terms xmlns="http://schemas.microsoft.com/office/infopath/2007/PartnerControls"/>
    </lcf76f155ced4ddcb4097134ff3c332f>
    <TaxCatchAll xmlns="c57b87ae-2992-4bd4-8bc9-b1526e7b6aca" xsi:nil="true"/>
    <_dlc_DocId xmlns="c57b87ae-2992-4bd4-8bc9-b1526e7b6aca">FJNHK3QCHCF6-2088904399-6289</_dlc_DocId>
    <_dlc_DocIdUrl xmlns="c57b87ae-2992-4bd4-8bc9-b1526e7b6aca">
      <Url>https://fundacionjaes.sharepoint.com/sites/desarrollo/programas/_layouts/15/DocIdRedir.aspx?ID=FJNHK3QCHCF6-2088904399-6289</Url>
      <Description>FJNHK3QCHCF6-2088904399-6289</Description>
    </_dlc_DocIdUrl>
  </documentManagement>
</p:properties>
</file>

<file path=customXml/itemProps1.xml><?xml version="1.0" encoding="utf-8"?>
<ds:datastoreItem xmlns:ds="http://schemas.openxmlformats.org/officeDocument/2006/customXml" ds:itemID="{9E656CC0-E301-4191-9B4C-744D5C6776DF}"/>
</file>

<file path=customXml/itemProps2.xml><?xml version="1.0" encoding="utf-8"?>
<ds:datastoreItem xmlns:ds="http://schemas.openxmlformats.org/officeDocument/2006/customXml" ds:itemID="{9D95E104-F636-4162-BDDA-54445DF7546A}"/>
</file>

<file path=customXml/itemProps3.xml><?xml version="1.0" encoding="utf-8"?>
<ds:datastoreItem xmlns:ds="http://schemas.openxmlformats.org/officeDocument/2006/customXml" ds:itemID="{BB4BB0F8-A250-41F2-BD8C-5B071E025E6B}"/>
</file>

<file path=customXml/itemProps4.xml><?xml version="1.0" encoding="utf-8"?>
<ds:datastoreItem xmlns:ds="http://schemas.openxmlformats.org/officeDocument/2006/customXml" ds:itemID="{B5BD9562-01B1-41BF-9B73-13002EBD7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Morales</dc:creator>
  <cp:keywords/>
  <dc:description/>
  <cp:lastModifiedBy>Cristina Morales</cp:lastModifiedBy>
  <cp:revision>1</cp:revision>
  <dcterms:created xsi:type="dcterms:W3CDTF">2022-07-04T12:28:00Z</dcterms:created>
  <dcterms:modified xsi:type="dcterms:W3CDTF">2022-07-04T12:39:00Z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0x010100F05DB450A3364C468B80E43C40C26C75</vt:lpwstr>
  </property>
  <property fmtid="{D5CDD505-2E9C-101B-9397-08002B2CF9AE}" pid="3" name="_dlc_DocIdItemGuid">
    <vt:lpwstr>4a8132d6-57e9-4673-b358-30a90c01c21b</vt:lpwstr>
  </property>
  <property fmtid="{D5CDD505-2E9C-101B-9397-08002B2CF9AE}" pid="4" name="MediaServiceImageTags">
    <vt:lpwstr/>
  </property>
</Properties>
</file>