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9BFFB" w14:textId="77777777" w:rsidR="00CE324E" w:rsidRPr="00D32415" w:rsidRDefault="00CE324E" w:rsidP="00CE324E">
      <w:pPr>
        <w:pStyle w:val="a4"/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/>
          <w:sz w:val="32"/>
          <w:szCs w:val="32"/>
        </w:rPr>
        <w:t>1. 文档信息</w:t>
      </w:r>
    </w:p>
    <w:p w14:paraId="3086ED0E" w14:textId="38F23B96" w:rsidR="00CE324E" w:rsidRPr="00D32415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/>
          <w:b/>
          <w:bCs/>
          <w:kern w:val="0"/>
          <w:sz w:val="28"/>
          <w:szCs w:val="28"/>
        </w:rPr>
        <w:t>文档名称</w:t>
      </w:r>
      <w:r w:rsidRPr="00D32415">
        <w:rPr>
          <w:rFonts w:ascii="宋体" w:eastAsia="宋体" w:hAnsi="宋体" w:cs="宋体"/>
          <w:kern w:val="0"/>
          <w:sz w:val="28"/>
          <w:szCs w:val="28"/>
        </w:rPr>
        <w:t>：</w:t>
      </w: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现场安全评估S</w:t>
      </w:r>
      <w:r w:rsidRPr="00D32415">
        <w:rPr>
          <w:rFonts w:ascii="宋体" w:eastAsia="宋体" w:hAnsi="宋体" w:cs="宋体"/>
          <w:kern w:val="0"/>
          <w:sz w:val="28"/>
          <w:szCs w:val="28"/>
        </w:rPr>
        <w:t>OP</w:t>
      </w:r>
    </w:p>
    <w:p w14:paraId="43410901" w14:textId="77777777" w:rsidR="00CE324E" w:rsidRPr="00D32415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/>
          <w:b/>
          <w:bCs/>
          <w:kern w:val="0"/>
          <w:sz w:val="28"/>
          <w:szCs w:val="28"/>
        </w:rPr>
        <w:t>版本号</w:t>
      </w:r>
      <w:r w:rsidRPr="00D32415">
        <w:rPr>
          <w:rFonts w:ascii="宋体" w:eastAsia="宋体" w:hAnsi="宋体" w:cs="宋体"/>
          <w:kern w:val="0"/>
          <w:sz w:val="28"/>
          <w:szCs w:val="28"/>
        </w:rPr>
        <w:t xml:space="preserve">：v1.0 </w:t>
      </w:r>
    </w:p>
    <w:p w14:paraId="310339D0" w14:textId="7BAFE006" w:rsidR="00CE324E" w:rsidRPr="00D32415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/>
          <w:b/>
          <w:bCs/>
          <w:kern w:val="0"/>
          <w:sz w:val="28"/>
          <w:szCs w:val="28"/>
        </w:rPr>
        <w:t>编写人</w:t>
      </w:r>
      <w:r w:rsidRPr="00D32415">
        <w:rPr>
          <w:rFonts w:ascii="宋体" w:eastAsia="宋体" w:hAnsi="宋体" w:cs="宋体"/>
          <w:kern w:val="0"/>
          <w:sz w:val="28"/>
          <w:szCs w:val="28"/>
        </w:rPr>
        <w:t>： P</w:t>
      </w: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qzou</w:t>
      </w:r>
    </w:p>
    <w:p w14:paraId="25323AB2" w14:textId="30C3C0F8" w:rsidR="00CE324E" w:rsidRPr="00D32415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编写时间：</w:t>
      </w: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2</w:t>
      </w:r>
      <w:r w:rsidRPr="00D32415">
        <w:rPr>
          <w:rFonts w:ascii="宋体" w:eastAsia="宋体" w:hAnsi="宋体" w:cs="宋体"/>
          <w:kern w:val="0"/>
          <w:sz w:val="28"/>
          <w:szCs w:val="28"/>
        </w:rPr>
        <w:t>026.4</w:t>
      </w:r>
    </w:p>
    <w:p w14:paraId="357A9A25" w14:textId="77777777" w:rsidR="00CE324E" w:rsidRPr="00D32415" w:rsidRDefault="00CE324E" w:rsidP="00CE324E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/>
          <w:sz w:val="32"/>
          <w:szCs w:val="32"/>
        </w:rPr>
        <w:t>2. 适用范围</w:t>
      </w:r>
    </w:p>
    <w:p w14:paraId="0C05056D" w14:textId="37ADEB62" w:rsidR="00CE324E" w:rsidRPr="00D32415" w:rsidRDefault="00CE324E">
      <w:pPr>
        <w:rPr>
          <w:rFonts w:ascii="宋体" w:eastAsia="宋体" w:hAnsi="宋体" w:cs="宋体"/>
          <w:kern w:val="0"/>
          <w:sz w:val="24"/>
          <w:szCs w:val="24"/>
        </w:rPr>
      </w:pPr>
    </w:p>
    <w:p w14:paraId="483844C8" w14:textId="57BAF2DA" w:rsidR="00C3347B" w:rsidRPr="00D32415" w:rsidRDefault="00CE324E" w:rsidP="00CE324E">
      <w:pPr>
        <w:ind w:left="420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1</w:t>
      </w:r>
      <w:r w:rsidRPr="00D32415">
        <w:rPr>
          <w:rFonts w:ascii="宋体" w:eastAsia="宋体" w:hAnsi="宋体" w:cs="宋体"/>
          <w:kern w:val="0"/>
          <w:sz w:val="28"/>
          <w:szCs w:val="28"/>
        </w:rPr>
        <w:t>.</w:t>
      </w: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适用于任何的院前急救</w:t>
      </w:r>
    </w:p>
    <w:p w14:paraId="25DB2FE5" w14:textId="77777777" w:rsidR="00CE324E" w:rsidRPr="00D32415" w:rsidRDefault="00CE324E" w:rsidP="00CE324E">
      <w:pPr>
        <w:ind w:firstLine="420"/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 w:hint="eastAsia"/>
          <w:sz w:val="28"/>
          <w:szCs w:val="28"/>
        </w:rPr>
        <w:t>2</w:t>
      </w:r>
      <w:r w:rsidRPr="00D32415">
        <w:rPr>
          <w:rFonts w:ascii="宋体" w:eastAsia="宋体" w:hAnsi="宋体"/>
          <w:sz w:val="28"/>
          <w:szCs w:val="28"/>
        </w:rPr>
        <w:t>.</w:t>
      </w:r>
      <w:r w:rsidRPr="00D32415">
        <w:rPr>
          <w:rFonts w:ascii="宋体" w:eastAsia="宋体" w:hAnsi="宋体" w:hint="eastAsia"/>
          <w:sz w:val="28"/>
          <w:szCs w:val="28"/>
        </w:rPr>
        <w:t>适用于志愿急救员</w:t>
      </w:r>
    </w:p>
    <w:p w14:paraId="76CDA22C" w14:textId="2C2D54D1" w:rsidR="00CE324E" w:rsidRPr="00D32415" w:rsidRDefault="00CE324E" w:rsidP="00CE324E">
      <w:pPr>
        <w:ind w:firstLine="420"/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 w:hint="eastAsia"/>
          <w:sz w:val="28"/>
          <w:szCs w:val="28"/>
        </w:rPr>
        <w:t>3</w:t>
      </w:r>
      <w:r w:rsidRPr="00D32415">
        <w:rPr>
          <w:rFonts w:ascii="宋体" w:eastAsia="宋体" w:hAnsi="宋体"/>
          <w:sz w:val="28"/>
          <w:szCs w:val="28"/>
        </w:rPr>
        <w:t>.</w:t>
      </w:r>
      <w:r w:rsidRPr="00D32415">
        <w:rPr>
          <w:rFonts w:ascii="宋体" w:eastAsia="宋体" w:hAnsi="宋体" w:hint="eastAsia"/>
          <w:sz w:val="28"/>
          <w:szCs w:val="28"/>
        </w:rPr>
        <w:t>适用于任何生活场景</w:t>
      </w:r>
    </w:p>
    <w:p w14:paraId="621BA1AD" w14:textId="77777777" w:rsidR="007902B1" w:rsidRPr="00D32415" w:rsidRDefault="007902B1" w:rsidP="00CE324E">
      <w:pPr>
        <w:ind w:firstLine="420"/>
        <w:rPr>
          <w:rFonts w:ascii="宋体" w:eastAsia="宋体" w:hAnsi="宋体"/>
          <w:sz w:val="24"/>
          <w:szCs w:val="24"/>
        </w:rPr>
      </w:pPr>
    </w:p>
    <w:p w14:paraId="42B27D01" w14:textId="7CF5DFDB" w:rsidR="007902B1" w:rsidRPr="00D32415" w:rsidRDefault="00EA28E6" w:rsidP="007902B1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 w:hint="eastAsia"/>
          <w:sz w:val="32"/>
          <w:szCs w:val="32"/>
        </w:rPr>
        <w:t>3</w:t>
      </w:r>
      <w:r w:rsidR="007902B1" w:rsidRPr="00D32415">
        <w:rPr>
          <w:rFonts w:ascii="宋体" w:eastAsia="宋体" w:hAnsi="宋体"/>
          <w:sz w:val="32"/>
          <w:szCs w:val="32"/>
        </w:rPr>
        <w:t xml:space="preserve">. </w:t>
      </w:r>
      <w:r w:rsidRPr="00D32415">
        <w:rPr>
          <w:rFonts w:ascii="宋体" w:eastAsia="宋体" w:hAnsi="宋体" w:hint="eastAsia"/>
          <w:sz w:val="32"/>
          <w:szCs w:val="32"/>
        </w:rPr>
        <w:t>目的</w:t>
      </w:r>
    </w:p>
    <w:p w14:paraId="7F99C8FE" w14:textId="1EC58EFC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（1）识别现场存在或潜在存在的危险，防止急救人员二次受伤</w:t>
      </w:r>
    </w:p>
    <w:p w14:paraId="1C0B0A54" w14:textId="64158740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（2）确保处置时环境安全</w:t>
      </w:r>
    </w:p>
    <w:p w14:paraId="28F2835C" w14:textId="429BC54E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（3）为后续高级生命支持，现场指挥，医疗转运提供安全保障</w:t>
      </w:r>
    </w:p>
    <w:p w14:paraId="6CED2152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6ECC6D39" w14:textId="241030F1" w:rsidR="00EA28E6" w:rsidRPr="00D32415" w:rsidRDefault="00EA28E6" w:rsidP="007902B1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 w:hint="eastAsia"/>
          <w:sz w:val="32"/>
          <w:szCs w:val="32"/>
        </w:rPr>
        <w:t>4.流程步骤</w:t>
      </w:r>
    </w:p>
    <w:p w14:paraId="2A462DD6" w14:textId="61592E7A" w:rsidR="00354F76" w:rsidRPr="00D32415" w:rsidRDefault="00EA28E6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30"/>
          <w:szCs w:val="30"/>
        </w:rPr>
        <w:t>4.1</w:t>
      </w:r>
      <w:r w:rsidRPr="00D32415">
        <w:rPr>
          <w:rFonts w:ascii="宋体" w:eastAsia="宋体" w:hAnsi="宋体"/>
          <w:sz w:val="30"/>
          <w:szCs w:val="30"/>
        </w:rPr>
        <w:t xml:space="preserve"> </w:t>
      </w:r>
      <w:r w:rsidRPr="00D32415">
        <w:rPr>
          <w:rFonts w:ascii="宋体" w:eastAsia="宋体" w:hAnsi="宋体" w:hint="eastAsia"/>
          <w:sz w:val="30"/>
          <w:szCs w:val="30"/>
        </w:rPr>
        <w:t>到场前信息评估</w:t>
      </w:r>
    </w:p>
    <w:p w14:paraId="012A90E2" w14:textId="478E0E95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（1）通过通讯工具获取伤情、受伤人员数量、位置</w:t>
      </w:r>
    </w:p>
    <w:p w14:paraId="17BBAE27" w14:textId="4FC10917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（2）判断现场存在的潜在性风险</w:t>
      </w:r>
    </w:p>
    <w:p w14:paraId="3B868668" w14:textId="60242B6B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（3）确定携带的设备</w:t>
      </w:r>
    </w:p>
    <w:p w14:paraId="66A27F9C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1DB594D4" w14:textId="520D5AF2" w:rsidR="00EA28E6" w:rsidRPr="00D32415" w:rsidRDefault="00EA28E6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2"/>
          <w:szCs w:val="32"/>
        </w:rPr>
        <w:lastRenderedPageBreak/>
        <w:tab/>
      </w:r>
      <w:r w:rsidRPr="00D32415">
        <w:rPr>
          <w:rFonts w:ascii="宋体" w:eastAsia="宋体" w:hAnsi="宋体" w:hint="eastAsia"/>
          <w:sz w:val="30"/>
          <w:szCs w:val="30"/>
        </w:rPr>
        <w:t>4.2</w:t>
      </w:r>
      <w:r w:rsidRPr="00D32415">
        <w:rPr>
          <w:rFonts w:ascii="宋体" w:eastAsia="宋体" w:hAnsi="宋体"/>
          <w:sz w:val="30"/>
          <w:szCs w:val="30"/>
        </w:rPr>
        <w:t xml:space="preserve"> </w:t>
      </w:r>
      <w:r w:rsidRPr="00D32415">
        <w:rPr>
          <w:rFonts w:ascii="宋体" w:eastAsia="宋体" w:hAnsi="宋体" w:hint="eastAsia"/>
          <w:sz w:val="30"/>
          <w:szCs w:val="30"/>
        </w:rPr>
        <w:t>到场初步环境评估</w:t>
      </w:r>
    </w:p>
    <w:p w14:paraId="6566CD0E" w14:textId="63710B60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（1）到达后停、看、听、闻（不接触伤员）</w:t>
      </w:r>
    </w:p>
    <w:p w14:paraId="02CE3DAB" w14:textId="08FD4CD9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（2）观察环境：是否车辆流动；是否有电线、电源设备；是否有</w:t>
      </w:r>
      <w:r w:rsidR="00D32415">
        <w:rPr>
          <w:rFonts w:ascii="宋体" w:eastAsia="宋体" w:hAnsi="宋体" w:hint="eastAsia"/>
          <w:sz w:val="28"/>
          <w:szCs w:val="28"/>
        </w:rPr>
        <w:t>烟雾</w:t>
      </w:r>
      <w:r w:rsidRPr="00D32415">
        <w:rPr>
          <w:rFonts w:ascii="宋体" w:eastAsia="宋体" w:hAnsi="宋体" w:hint="eastAsia"/>
          <w:sz w:val="28"/>
          <w:szCs w:val="28"/>
        </w:rPr>
        <w:t>、火源、异味（煤气天然气泄漏）</w:t>
      </w:r>
    </w:p>
    <w:p w14:paraId="67A266D2" w14:textId="3558F6F5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（3）人群围观、拥挤、失控</w:t>
      </w:r>
    </w:p>
    <w:p w14:paraId="3106D96A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38FF2604" w14:textId="6ECF8B20" w:rsidR="00033ABE" w:rsidRPr="00D32415" w:rsidRDefault="00033ABE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30"/>
          <w:szCs w:val="30"/>
        </w:rPr>
        <w:t>4.3</w:t>
      </w:r>
      <w:r w:rsidRPr="00D32415">
        <w:rPr>
          <w:rFonts w:ascii="宋体" w:eastAsia="宋体" w:hAnsi="宋体"/>
          <w:sz w:val="30"/>
          <w:szCs w:val="30"/>
        </w:rPr>
        <w:t xml:space="preserve"> </w:t>
      </w:r>
      <w:r w:rsidRPr="00D32415">
        <w:rPr>
          <w:rFonts w:ascii="宋体" w:eastAsia="宋体" w:hAnsi="宋体" w:hint="eastAsia"/>
          <w:sz w:val="30"/>
          <w:szCs w:val="30"/>
        </w:rPr>
        <w:t>风险分类</w:t>
      </w:r>
    </w:p>
    <w:p w14:paraId="2B193FBD" w14:textId="77777777" w:rsidR="00354F76" w:rsidRPr="00D32415" w:rsidRDefault="00354F76" w:rsidP="007902B1">
      <w:pPr>
        <w:rPr>
          <w:rFonts w:ascii="宋体" w:eastAsia="宋体" w:hAnsi="宋体"/>
          <w:sz w:val="32"/>
          <w:szCs w:val="32"/>
        </w:rPr>
      </w:pPr>
    </w:p>
    <w:p w14:paraId="1B149A25" w14:textId="7D7C2BBE" w:rsidR="00033ABE" w:rsidRPr="00D32415" w:rsidRDefault="00033ABE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0"/>
          <w:szCs w:val="30"/>
        </w:rPr>
        <w:tab/>
        <w:t xml:space="preserve">4.3.1 </w:t>
      </w:r>
      <w:r w:rsidRPr="00D32415">
        <w:rPr>
          <w:rFonts w:ascii="宋体" w:eastAsia="宋体" w:hAnsi="宋体" w:hint="eastAsia"/>
          <w:sz w:val="30"/>
          <w:szCs w:val="30"/>
        </w:rPr>
        <w:t>风险类型</w:t>
      </w:r>
    </w:p>
    <w:p w14:paraId="0DFF3445" w14:textId="584DD555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（1）自然环境风险：暴雨、高温、闪电、湿滑地面</w:t>
      </w:r>
      <w:r w:rsidRPr="00D32415">
        <w:rPr>
          <w:rFonts w:ascii="宋体" w:eastAsia="宋体" w:hAnsi="宋体"/>
          <w:sz w:val="28"/>
          <w:szCs w:val="28"/>
        </w:rPr>
        <w:t>...</w:t>
      </w:r>
    </w:p>
    <w:p w14:paraId="67BA7029" w14:textId="106E9A51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（2）人为风险：暴力事件、情绪激动、踩踏事故</w:t>
      </w:r>
      <w:r w:rsidRPr="00D32415">
        <w:rPr>
          <w:rFonts w:ascii="宋体" w:eastAsia="宋体" w:hAnsi="宋体"/>
          <w:sz w:val="28"/>
          <w:szCs w:val="28"/>
        </w:rPr>
        <w:t>...</w:t>
      </w:r>
    </w:p>
    <w:p w14:paraId="356DC522" w14:textId="5F6B6FA0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（3）设备风险：临时搭建的结构、电力设备</w:t>
      </w:r>
      <w:r w:rsidRPr="00D32415">
        <w:rPr>
          <w:rFonts w:ascii="宋体" w:eastAsia="宋体" w:hAnsi="宋体"/>
          <w:sz w:val="28"/>
          <w:szCs w:val="28"/>
        </w:rPr>
        <w:t>...</w:t>
      </w:r>
    </w:p>
    <w:p w14:paraId="3541AD8A" w14:textId="02AF0BE8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（4）生物风险：血液、呕吐物、体液.</w:t>
      </w:r>
      <w:r w:rsidRPr="00D32415">
        <w:rPr>
          <w:rFonts w:ascii="宋体" w:eastAsia="宋体" w:hAnsi="宋体"/>
          <w:sz w:val="28"/>
          <w:szCs w:val="28"/>
        </w:rPr>
        <w:t>..</w:t>
      </w:r>
    </w:p>
    <w:p w14:paraId="10687962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294BAE76" w14:textId="22E8B733" w:rsidR="00033ABE" w:rsidRPr="00D32415" w:rsidRDefault="00033ABE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30"/>
          <w:szCs w:val="30"/>
        </w:rPr>
        <w:t>4.3.2风险等级</w:t>
      </w:r>
    </w:p>
    <w:p w14:paraId="54C8EC7A" w14:textId="35A829FD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（1）低风险：直接进入</w:t>
      </w:r>
    </w:p>
    <w:p w14:paraId="0F5F8D41" w14:textId="5588A3D5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（2）中风险：进行P</w:t>
      </w:r>
      <w:r w:rsidRPr="00D32415">
        <w:rPr>
          <w:rFonts w:ascii="宋体" w:eastAsia="宋体" w:hAnsi="宋体"/>
          <w:sz w:val="28"/>
          <w:szCs w:val="28"/>
        </w:rPr>
        <w:t>PE</w:t>
      </w:r>
      <w:r w:rsidRPr="00D32415">
        <w:rPr>
          <w:rFonts w:ascii="宋体" w:eastAsia="宋体" w:hAnsi="宋体" w:hint="eastAsia"/>
          <w:sz w:val="28"/>
          <w:szCs w:val="28"/>
        </w:rPr>
        <w:t>防护进入</w:t>
      </w:r>
    </w:p>
    <w:p w14:paraId="67012647" w14:textId="13055DA1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（3）高风险：禁止进入，等待技术支持人员</w:t>
      </w:r>
    </w:p>
    <w:p w14:paraId="4FE5965F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0A7E0FAE" w14:textId="25EBBE08" w:rsidR="000906D9" w:rsidRPr="00D32415" w:rsidRDefault="000906D9" w:rsidP="007902B1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32"/>
          <w:szCs w:val="32"/>
        </w:rPr>
        <w:t>4.4</w:t>
      </w:r>
      <w:r w:rsidRPr="00D32415">
        <w:rPr>
          <w:rFonts w:ascii="宋体" w:eastAsia="宋体" w:hAnsi="宋体"/>
          <w:sz w:val="32"/>
          <w:szCs w:val="32"/>
        </w:rPr>
        <w:t xml:space="preserve"> </w:t>
      </w:r>
      <w:r w:rsidRPr="00D32415">
        <w:rPr>
          <w:rFonts w:ascii="宋体" w:eastAsia="宋体" w:hAnsi="宋体" w:hint="eastAsia"/>
          <w:sz w:val="32"/>
          <w:szCs w:val="32"/>
        </w:rPr>
        <w:t>安全措施实施</w:t>
      </w:r>
    </w:p>
    <w:p w14:paraId="5FE602A2" w14:textId="51961032" w:rsidR="000906D9" w:rsidRPr="00D32415" w:rsidRDefault="000906D9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（1）佩戴P</w:t>
      </w:r>
      <w:r w:rsidRPr="00D32415">
        <w:rPr>
          <w:rFonts w:ascii="宋体" w:eastAsia="宋体" w:hAnsi="宋体"/>
          <w:sz w:val="28"/>
          <w:szCs w:val="28"/>
        </w:rPr>
        <w:t>PE</w:t>
      </w:r>
      <w:r w:rsidRPr="00D32415">
        <w:rPr>
          <w:rFonts w:ascii="宋体" w:eastAsia="宋体" w:hAnsi="宋体" w:hint="eastAsia"/>
          <w:sz w:val="28"/>
          <w:szCs w:val="28"/>
        </w:rPr>
        <w:t>（</w:t>
      </w:r>
      <w:r w:rsidRPr="00D32415">
        <w:rPr>
          <w:rFonts w:ascii="宋体" w:eastAsia="宋体" w:hAnsi="宋体"/>
          <w:sz w:val="28"/>
          <w:szCs w:val="28"/>
        </w:rPr>
        <w:t>Personal Protective Equipment</w:t>
      </w:r>
      <w:r w:rsidRPr="00D32415">
        <w:rPr>
          <w:rFonts w:ascii="宋体" w:eastAsia="宋体" w:hAnsi="宋体" w:hint="eastAsia"/>
          <w:sz w:val="28"/>
          <w:szCs w:val="28"/>
        </w:rPr>
        <w:t>个人安全防护工具）例如：口罩、护目镜、防飞溅面罩、医疗防护服等</w:t>
      </w:r>
    </w:p>
    <w:p w14:paraId="04F81F3E" w14:textId="23322C46" w:rsidR="000906D9" w:rsidRPr="00D32415" w:rsidRDefault="000906D9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lastRenderedPageBreak/>
        <w:tab/>
      </w:r>
      <w:r w:rsidRPr="00D32415">
        <w:rPr>
          <w:rFonts w:ascii="宋体" w:eastAsia="宋体" w:hAnsi="宋体" w:hint="eastAsia"/>
          <w:sz w:val="28"/>
          <w:szCs w:val="28"/>
        </w:rPr>
        <w:t>（2）设置简易警戒 例如：进行道路封闭、设置警戒带、使用隔离栅栏、拒马、交通锥桶、现场隔离屏风</w:t>
      </w:r>
    </w:p>
    <w:p w14:paraId="56D94EFF" w14:textId="05FF1077" w:rsidR="000906D9" w:rsidRPr="00D32415" w:rsidRDefault="000906D9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（3）请求安保、公安部门协助控制现场</w:t>
      </w:r>
    </w:p>
    <w:p w14:paraId="252748F9" w14:textId="35C68CC9" w:rsidR="000906D9" w:rsidRPr="00D32415" w:rsidRDefault="000906D9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（4）如果可能切断危险源（电源、气源、水源）</w:t>
      </w:r>
    </w:p>
    <w:p w14:paraId="1D13BF6E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7D8C71B3" w14:textId="12A57828" w:rsidR="000906D9" w:rsidRPr="00D32415" w:rsidRDefault="000906D9" w:rsidP="007902B1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32"/>
          <w:szCs w:val="32"/>
        </w:rPr>
        <w:t>4.5</w:t>
      </w:r>
      <w:r w:rsidR="00354F76" w:rsidRPr="00D32415">
        <w:rPr>
          <w:rFonts w:ascii="宋体" w:eastAsia="宋体" w:hAnsi="宋体"/>
          <w:sz w:val="32"/>
          <w:szCs w:val="32"/>
        </w:rPr>
        <w:t xml:space="preserve"> </w:t>
      </w:r>
      <w:r w:rsidR="00354F76" w:rsidRPr="00D32415">
        <w:rPr>
          <w:rFonts w:ascii="宋体" w:eastAsia="宋体" w:hAnsi="宋体" w:hint="eastAsia"/>
          <w:sz w:val="32"/>
          <w:szCs w:val="32"/>
        </w:rPr>
        <w:t>持续安全监测</w:t>
      </w:r>
    </w:p>
    <w:p w14:paraId="70FF52FF" w14:textId="57B5E77B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（1）持续观察现场安全状态</w:t>
      </w:r>
    </w:p>
    <w:p w14:paraId="25F63E6C" w14:textId="19A3B295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（2）注意人群、天气、设备状态变化</w:t>
      </w:r>
    </w:p>
    <w:p w14:paraId="3806CCE1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626C5C0E" w14:textId="403046EB" w:rsidR="00354F76" w:rsidRPr="00D32415" w:rsidRDefault="00354F76" w:rsidP="007902B1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32"/>
          <w:szCs w:val="32"/>
        </w:rPr>
        <w:t>4.6上报状态</w:t>
      </w:r>
    </w:p>
    <w:p w14:paraId="171D8D4D" w14:textId="46559B2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（1）如遇无法控制风险，立刻上报</w:t>
      </w:r>
    </w:p>
    <w:p w14:paraId="5D2DFD56" w14:textId="68BD1E15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（2）必要请求官方紧急服务部门协助</w:t>
      </w:r>
    </w:p>
    <w:p w14:paraId="3A37F7D3" w14:textId="192C56DC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（3）多人伤亡（M</w:t>
      </w:r>
      <w:r w:rsidRPr="00D32415">
        <w:rPr>
          <w:rFonts w:ascii="宋体" w:eastAsia="宋体" w:hAnsi="宋体"/>
          <w:sz w:val="28"/>
          <w:szCs w:val="28"/>
        </w:rPr>
        <w:t>CI</w:t>
      </w:r>
      <w:r w:rsidRPr="00D32415">
        <w:rPr>
          <w:rFonts w:ascii="宋体" w:eastAsia="宋体" w:hAnsi="宋体" w:hint="eastAsia"/>
          <w:sz w:val="28"/>
          <w:szCs w:val="28"/>
        </w:rPr>
        <w:t>）立刻上报</w:t>
      </w:r>
    </w:p>
    <w:p w14:paraId="153B3236" w14:textId="77777777" w:rsidR="000906D9" w:rsidRPr="00D32415" w:rsidRDefault="000906D9" w:rsidP="007902B1">
      <w:pPr>
        <w:rPr>
          <w:rFonts w:ascii="宋体" w:eastAsia="宋体" w:hAnsi="宋体"/>
          <w:sz w:val="28"/>
          <w:szCs w:val="28"/>
        </w:rPr>
      </w:pPr>
    </w:p>
    <w:p w14:paraId="24EA81F5" w14:textId="3EADD71B" w:rsidR="00033ABE" w:rsidRDefault="007B5B2B" w:rsidP="007902B1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参考书籍：</w:t>
      </w:r>
    </w:p>
    <w:p w14:paraId="18D4662B" w14:textId="4FA555C6" w:rsidR="007B5B2B" w:rsidRPr="007B5B2B" w:rsidRDefault="007B5B2B" w:rsidP="007B5B2B">
      <w:pPr>
        <w:rPr>
          <w:rStyle w:val="title"/>
          <w:rFonts w:ascii="宋体" w:eastAsia="宋体" w:hAnsi="宋体" w:cs="Arial"/>
          <w:color w:val="000000"/>
          <w:sz w:val="28"/>
          <w:szCs w:val="28"/>
        </w:rPr>
      </w:pPr>
      <w:r w:rsidRPr="007B5B2B">
        <w:rPr>
          <w:rStyle w:val="title"/>
          <w:rFonts w:ascii="宋体" w:eastAsia="宋体" w:hAnsi="宋体" w:cs="Arial"/>
          <w:color w:val="000000"/>
          <w:sz w:val="28"/>
          <w:szCs w:val="28"/>
        </w:rPr>
        <w:t>EMS Scene Safety</w:t>
      </w:r>
    </w:p>
    <w:p w14:paraId="611E6BCF" w14:textId="0559982E" w:rsidR="007B5B2B" w:rsidRDefault="007B5B2B" w:rsidP="007902B1">
      <w:pPr>
        <w:rPr>
          <w:rFonts w:ascii="宋体" w:eastAsia="宋体" w:hAnsi="宋体"/>
          <w:sz w:val="28"/>
          <w:szCs w:val="28"/>
        </w:rPr>
      </w:pPr>
      <w:hyperlink r:id="rId5" w:history="1">
        <w:r w:rsidRPr="00C419AD">
          <w:rPr>
            <w:rStyle w:val="a7"/>
            <w:rFonts w:ascii="宋体" w:eastAsia="宋体" w:hAnsi="宋体"/>
            <w:sz w:val="28"/>
            <w:szCs w:val="28"/>
          </w:rPr>
          <w:t>https://www.ncbi.nlm.nih.gov/books/NBK557615/</w:t>
        </w:r>
      </w:hyperlink>
    </w:p>
    <w:p w14:paraId="6B6E33C8" w14:textId="77777777" w:rsidR="007B5B2B" w:rsidRPr="007B5B2B" w:rsidRDefault="007B5B2B" w:rsidP="007902B1">
      <w:pPr>
        <w:rPr>
          <w:rFonts w:ascii="宋体" w:eastAsia="宋体" w:hAnsi="宋体" w:hint="eastAsia"/>
          <w:sz w:val="28"/>
          <w:szCs w:val="28"/>
        </w:rPr>
      </w:pPr>
    </w:p>
    <w:p w14:paraId="123B7983" w14:textId="77777777" w:rsidR="007902B1" w:rsidRPr="00D32415" w:rsidRDefault="007902B1" w:rsidP="007902B1">
      <w:pPr>
        <w:rPr>
          <w:rFonts w:ascii="宋体" w:eastAsia="宋体" w:hAnsi="宋体"/>
          <w:sz w:val="24"/>
          <w:szCs w:val="24"/>
        </w:rPr>
      </w:pPr>
    </w:p>
    <w:sectPr w:rsidR="007902B1" w:rsidRPr="00D324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07D6"/>
    <w:multiLevelType w:val="multilevel"/>
    <w:tmpl w:val="DC9261B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59CE"/>
    <w:multiLevelType w:val="multilevel"/>
    <w:tmpl w:val="EED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545B5"/>
    <w:multiLevelType w:val="hybridMultilevel"/>
    <w:tmpl w:val="CE32FAB4"/>
    <w:lvl w:ilvl="0" w:tplc="5B7AB5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F2D1103"/>
    <w:multiLevelType w:val="multilevel"/>
    <w:tmpl w:val="77A6BEB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35"/>
    <w:rsid w:val="0000107F"/>
    <w:rsid w:val="00033ABE"/>
    <w:rsid w:val="000906D9"/>
    <w:rsid w:val="00354F76"/>
    <w:rsid w:val="007902B1"/>
    <w:rsid w:val="007B5B2B"/>
    <w:rsid w:val="00B34E35"/>
    <w:rsid w:val="00C3347B"/>
    <w:rsid w:val="00CE324E"/>
    <w:rsid w:val="00D32415"/>
    <w:rsid w:val="00EA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5793"/>
  <w15:chartTrackingRefBased/>
  <w15:docId w15:val="{B2DEFFE3-3ADF-4989-AD60-3E94A557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32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CE324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E324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E324E"/>
    <w:rPr>
      <w:b/>
      <w:bCs/>
    </w:rPr>
  </w:style>
  <w:style w:type="character" w:customStyle="1" w:styleId="10">
    <w:name w:val="标题 1 字符"/>
    <w:basedOn w:val="a0"/>
    <w:link w:val="1"/>
    <w:uiPriority w:val="9"/>
    <w:rsid w:val="00CE324E"/>
    <w:rPr>
      <w:b/>
      <w:bCs/>
      <w:kern w:val="44"/>
      <w:sz w:val="44"/>
      <w:szCs w:val="44"/>
    </w:rPr>
  </w:style>
  <w:style w:type="paragraph" w:styleId="a4">
    <w:name w:val="No Spacing"/>
    <w:uiPriority w:val="1"/>
    <w:qFormat/>
    <w:rsid w:val="00CE324E"/>
    <w:pPr>
      <w:widowControl w:val="0"/>
      <w:jc w:val="both"/>
    </w:pPr>
  </w:style>
  <w:style w:type="paragraph" w:styleId="a5">
    <w:name w:val="Normal (Web)"/>
    <w:basedOn w:val="a"/>
    <w:uiPriority w:val="99"/>
    <w:semiHidden/>
    <w:unhideWhenUsed/>
    <w:rsid w:val="00CE32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CE324E"/>
    <w:pPr>
      <w:ind w:firstLineChars="200" w:firstLine="420"/>
    </w:pPr>
  </w:style>
  <w:style w:type="character" w:customStyle="1" w:styleId="title">
    <w:name w:val="title"/>
    <w:basedOn w:val="a0"/>
    <w:rsid w:val="007B5B2B"/>
  </w:style>
  <w:style w:type="character" w:styleId="a7">
    <w:name w:val="Hyperlink"/>
    <w:basedOn w:val="a0"/>
    <w:uiPriority w:val="99"/>
    <w:unhideWhenUsed/>
    <w:rsid w:val="007B5B2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5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cbi.nlm.nih.gov/books/NBK55761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2190</TotalTime>
  <Pages>3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Smith</dc:creator>
  <cp:keywords/>
  <dc:description/>
  <cp:lastModifiedBy>Josiah Smith</cp:lastModifiedBy>
  <cp:revision>6</cp:revision>
  <dcterms:created xsi:type="dcterms:W3CDTF">2026-04-04T15:37:00Z</dcterms:created>
  <dcterms:modified xsi:type="dcterms:W3CDTF">2026-04-06T09:36:00Z</dcterms:modified>
</cp:coreProperties>
</file>