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right"/>
      </w:pPr>
      <w:r>
        <w:rPr>
          <w:sz w:val="22"/>
        </w:rPr>
        <w:t>В Самарский районный суд г. Самары</w:t>
      </w:r>
    </w:p>
    <w:p>
      <w:pPr>
        <w:spacing w:after="20"/>
        <w:jc w:val="right"/>
      </w:pPr>
      <w:r>
        <w:rPr>
          <w:sz w:val="22"/>
        </w:rPr>
        <w:t>443041, г. Самара, ул. Рабочая, д. 21</w:t>
      </w:r>
    </w:p>
    <w:p>
      <w:pPr>
        <w:spacing w:after="20"/>
        <w:jc w:val="right"/>
      </w:pPr>
      <w:r>
        <w:rPr>
          <w:sz w:val="22"/>
        </w:rPr>
      </w:r>
    </w:p>
    <w:p>
      <w:pPr>
        <w:spacing w:after="20"/>
        <w:jc w:val="right"/>
      </w:pPr>
      <w:r>
        <w:rPr>
          <w:sz w:val="22"/>
        </w:rPr>
        <w:t>Истец: ООО «Декоратор»</w:t>
      </w:r>
    </w:p>
    <w:p>
      <w:pPr>
        <w:spacing w:after="20"/>
        <w:jc w:val="right"/>
      </w:pPr>
      <w:r>
        <w:rPr>
          <w:sz w:val="22"/>
        </w:rPr>
        <w:t>443099, г. Самара, ул. Стрелка реки Самары, б/н, ком. 23</w:t>
      </w:r>
    </w:p>
    <w:p>
      <w:pPr>
        <w:spacing w:after="20"/>
        <w:jc w:val="right"/>
      </w:pPr>
      <w:r>
        <w:rPr>
          <w:sz w:val="22"/>
        </w:rPr>
        <w:t>ОГРН 1186313047800, ИНН 6317125200</w:t>
      </w:r>
    </w:p>
    <w:p>
      <w:pPr>
        <w:spacing w:after="20"/>
        <w:jc w:val="right"/>
      </w:pPr>
      <w:r>
        <w:rPr>
          <w:sz w:val="22"/>
        </w:rPr>
      </w:r>
    </w:p>
    <w:p>
      <w:pPr>
        <w:spacing w:after="20"/>
        <w:jc w:val="right"/>
      </w:pPr>
      <w:r>
        <w:rPr>
          <w:sz w:val="22"/>
        </w:rPr>
        <w:t>Ответчик 1: ООО «СК Авангард»</w:t>
      </w:r>
    </w:p>
    <w:p>
      <w:pPr>
        <w:spacing w:after="20"/>
        <w:jc w:val="right"/>
      </w:pPr>
      <w:r>
        <w:rPr>
          <w:sz w:val="22"/>
        </w:rPr>
        <w:t>ИНН 6311188250, ОГРН 1206300034522</w:t>
      </w:r>
    </w:p>
    <w:p>
      <w:pPr>
        <w:spacing w:after="20"/>
        <w:jc w:val="right"/>
      </w:pPr>
      <w:r>
        <w:rPr>
          <w:sz w:val="22"/>
        </w:rPr>
      </w:r>
    </w:p>
    <w:p>
      <w:pPr>
        <w:spacing w:after="20"/>
        <w:jc w:val="right"/>
      </w:pPr>
      <w:r>
        <w:rPr>
          <w:sz w:val="22"/>
        </w:rPr>
        <w:t>Ответчик 2: Тюрин Александр Владимирович</w:t>
      </w:r>
    </w:p>
    <w:p>
      <w:pPr>
        <w:spacing w:after="20"/>
        <w:jc w:val="right"/>
      </w:pPr>
      <w:r>
        <w:rPr>
          <w:sz w:val="22"/>
        </w:rPr>
      </w:r>
    </w:p>
    <w:p>
      <w:pPr>
        <w:spacing w:after="20"/>
        <w:jc w:val="right"/>
      </w:pPr>
      <w:r>
        <w:rPr>
          <w:sz w:val="22"/>
        </w:rPr>
        <w:t>Дело № _______________</w:t>
      </w:r>
    </w:p>
    <w:p>
      <w:pPr>
        <w:spacing w:before="0" w:after="80"/>
      </w:pPr>
      <w:r>
        <w:rPr>
          <w:b w:val="0"/>
          <w:sz w:val="24"/>
        </w:rPr>
      </w:r>
    </w:p>
    <w:p>
      <w:pPr>
        <w:spacing w:before="0" w:after="80"/>
        <w:jc w:val="center"/>
      </w:pPr>
      <w:r>
        <w:rPr>
          <w:b/>
          <w:sz w:val="26"/>
        </w:rPr>
        <w:t>ЗАЯВЛЕНИЕ</w:t>
      </w:r>
    </w:p>
    <w:p>
      <w:pPr>
        <w:spacing w:before="0" w:after="80"/>
        <w:jc w:val="center"/>
      </w:pPr>
      <w:r>
        <w:rPr>
          <w:b/>
          <w:sz w:val="26"/>
        </w:rPr>
        <w:t>о взыскании судебных расходов с Истца</w:t>
      </w:r>
    </w:p>
    <w:p>
      <w:pPr>
        <w:spacing w:before="0" w:after="80"/>
      </w:pPr>
      <w:r>
        <w:rPr>
          <w:b w:val="0"/>
          <w:sz w:val="24"/>
        </w:rPr>
      </w:r>
    </w:p>
    <w:p>
      <w:pPr>
        <w:spacing w:before="240" w:after="120"/>
      </w:pPr>
      <w:r>
        <w:rPr>
          <w:b/>
          <w:sz w:val="24"/>
        </w:rPr>
        <w:t>1. Обстоятельства дела</w:t>
      </w:r>
    </w:p>
    <w:p>
      <w:pPr>
        <w:spacing w:after="80"/>
        <w:ind w:firstLine="709"/>
        <w:jc w:val="both"/>
      </w:pPr>
      <w:r>
        <w:rPr>
          <w:b w:val="0"/>
        </w:rPr>
        <w:t>ООО «Декоратор» обратилось в суд с иском о солидарном взыскании с ООО «СК Авангард» и Тюрина А.В. задолженности по договору поставки № 1349 от 14.07.2022 в размере 86 267 руб. 82 коп., процентов и неустойки, а также расходов по уплате государственной пошлины в размере 7 625 руб.</w:t>
      </w:r>
    </w:p>
    <w:p>
      <w:pPr>
        <w:spacing w:after="80"/>
        <w:ind w:firstLine="709"/>
        <w:jc w:val="both"/>
      </w:pPr>
      <w:r>
        <w:rPr>
          <w:b/>
        </w:rPr>
        <w:t>Задолженность в размере 86 267 руб. 82 коп. погашена Ответчиком-1 в полном объёме 26 августа 2026 года путём внесения наличных денежных средств в кассу Истца через контрольно-кассовую технику ООО «Декоратор», отдельным платежом по каждой из восьми партий товара, что подтверждается кассовыми чеками.</w:t>
      </w:r>
    </w:p>
    <w:p>
      <w:pPr>
        <w:spacing w:after="80"/>
        <w:ind w:firstLine="709"/>
        <w:jc w:val="both"/>
      </w:pPr>
      <w:r>
        <w:rPr>
          <w:b w:val="0"/>
        </w:rPr>
        <w:t>Исковое заявление датировано 17.08.2026, поступило в суд «___» __________ 2026 г.</w:t>
      </w:r>
    </w:p>
    <w:p>
      <w:pPr>
        <w:spacing w:before="240" w:after="120"/>
      </w:pPr>
      <w:r>
        <w:rPr>
          <w:b/>
          <w:sz w:val="24"/>
        </w:rPr>
        <w:t>2. Истец знал о погашении задолженности</w:t>
      </w:r>
    </w:p>
    <w:p>
      <w:pPr>
        <w:spacing w:after="80"/>
        <w:ind w:firstLine="709"/>
        <w:jc w:val="both"/>
      </w:pPr>
      <w:r>
        <w:rPr>
          <w:b w:val="0"/>
        </w:rPr>
        <w:t>Оплата произведена непосредственно в кассу Истца через принадлежащую ему контрольно-кассовую технику. Сведения о каждом расчёте в момент его совершения переданы оператору фискальных данных и в налоговый орган в порядке, установленном Федеральным законом от 22.05.2003 № 54-ФЗ.</w:t>
      </w:r>
    </w:p>
    <w:p>
      <w:pPr>
        <w:spacing w:after="80"/>
        <w:ind w:firstLine="709"/>
        <w:jc w:val="both"/>
      </w:pPr>
      <w:r>
        <w:rPr>
          <w:b/>
        </w:rPr>
        <w:t>Следовательно, Истец располагал сведениями о поступлении денежных средств в день их внесения — 26.08.2026. Утверждение об обратном исключено, поскольку расчёт произведён через кассовый аппарат самого Истца и отражён в его фискальной отчётности.</w:t>
      </w:r>
    </w:p>
    <w:p>
      <w:pPr>
        <w:spacing w:after="80"/>
        <w:ind w:firstLine="709"/>
        <w:jc w:val="both"/>
      </w:pPr>
      <w:r>
        <w:rPr>
          <w:b w:val="0"/>
        </w:rPr>
        <w:t>Несмотря на это, Истец не уточнил исковые требования и не отказался от иска в части основного долга, продолжая поддерживать требование о взыскании уже погашенной суммы.</w:t>
      </w:r>
    </w:p>
    <w:p>
      <w:pPr>
        <w:spacing w:before="240" w:after="120"/>
      </w:pPr>
      <w:r>
        <w:rPr>
          <w:b/>
          <w:sz w:val="24"/>
        </w:rPr>
        <w:t>3. Правовые основания для отнесения расходов на Истца</w:t>
      </w:r>
    </w:p>
    <w:p>
      <w:pPr>
        <w:spacing w:after="80"/>
        <w:ind w:firstLine="709"/>
        <w:jc w:val="both"/>
      </w:pPr>
      <w:r>
        <w:rPr>
          <w:b w:val="0"/>
        </w:rPr>
        <w:t>В силу ч. 1 ст. 98 ГПК РФ судебные расходы присуждаются стороне, в пользу которой состоялось решение суда. Согласно ч. 1 ст. 101 ГПК РФ при отказе истца от иска понесённые им судебные расходы ответчиком не возмещаются, за исключением случая, когда отказ обусловлен добровольным удовлетворением требований ответчиком после предъявления иска.</w:t>
      </w:r>
    </w:p>
    <w:p>
      <w:pPr>
        <w:spacing w:after="80"/>
        <w:ind w:firstLine="709"/>
        <w:jc w:val="both"/>
      </w:pPr>
      <w:r>
        <w:rPr>
          <w:b/>
        </w:rPr>
        <w:t>В настоящем деле погашение задолженности произведено Ответчиком до поступления искового заявления в суд либо в непосредственной близости к этой дате, при этом Истец, достоверно зная о поступлении оплаты, продолжил поддерживать требования в полном объёме.</w:t>
      </w:r>
    </w:p>
    <w:p>
      <w:pPr>
        <w:spacing w:after="80"/>
        <w:ind w:firstLine="709"/>
        <w:jc w:val="both"/>
      </w:pPr>
      <w:r>
        <w:rPr>
          <w:b w:val="0"/>
        </w:rPr>
        <w:t>Поддержание требований, которые на момент рассмотрения дела заведомо являются необоснованными, не отвечает принципу добросовестности (п. 3 ст. 1, п. 1 ст. 10 ГК РФ) и не может влечь возложение на Ответчиков расходов по государственной пошлине, исчисленной от суммы погашенного долга.</w:t>
      </w:r>
    </w:p>
    <w:p>
      <w:pPr>
        <w:spacing w:before="240" w:after="120"/>
      </w:pPr>
      <w:r>
        <w:rPr>
          <w:b/>
          <w:sz w:val="24"/>
        </w:rPr>
        <w:t>4. Расчёт государственной пошлины, не подлежащей возмещению</w:t>
      </w:r>
    </w:p>
    <w:p>
      <w:pPr>
        <w:spacing w:after="80"/>
        <w:ind w:firstLine="709"/>
        <w:jc w:val="both"/>
      </w:pPr>
      <w:r>
        <w:rPr>
          <w:b w:val="0"/>
        </w:rPr>
        <w:t>Цена иска заявлена в размере 220 849 руб. 18 коп., государственная пошлина уплачена в размере 7 625 руб. Основной долг 86 267 руб. 82 коп. составляет 39,1% цены иска.</w:t>
      </w:r>
    </w:p>
    <w:p>
      <w:pPr>
        <w:spacing w:after="80"/>
        <w:ind w:firstLine="709"/>
        <w:jc w:val="both"/>
      </w:pPr>
      <w:r>
        <w:rPr>
          <w:b/>
        </w:rPr>
        <w:t>Соответственно, часть государственной пошлины, приходящаяся на погашенное требование, составляет 2 978 руб. 47 коп. (7 625 × 39,1%) и возмещению за счёт Ответчиков не подлежит.</w:t>
      </w:r>
    </w:p>
    <w:p>
      <w:pPr>
        <w:spacing w:after="80"/>
        <w:ind w:firstLine="709"/>
        <w:jc w:val="both"/>
      </w:pPr>
      <w:r>
        <w:rPr>
          <w:b w:val="0"/>
        </w:rPr>
        <w:t>Оставшаяся часть государственной пошлины подлежит распределению пропорционально размеру фактически удовлетворённых требований с учётом снижения процентов и неустойки на основании ст. 333 ГК РФ.</w:t>
      </w:r>
    </w:p>
    <w:p>
      <w:pPr>
        <w:spacing w:before="240" w:after="120"/>
      </w:pPr>
      <w:r>
        <w:rPr>
          <w:b/>
          <w:sz w:val="24"/>
        </w:rPr>
        <w:t>5. Судебные расходы Ответчиков</w:t>
      </w:r>
    </w:p>
    <w:p>
      <w:pPr>
        <w:spacing w:after="80"/>
        <w:ind w:firstLine="709"/>
        <w:jc w:val="both"/>
      </w:pPr>
      <w:r>
        <w:rPr>
          <w:b w:val="0"/>
        </w:rPr>
        <w:t>В связи с необходимостью защиты против необоснованно поддерживаемых требований Ответчиками понесены расходы на оплату услуг представителя в размере ______________ руб., что подтверждается договором об оказании юридических услуг и документами об оплате.</w:t>
      </w:r>
    </w:p>
    <w:p>
      <w:pPr>
        <w:spacing w:after="80"/>
        <w:ind w:firstLine="709"/>
        <w:jc w:val="both"/>
      </w:pPr>
      <w:r>
        <w:rPr>
          <w:b w:val="0"/>
        </w:rPr>
        <w:t>В силу ч. 1 ст. 100 ГПК РФ указанные расходы подлежат взысканию с Истца в разумных пределах.</w:t>
      </w:r>
    </w:p>
    <w:p>
      <w:pPr>
        <w:spacing w:before="0" w:after="80"/>
      </w:pPr>
      <w:r>
        <w:rPr>
          <w:b w:val="0"/>
          <w:sz w:val="24"/>
        </w:rPr>
      </w:r>
    </w:p>
    <w:p>
      <w:pPr>
        <w:spacing w:before="0" w:after="80"/>
        <w:jc w:val="both"/>
      </w:pPr>
      <w:r>
        <w:rPr>
          <w:b w:val="0"/>
          <w:sz w:val="24"/>
        </w:rPr>
        <w:t>На основании изложенного, руководствуясь ст. ст. 1, 10 ГК РФ, ст. ст. 98, 100, 101 ГПК РФ,</w:t>
      </w:r>
    </w:p>
    <w:p>
      <w:pPr>
        <w:spacing w:before="0" w:after="80"/>
      </w:pPr>
      <w:r>
        <w:rPr>
          <w:b w:val="0"/>
          <w:sz w:val="24"/>
        </w:rPr>
      </w:r>
    </w:p>
    <w:p>
      <w:pPr>
        <w:spacing w:before="0" w:after="80"/>
        <w:jc w:val="center"/>
      </w:pPr>
      <w:r>
        <w:rPr>
          <w:b/>
          <w:sz w:val="26"/>
        </w:rPr>
        <w:t>ПРОШУ СУД:</w:t>
      </w:r>
    </w:p>
    <w:p>
      <w:pPr>
        <w:spacing w:before="0" w:after="80"/>
      </w:pPr>
      <w:r>
        <w:rPr>
          <w:b w:val="0"/>
          <w:sz w:val="24"/>
        </w:rPr>
      </w:r>
    </w:p>
    <w:p>
      <w:pPr>
        <w:spacing w:after="80"/>
        <w:ind w:firstLine="709"/>
        <w:jc w:val="both"/>
      </w:pPr>
      <w:r>
        <w:t>1. Отказать Истцу во взыскании с Ответчиков расходов по уплате государственной пошлины в части, приходящейся на погашенное требование о взыскании основного долга, в размере 2 978 руб. 47 коп.</w:t>
      </w:r>
    </w:p>
    <w:p>
      <w:pPr>
        <w:spacing w:after="80"/>
        <w:ind w:firstLine="709"/>
        <w:jc w:val="both"/>
      </w:pPr>
      <w:r>
        <w:t>2. Распределить оставшуюся часть государственной пошлины пропорционально размеру фактически удовлетворённых требований с учётом применения ст. 333 ГК РФ.</w:t>
      </w:r>
    </w:p>
    <w:p>
      <w:pPr>
        <w:spacing w:after="80"/>
        <w:ind w:firstLine="709"/>
        <w:jc w:val="both"/>
      </w:pPr>
      <w:r>
        <w:t>3. Взыскать с ООО «Декоратор» в пользу ООО «СК Авангард» расходы на оплату услуг представителя в размере ______________ руб.</w:t>
      </w:r>
    </w:p>
    <w:p>
      <w:pPr>
        <w:spacing w:after="80"/>
        <w:ind w:firstLine="709"/>
        <w:jc w:val="both"/>
      </w:pPr>
      <w:r>
        <w:t>4. Истребовать у Истца сведения о поступлении денежных средств по кассовым чекам от 26.08.2026 и данные фискальной отчётности за указанную дату.</w:t>
      </w:r>
    </w:p>
    <w:p>
      <w:pPr>
        <w:spacing w:before="0" w:after="80"/>
      </w:pPr>
      <w:r>
        <w:rPr>
          <w:b w:val="0"/>
          <w:sz w:val="24"/>
        </w:rPr>
      </w:r>
    </w:p>
    <w:p>
      <w:pPr>
        <w:spacing w:before="0" w:after="80"/>
      </w:pPr>
      <w:r>
        <w:rPr>
          <w:b/>
          <w:sz w:val="24"/>
        </w:rPr>
        <w:t>Приложения:</w:t>
      </w:r>
    </w:p>
    <w:p>
      <w:pPr>
        <w:spacing w:after="40"/>
      </w:pPr>
      <w:r>
        <w:t>1. Кассовые чеки ООО «Декоратор» от 26.08.2026 по восьми партиям товара — копии.</w:t>
      </w:r>
    </w:p>
    <w:p>
      <w:pPr>
        <w:spacing w:after="40"/>
      </w:pPr>
      <w:r>
        <w:t>2. Договор об оказании юридических услуг — копия.</w:t>
      </w:r>
    </w:p>
    <w:p>
      <w:pPr>
        <w:spacing w:after="40"/>
      </w:pPr>
      <w:r>
        <w:t>3. Документы об оплате услуг представителя — копии.</w:t>
      </w:r>
    </w:p>
    <w:p>
      <w:pPr>
        <w:spacing w:after="40"/>
      </w:pPr>
      <w:r>
        <w:t>4. Копия заявления для Истца с документом о направлении.</w:t>
      </w:r>
    </w:p>
    <w:p>
      <w:pPr>
        <w:spacing w:before="0" w:after="80"/>
      </w:pPr>
      <w:r>
        <w:rPr>
          <w:b w:val="0"/>
          <w:sz w:val="24"/>
        </w:rPr>
      </w:r>
    </w:p>
    <w:p>
      <w:pPr>
        <w:spacing w:before="0" w:after="80"/>
      </w:pPr>
      <w:r>
        <w:rPr>
          <w:b w:val="0"/>
          <w:sz w:val="24"/>
        </w:rPr>
        <w:t>«___» __________ 202__ г.</w:t>
      </w:r>
    </w:p>
    <w:p>
      <w:pPr>
        <w:spacing w:before="0" w:after="80"/>
      </w:pPr>
      <w:r>
        <w:rPr>
          <w:b w:val="0"/>
          <w:sz w:val="24"/>
        </w:rPr>
      </w:r>
    </w:p>
    <w:p>
      <w:pPr>
        <w:spacing w:before="0" w:after="80"/>
      </w:pPr>
      <w:r>
        <w:rPr>
          <w:b w:val="0"/>
          <w:sz w:val="24"/>
        </w:rPr>
        <w:t>Директор ООО «СК Авангард»  ____________________ / ______________ /</w:t>
      </w:r>
    </w:p>
    <w:p>
      <w:pPr>
        <w:spacing w:before="0" w:after="80"/>
      </w:pPr>
      <w:r>
        <w:rPr>
          <w:b w:val="0"/>
          <w:sz w:val="24"/>
        </w:rPr>
      </w:r>
    </w:p>
    <w:p>
      <w:pPr>
        <w:spacing w:before="0" w:after="80"/>
      </w:pPr>
      <w:r>
        <w:rPr>
          <w:b w:val="0"/>
          <w:sz w:val="24"/>
        </w:rPr>
        <w:t>Тюрин А.В.  ____________________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