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b w:val="0"/>
          <w:i w:val="0"/>
        </w:rPr>
        <w:t>Екатерине Гельцер, Вячеславу</w:t>
      </w:r>
    </w:p>
    <w:p>
      <w:pPr>
        <w:spacing w:after="0"/>
        <w:jc w:val="right"/>
      </w:pPr>
      <w:r>
        <w:rPr>
          <w:b w:val="0"/>
          <w:i w:val="0"/>
        </w:rPr>
        <w:t>ООО «КЕДР ЭКСПОРТ»</w:t>
      </w:r>
    </w:p>
    <w:p>
      <w:pPr>
        <w:spacing w:after="280"/>
        <w:jc w:val="right"/>
      </w:pPr>
      <w:r>
        <w:rPr>
          <w:b w:val="0"/>
          <w:i w:val="0"/>
        </w:rPr>
        <w:t>kedrexport@gmail.com</w:t>
      </w:r>
    </w:p>
    <w:p>
      <w:pPr>
        <w:spacing w:after="280"/>
        <w:jc w:val="both"/>
      </w:pPr>
      <w:r>
        <w:rPr>
          <w:b/>
          <w:i w:val="0"/>
        </w:rPr>
        <w:t>Тема: MVP оценки урожайности кедрового стланика — ответ на ТЗ v1.0</w:t>
      </w:r>
    </w:p>
    <w:p>
      <w:pPr>
        <w:spacing w:after="120"/>
        <w:ind w:firstLine="567"/>
        <w:jc w:val="both"/>
      </w:pPr>
      <w:r>
        <w:rPr>
          <w:b w:val="0"/>
          <w:i w:val="0"/>
        </w:rPr>
        <w:t>Здравствуйте, Екатерина, Вячеслав!</w:t>
      </w:r>
    </w:p>
    <w:p>
      <w:pPr>
        <w:spacing w:after="120"/>
        <w:ind w:firstLine="567"/>
        <w:jc w:val="both"/>
      </w:pPr>
      <w:r>
        <w:rPr>
          <w:b w:val="0"/>
          <w:i w:val="0"/>
        </w:rPr>
        <w:t>Благодарим за подробное техническое задание. Оно написано человеком, который понимает предметную область: отделены задачи MVP от задач второго этапа, честно обозначено, что главный результат — не детекция объектов, а доказанная связь между аэросъёмкой и фактическим урожаем. С таким документом можно работать сразу, без месяца уточнений.</w:t>
      </w:r>
    </w:p>
    <w:p>
      <w:pPr>
        <w:spacing w:after="120"/>
        <w:ind w:firstLine="567"/>
        <w:jc w:val="both"/>
      </w:pPr>
      <w:r>
        <w:rPr>
          <w:b w:val="0"/>
          <w:i w:val="0"/>
        </w:rPr>
        <w:t>Ниже — краткие ответы по существу. Развёрнутое коммерческое предложение с расчётами, сроками и постатейной сметой приложено отдельным файлом.</w:t>
      </w:r>
    </w:p>
    <w:p>
      <w:pPr>
        <w:spacing w:before="160" w:after="80"/>
        <w:jc w:val="left"/>
      </w:pPr>
      <w:r>
        <w:rPr>
          <w:b/>
          <w:sz w:val="24"/>
        </w:rPr>
        <w:t>Что мы предлагаем</w:t>
      </w:r>
    </w:p>
    <w:p>
      <w:pPr>
        <w:spacing w:after="120"/>
        <w:ind w:firstLine="567"/>
        <w:jc w:val="both"/>
      </w:pPr>
      <w:r>
        <w:rPr>
          <w:b w:val="0"/>
          <w:i w:val="0"/>
        </w:rPr>
        <w:t>Начать с короткого оплачиваемого технического аудита — ровно в том формате, который вы сами обозначили в разделе 12 ТЗ. Это принципиальный момент нашего подхода, поэтому поясним.</w:t>
      </w:r>
    </w:p>
    <w:p>
      <w:pPr>
        <w:spacing w:after="120"/>
        <w:ind w:firstLine="567"/>
        <w:jc w:val="both"/>
      </w:pPr>
      <w:r>
        <w:rPr>
          <w:b w:val="0"/>
          <w:i w:val="0"/>
        </w:rPr>
        <w:t>Главная неопределённость проекта сейчас в одном: различима ли шишка кедрового стланика на RGB-кадрах DJI Mini 2 и с какой высоты. Пока нет ответа, любая оценка стоимости полного цикла — гадание. Аудит на реальных снимках с ваших контрольных площадок закрывает этот вопрос за две недели и 180–250 тысяч рублей. После него смета на остальные этапы фиксируется точно, без вилок.</w:t>
      </w:r>
    </w:p>
    <w:p>
      <w:pPr>
        <w:spacing w:after="120"/>
        <w:ind w:firstLine="567"/>
        <w:jc w:val="both"/>
      </w:pPr>
      <w:r>
        <w:rPr>
          <w:b w:val="0"/>
          <w:i w:val="0"/>
        </w:rPr>
        <w:t>Скажем прямо и заранее: возможен исход, при котором аудит покажет недостаточность RGB-съёмки и порекомендует мультиспектральную камеру. Это тоже результат, и он сэкономит вам существенно больше, чем стоит сам аудит. Мы предпочитаем обозначить такой сценарий на старте, а не после полного цикла работ.</w:t>
      </w:r>
    </w:p>
    <w:p>
      <w:pPr>
        <w:spacing w:before="160" w:after="80"/>
        <w:jc w:val="left"/>
      </w:pPr>
      <w:r>
        <w:rPr>
          <w:b/>
          <w:sz w:val="24"/>
        </w:rPr>
        <w:t>Коротко по вашим вопросам</w:t>
      </w:r>
    </w:p>
    <w:p>
      <w:pPr>
        <w:spacing w:after="40"/>
        <w:ind w:left="283" w:hanging="283"/>
      </w:pPr>
      <w:r>
        <w:rPr>
          <w:b/>
          <w:sz w:val="22"/>
        </w:rPr>
        <w:t>1. Технический подход</w:t>
      </w:r>
    </w:p>
    <w:p>
      <w:pPr>
        <w:spacing w:after="160"/>
        <w:ind w:left="283"/>
        <w:jc w:val="both"/>
      </w:pPr>
      <w:r>
        <w:rPr>
          <w:sz w:val="22"/>
        </w:rPr>
        <w:t>Три уровня, каждый подключается только после подтверждения предыдущего на реальных данных. Сегментация массивов стланика и отделение их от ольховника, редколесья и каменистых россыпей. Затем оценка плодоношения — либо прямой детекцией шишек, либо косвенной регрессией по текстуре и цвету куртины, если отдельные шишки окажутся неразличимы. Второй сценарий ваше ТЗ допускает, и на практике он нередко устойчивее. Наконец, агрегация по сетке 20×20 м, три класса урожайности и геопривязанный слой.</w:t>
      </w:r>
    </w:p>
    <w:p>
      <w:pPr>
        <w:spacing w:after="40"/>
        <w:ind w:left="283" w:hanging="283"/>
      </w:pPr>
      <w:r>
        <w:rPr>
          <w:b/>
          <w:sz w:val="22"/>
        </w:rPr>
        <w:t>2. Достаточно ли DJI Mini 2</w:t>
      </w:r>
    </w:p>
    <w:p>
      <w:pPr>
        <w:spacing w:after="160"/>
        <w:ind w:left="283"/>
        <w:jc w:val="both"/>
      </w:pPr>
      <w:r>
        <w:rPr>
          <w:sz w:val="22"/>
        </w:rPr>
        <w:t>Для сбора обучающих данных с контрольных площадок — да. С высоты 10 м разрешение выходит около 3–4 мм на пиксель, шишка длиной 4–7 см занимает 12–20 пикселей, этого теоретически хватает. Ограничения существенные: нет механического затвора, поэтому снимать придётся в зависании, а не на ходу; точность геопозиционирования 1,5–3 м, площадки нужно привязывать отдельным GPS-приёмником; аппарат легче 250 граммов, и погодные окна в Магаданской области будут узкими. Для промышленной эксплуатации на втором этапе понадобится камера с механическим затвором и RTK, но покупать её до проверки RGB-гипотезы, как вы верно написали, преждевременно.</w:t>
      </w:r>
    </w:p>
    <w:p>
      <w:pPr>
        <w:spacing w:after="40"/>
        <w:ind w:left="283" w:hanging="283"/>
      </w:pPr>
      <w:r>
        <w:rPr>
          <w:b/>
          <w:sz w:val="22"/>
        </w:rPr>
        <w:t>3. Протокол первого выезда</w:t>
      </w:r>
    </w:p>
    <w:p>
      <w:pPr>
        <w:spacing w:after="160"/>
        <w:ind w:left="283"/>
        <w:jc w:val="both"/>
      </w:pPr>
      <w:r>
        <w:rPr>
          <w:sz w:val="22"/>
        </w:rPr>
        <w:t>Ваш базовый протокол корректен, мы его уточняем. Высоты 5, 8, 12, 20 и 30 м с обязательным замером именно над верхушками растительности, а не над точкой взлёта — на стланиковых склонах расхождение доходит до 10 метров. Надир как основная серия плюс 60° и 45° на тех же площадках: наклонная съёмка часто показывает шишки лучше, они смотрят вверх-вбок. JPEG вместе с DNG обязательно. Приоритет — сплошная облачность, при солнце тени внутри куртины уходят в чёрное. Углы площадок отмечать яркой лентой или вешками, это критично для совмещения кадра с наземным замером. Полный протокол и шаблон полевого журнала передадим до выезда, готовы созвониться с оператором.</w:t>
      </w:r>
    </w:p>
    <w:p>
      <w:pPr>
        <w:spacing w:after="40"/>
        <w:ind w:left="283" w:hanging="283"/>
      </w:pPr>
      <w:r>
        <w:rPr>
          <w:b/>
          <w:sz w:val="22"/>
        </w:rPr>
        <w:t>4. Объём исходных данных</w:t>
      </w:r>
    </w:p>
    <w:p>
      <w:pPr>
        <w:spacing w:after="160"/>
        <w:ind w:left="283"/>
        <w:jc w:val="both"/>
      </w:pPr>
      <w:r>
        <w:rPr>
          <w:sz w:val="22"/>
        </w:rPr>
        <w:t>Для аудита достаточно 150–300 кадров с 6–8 площадок во всех высотах и углах. Для обучения — 2 500–4 000 кадров с 25–30 площадок, не менее пяти площадок на каждый класс урожайности, включая нулевой. Плюс независимая тестовая выборка с 8–10 площадок, не участвовавших в обучении. Важнее количества — разнообразие условий: тридцать площадок, снятых за один день при одинаковом свете, дадут модель, которая развалится при первой смене погоды. Нужны минимум три-четыре съёмочных дня.</w:t>
      </w:r>
    </w:p>
    <w:p>
      <w:pPr>
        <w:spacing w:after="40"/>
        <w:ind w:left="283" w:hanging="283"/>
      </w:pPr>
      <w:r>
        <w:rPr>
          <w:b/>
          <w:sz w:val="22"/>
        </w:rPr>
        <w:t>5. Достижимый результат</w:t>
      </w:r>
    </w:p>
    <w:p>
      <w:pPr>
        <w:spacing w:after="160"/>
        <w:ind w:left="283"/>
        <w:jc w:val="both"/>
      </w:pPr>
      <w:r>
        <w:rPr>
          <w:sz w:val="22"/>
        </w:rPr>
        <w:t>Уверенно: сегментация массивов с IoU 0,75–0,85, разделение участков на три класса с accuracy 0,70–0,80, полнота обнаружения высокоурожайных участков от 0,85. Последний показатель вы справедливо выделили как приоритетный — пропустить урожайный массив дороже, чем впустую съездить на средний. Под вопросом до получения снимков: точный подсчёт отдельных шишек, здесь реалистично 0,6–0,75 по объектам при удачном раскладе. Пересчёт в килограммы на гектар на MVP не обещаем — для этого нужна статистика за несколько сезонов, о чём в вашем ТЗ сказано корректно.</w:t>
      </w:r>
    </w:p>
    <w:p>
      <w:pPr>
        <w:spacing w:after="40"/>
        <w:ind w:left="283" w:hanging="283"/>
      </w:pPr>
      <w:r>
        <w:rPr>
          <w:b/>
          <w:sz w:val="22"/>
        </w:rPr>
        <w:t>6. Сроки</w:t>
      </w:r>
    </w:p>
    <w:p>
      <w:pPr>
        <w:spacing w:after="160"/>
        <w:ind w:left="283"/>
        <w:jc w:val="both"/>
      </w:pPr>
      <w:r>
        <w:rPr>
          <w:sz w:val="22"/>
        </w:rPr>
        <w:t>Протокол съёмки — 3–5 рабочих дней с момента старта. Аудит — 10–14 рабочих дней после получения первых снимков. Полный цикл от начала аудита до сдачи MVP — 3,5–4,5 месяца. Главный риск здесь не разработка, а сезон: плодоношение стланика имеет узкое окно, и срыв съёмочных дней по погоде сдвигает проект на год. Рекомендуем начинать сбор данных максимально рано и планировать выезды с запасом.</w:t>
      </w:r>
    </w:p>
    <w:p>
      <w:pPr>
        <w:spacing w:after="40"/>
        <w:ind w:left="283" w:hanging="283"/>
      </w:pPr>
      <w:r>
        <w:rPr>
          <w:b/>
          <w:sz w:val="22"/>
        </w:rPr>
        <w:t>7. Стоимость</w:t>
      </w:r>
    </w:p>
    <w:p>
      <w:pPr>
        <w:spacing w:after="160"/>
        <w:ind w:left="283"/>
        <w:jc w:val="both"/>
      </w:pPr>
      <w:r>
        <w:rPr>
          <w:sz w:val="22"/>
        </w:rPr>
        <w:t>Технический аудит — 180 000–250 000 руб. Полный MVP, включая аудит, — 1 360 000–1 980 000 руб. с поэтапной разбивкой и отдельными ценами на анализ данных, разметку, обучение и GIS-вывод, как вы просили в пункте 11.5. Вилка существует только из-за неизвестного объёма разметки: если подтвердится косвенная оценка вместо подсчёта шишек, разметка дешевеет примерно на треть. После аудита цифры фиксируются. Порядковая оценка второго этапа также приведена в предложении.</w:t>
      </w:r>
    </w:p>
    <w:p>
      <w:pPr>
        <w:spacing w:after="40"/>
        <w:ind w:left="283" w:hanging="283"/>
      </w:pPr>
      <w:r>
        <w:rPr>
          <w:b/>
          <w:sz w:val="22"/>
        </w:rPr>
        <w:t>8. Команда</w:t>
      </w:r>
    </w:p>
    <w:p>
      <w:pPr>
        <w:spacing w:after="160"/>
        <w:ind w:left="283"/>
        <w:jc w:val="both"/>
      </w:pPr>
      <w:r>
        <w:rPr>
          <w:sz w:val="22"/>
        </w:rPr>
        <w:t>Ведущий CV/ML-инженер, инженер по данным, GIS-специалист, группа разметчиков и менеджер проекта. Отдельно попросим о содействии с вашей стороны: для корректной разметки нужен человек, понимающий, как выглядит плодоносящий стланик — заготовитель, лесник или биолог. Достаточно, чтобы он проверил первую сотню размеченных кадров. Это заметно влияет на качество модели и практически ничего не стоит.</w:t>
      </w:r>
    </w:p>
    <w:p>
      <w:pPr>
        <w:spacing w:after="40"/>
        <w:ind w:left="283" w:hanging="283"/>
      </w:pPr>
      <w:r>
        <w:rPr>
          <w:b/>
          <w:sz w:val="22"/>
        </w:rPr>
        <w:t>9. Передача результатов</w:t>
      </w:r>
    </w:p>
    <w:p>
      <w:pPr>
        <w:spacing w:after="160"/>
        <w:ind w:left="283"/>
        <w:jc w:val="both"/>
      </w:pPr>
      <w:r>
        <w:rPr>
          <w:sz w:val="22"/>
        </w:rPr>
        <w:t>Подтверждаем раздел 10 вашего ТЗ полностью, без оговорок. По завершении каждого оплаченного этапа передаём размеченный датасет в открытом формате, обученные веса, исходный код модулей с историей коммитов, инструкции запуска и протоколы тестирования. Исходные снимки и наземные данные остаются вашей собственностью. NDA готовы подписать до передачи первой выборки.</w:t>
      </w:r>
    </w:p>
    <w:p>
      <w:pPr>
        <w:spacing w:before="160" w:after="80"/>
        <w:jc w:val="left"/>
      </w:pPr>
      <w:r>
        <w:rPr>
          <w:b/>
          <w:sz w:val="24"/>
        </w:rPr>
        <w:t>Одно замечание по методике</w:t>
      </w:r>
    </w:p>
    <w:p>
      <w:pPr>
        <w:spacing w:after="120"/>
        <w:ind w:firstLine="567"/>
        <w:jc w:val="both"/>
      </w:pPr>
      <w:r>
        <w:rPr>
          <w:b w:val="0"/>
          <w:i w:val="0"/>
        </w:rPr>
        <w:t>В ТЗ этот пункт не отражён, но он определяет достоверность всего результата, поэтому обозначим его сразу.</w:t>
      </w:r>
    </w:p>
    <w:p>
      <w:pPr>
        <w:spacing w:after="120"/>
        <w:ind w:firstLine="567"/>
        <w:jc w:val="both"/>
      </w:pPr>
      <w:r>
        <w:rPr>
          <w:b w:val="0"/>
          <w:i w:val="0"/>
        </w:rPr>
        <w:t>Наземные контрольные площадки нужно закладывать независимо от визуальной оценки урожая — по координатной сетке, заранее, а не по принципу «здесь хорошо плодоносит, поставим площадку». Иначе модель обучится на смещённой выборке и покажет качество, которое не воспроизведётся в реальной работе. Это стандартное требование к полевым экспериментам, и его нарушение — самая частая причина, по которой подобные проекты дают красивые метрики и бесполезный результат. Учтём это в протоколе съёмки.</w:t>
      </w:r>
    </w:p>
    <w:p>
      <w:pPr>
        <w:spacing w:before="160" w:after="80"/>
        <w:jc w:val="left"/>
      </w:pPr>
      <w:r>
        <w:rPr>
          <w:b/>
          <w:sz w:val="24"/>
        </w:rPr>
        <w:t>Предлагаемые первые шаги</w:t>
      </w:r>
    </w:p>
    <w:p>
      <w:pPr>
        <w:spacing w:after="60"/>
        <w:ind w:left="454" w:hanging="454"/>
        <w:jc w:val="both"/>
      </w:pPr>
      <w:r>
        <w:rPr>
          <w:b/>
        </w:rPr>
        <w:t xml:space="preserve">1. </w:t>
      </w:r>
      <w:r>
        <w:t>Подписываем NDA — 1–2 дня.</w:t>
      </w:r>
    </w:p>
    <w:p>
      <w:pPr>
        <w:spacing w:after="60"/>
        <w:ind w:left="454" w:hanging="454"/>
        <w:jc w:val="both"/>
      </w:pPr>
      <w:r>
        <w:rPr>
          <w:b/>
        </w:rPr>
        <w:t xml:space="preserve">2. </w:t>
      </w:r>
      <w:r>
        <w:t>Передаём финальный протокол съёмки и шаблон полевого журнала, созваниваемся с вашим оператором — 3–5 дней.</w:t>
      </w:r>
    </w:p>
    <w:p>
      <w:pPr>
        <w:spacing w:after="60"/>
        <w:ind w:left="454" w:hanging="454"/>
        <w:jc w:val="both"/>
      </w:pPr>
      <w:r>
        <w:rPr>
          <w:b/>
        </w:rPr>
        <w:t xml:space="preserve">3. </w:t>
      </w:r>
      <w:r>
        <w:t>Вы снимаете первые 6–8 контрольных площадок и проводите наземный подсчёт.</w:t>
      </w:r>
    </w:p>
    <w:p>
      <w:pPr>
        <w:spacing w:after="60"/>
        <w:ind w:left="454" w:hanging="454"/>
        <w:jc w:val="both"/>
      </w:pPr>
      <w:r>
        <w:rPr>
          <w:b/>
        </w:rPr>
        <w:t xml:space="preserve">4. </w:t>
      </w:r>
      <w:r>
        <w:t>Мы выполняем аудит и даём прямой ответ: различима ли шишка, с какой высоты, какой сценарий выбираем, точная смета на остальные этапы.</w:t>
      </w:r>
    </w:p>
    <w:p>
      <w:pPr>
        <w:spacing w:after="60"/>
        <w:ind w:left="454" w:hanging="454"/>
        <w:jc w:val="both"/>
      </w:pPr>
      <w:r>
        <w:rPr>
          <w:b/>
        </w:rPr>
        <w:t xml:space="preserve">5. </w:t>
      </w:r>
      <w:r>
        <w:t>Вы принимаете решение о продолжении.</w:t>
      </w:r>
    </w:p>
    <w:p>
      <w:pPr>
        <w:spacing w:after="200"/>
        <w:jc w:val="both"/>
      </w:pPr>
      <w:r>
        <w:rPr>
          <w:b w:val="0"/>
          <w:i w:val="0"/>
        </w:rPr>
      </w:r>
    </w:p>
    <w:p>
      <w:pPr>
        <w:spacing w:after="120"/>
        <w:ind w:firstLine="567"/>
        <w:jc w:val="both"/>
      </w:pPr>
      <w:r>
        <w:rPr>
          <w:b w:val="0"/>
          <w:i w:val="0"/>
        </w:rPr>
        <w:t>Понимаем, что у вас есть возможность начать съёмку в ближайшие дни, и это ценно — сезон ждать не будет. Готовы передать протокол съёмки сразу после подписания NDA, чтобы вы не теряли погожие дни.</w:t>
      </w:r>
    </w:p>
    <w:p>
      <w:pPr>
        <w:spacing w:after="120"/>
        <w:ind w:firstLine="567"/>
        <w:jc w:val="both"/>
      </w:pPr>
      <w:r>
        <w:rPr>
          <w:b w:val="0"/>
          <w:i w:val="0"/>
        </w:rPr>
        <w:t>Будем рады созвониться в удобное для вас время и обсудить детали.</w:t>
      </w:r>
    </w:p>
    <w:p>
      <w:pPr>
        <w:spacing w:after="240"/>
        <w:jc w:val="both"/>
      </w:pPr>
      <w:r>
        <w:rPr>
          <w:b w:val="0"/>
          <w:i w:val="0"/>
        </w:rPr>
      </w:r>
    </w:p>
    <w:p>
      <w:pPr>
        <w:spacing w:after="40"/>
        <w:jc w:val="both"/>
      </w:pPr>
      <w:r>
        <w:rPr>
          <w:b w:val="0"/>
          <w:i w:val="0"/>
        </w:rPr>
        <w:t>С уважением,</w:t>
      </w:r>
    </w:p>
    <w:p>
      <w:pPr>
        <w:spacing w:after="40"/>
        <w:jc w:val="both"/>
      </w:pPr>
      <w:r>
        <w:rPr>
          <w:b w:val="0"/>
          <w:i w:val="0"/>
        </w:rPr>
        <w:t>______________________________</w:t>
      </w:r>
    </w:p>
    <w:p>
      <w:pPr>
        <w:spacing w:after="40"/>
        <w:jc w:val="both"/>
      </w:pPr>
      <w:r>
        <w:rPr>
          <w:b w:val="0"/>
          <w:i/>
          <w:sz w:val="20"/>
        </w:rPr>
        <w:t>[Должность, ФИО, компания]</w:t>
      </w:r>
    </w:p>
    <w:p>
      <w:pPr>
        <w:spacing w:after="200"/>
        <w:jc w:val="both"/>
      </w:pPr>
      <w:r>
        <w:rPr>
          <w:b w:val="0"/>
          <w:i/>
          <w:sz w:val="20"/>
        </w:rPr>
        <w:t>[Телефон, e-mail, сайт]</w:t>
      </w:r>
    </w:p>
    <w:p>
      <w:pPr>
        <w:spacing w:after="120"/>
        <w:jc w:val="both"/>
      </w:pPr>
      <w:r>
        <w:rPr>
          <w:b/>
          <w:i w:val="0"/>
          <w:sz w:val="20"/>
        </w:rPr>
        <w:t>Приложение: Коммерческое предложение на MVP системы оценки урожайности кедрового стланика — на 5 л.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