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Arquitectura del Sistema Web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Plataforma Django sobre Google Cloud Platform</w:t>
      </w:r>
      <w:r w:rsidDel="00000000" w:rsidR="00000000" w:rsidRPr="00000000">
        <w:rPr>
          <w:b w:val="1"/>
          <w:sz w:val="72"/>
          <w:szCs w:val="72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Sistema Techo Chile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Autor:</w:t>
      </w:r>
      <w:r w:rsidDel="00000000" w:rsidR="00000000" w:rsidRPr="00000000">
        <w:rPr>
          <w:sz w:val="24"/>
          <w:szCs w:val="24"/>
          <w:rtl w:val="0"/>
        </w:rPr>
        <w:t xml:space="preserve"> Rodrigo Faúndez</w:t>
        <w:br w:type="textWrapping"/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 General del Sistema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Componentes de la Arquitectura</w:t>
        <w:br w:type="textWrapping"/>
        <w:t xml:space="preserve"> 3.1 Cliente</w:t>
        <w:br w:type="textWrapping"/>
        <w:t xml:space="preserve"> 3.2 Infraestructura GCP</w:t>
        <w:br w:type="textWrapping"/>
        <w:t xml:space="preserve"> 3.3 Aplicación Django</w:t>
        <w:br w:type="textWrapping"/>
        <w:t xml:space="preserve"> 3.4 Modelos y Base de Datos</w:t>
        <w:br w:type="textWrapping"/>
        <w:t xml:space="preserve"> 3.5 Servicios Complementarios GCP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Flujo de Datos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Justificación Técnica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Aplicaciones Institucionales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Referencias Bibliográficas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anexo describe la arquitectura técnica de una aplicación web desarrollada con el framework Django y desplegada sobre infraestructura de Google Cloud Platform (GCP). El sistema está diseñado para ofrecer una solución escalable, segura y modular, orientada a la gestión institucional de datos, visualización de indicadores y automatización de procesos internos.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Descripción General del Sistema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sigue el patrón MVT (Model-View-Template) de Django, integrando servicios de GCP para balanceo de carga, almacenamiento, monitoreo y procesamiento de datos. El flujo de información parte desde el cliente (navegador o dispositivo móvil), atraviesa la infraestructura de red de GCP, y se procesa en instancias virtuales que ejecutan la lógica de negocio, visualización y persistencia de datos.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Componentes de la Arquitectura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Cliente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Dispositivos: Desktop, Laptop, Tablet, Smartphone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Navegadores compatibles: Chrome, Firefox, Safari, Edge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Protocolo: HTTPS con cifrado SSL/TLS 1.3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Infraestructura GCP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Balancer: Distribuye tráfico entre instancias de Django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DNS: Resolución de nombres de dominio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CDN: Entrega de archivos estáticos con baja latencia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Network: Seguridad y gestión de tráfico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Aplicación Django (Compute Engine VM)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Framework: Django sobre Python 3.11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Routing: Manejo de URLs y vistas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Templates: HTML5, CSS3, JS, Bootstrap, Chart.js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Views: Procesamiento de solicitudes HTTP y respuestas JSON</w:t>
      </w:r>
    </w:p>
    <w:p w:rsidR="00000000" w:rsidDel="00000000" w:rsidP="00000000" w:rsidRDefault="00000000" w:rsidRPr="00000000" w14:paraId="0000003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 Modelos y Base de Datos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ORM: Abstracción de base de datos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PostgreSQL: Motor relacional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Pandas: Limpieza, análisis y visualización de datos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 Servicios Complementarios GCP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Storage:</w:t>
      </w:r>
      <w:r w:rsidDel="00000000" w:rsidR="00000000" w:rsidRPr="00000000">
        <w:rPr>
          <w:sz w:val="24"/>
          <w:szCs w:val="24"/>
          <w:rtl w:val="0"/>
        </w:rPr>
        <w:t xml:space="preserve"> Almacenamiento de archivos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Learning:</w:t>
      </w:r>
      <w:r w:rsidDel="00000000" w:rsidR="00000000" w:rsidRPr="00000000">
        <w:rPr>
          <w:sz w:val="24"/>
          <w:szCs w:val="24"/>
          <w:rtl w:val="0"/>
        </w:rPr>
        <w:t xml:space="preserve"> Procesamiento inteligente de datos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Monitoring:</w:t>
      </w:r>
      <w:r w:rsidDel="00000000" w:rsidR="00000000" w:rsidRPr="00000000">
        <w:rPr>
          <w:sz w:val="24"/>
          <w:szCs w:val="24"/>
          <w:rtl w:val="0"/>
        </w:rPr>
        <w:t xml:space="preserve"> Métricas, alertas y seguimiento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Identity Management:</w:t>
      </w:r>
      <w:r w:rsidDel="00000000" w:rsidR="00000000" w:rsidRPr="00000000">
        <w:rPr>
          <w:sz w:val="24"/>
          <w:szCs w:val="24"/>
          <w:rtl w:val="0"/>
        </w:rPr>
        <w:t xml:space="preserve"> Autenticación y control de acceso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Session Storage:</w:t>
      </w:r>
      <w:r w:rsidDel="00000000" w:rsidR="00000000" w:rsidRPr="00000000">
        <w:rPr>
          <w:sz w:val="24"/>
          <w:szCs w:val="24"/>
          <w:rtl w:val="0"/>
        </w:rPr>
        <w:t xml:space="preserve"> Persistencia de sesiones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Flujo de Datos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siguiente diagrama secuencial representa el flujo de interacción entre los componentes del sistema: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Justificación Técnica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elección de Django permite una rápida iteración de funcionalidades, mientras que GCP ofrece escalabilidad automática, alta disponibilidad y herramientas integradas para monitoreo y seguridad. El uso de Pandas y PostgreSQL permite un manejo robusto de datos institucionales, y la integración con Chart.js facilita la visualización dinámica de indicadores.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Aplicaciones Institucionales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datos territoriales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 indicadores sociales y logísticos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Plataforma de interacción con voluntarios y beneficiarios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Automatización de reportes y análisis de impacto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Referencias Bibliográficas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Django Software Foundation. (2025).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Django Documentation (v4.2)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https://docs.djangoproject.com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Cloud. (2025).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Google Cloud Architecture Framework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https://cloud.google.com/architecture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McKinney, W. (2017). </w:t>
      </w:r>
      <w:r w:rsidDel="00000000" w:rsidR="00000000" w:rsidRPr="00000000">
        <w:rPr>
          <w:i w:val="1"/>
          <w:sz w:val="24"/>
          <w:szCs w:val="24"/>
          <w:rtl w:val="0"/>
        </w:rPr>
        <w:t xml:space="preserve">Python for Data Analysis: Data Wrangling with Pandas, NumPy, and IPython</w:t>
      </w:r>
      <w:r w:rsidDel="00000000" w:rsidR="00000000" w:rsidRPr="00000000">
        <w:rPr>
          <w:sz w:val="24"/>
          <w:szCs w:val="24"/>
          <w:rtl w:val="0"/>
        </w:rPr>
        <w:t xml:space="preserve">. O'Reilly Media.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PostgreSQL Global Development Group. (2025).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PostgreSQL Documentation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https://www.postgresql.org/docs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Mozilla Developer Network. (2025).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HTML, CSS, and JavaScript Guides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https://developer.mozilla.org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Team. (2025).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Bootstrap Documentation (v5)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https://getbootstrap.com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Chart.js Contributors. (2025).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Chart.js Documentation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https://www.chartjs.org/docs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Cloud Monitoring. (2025).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Cloud Monitoring Overview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https://cloud.google.com/monitoring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spacing w:line="240" w:lineRule="auto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996440" cy="428625"/>
          <wp:effectExtent b="0" l="0" r="0" t="0"/>
          <wp:docPr descr="http://www.duoc.cl/normasgraficas/normasgraficas/marca-duoc/6logo-fondo-transparente/fondo-transparente.png" id="1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tbootstrap.com/" TargetMode="External"/><Relationship Id="rId10" Type="http://schemas.openxmlformats.org/officeDocument/2006/relationships/hyperlink" Target="https://developer.mozilla.org/" TargetMode="External"/><Relationship Id="rId13" Type="http://schemas.openxmlformats.org/officeDocument/2006/relationships/hyperlink" Target="https://cloud.google.com/monitoring" TargetMode="External"/><Relationship Id="rId12" Type="http://schemas.openxmlformats.org/officeDocument/2006/relationships/hyperlink" Target="https://www.chartjs.org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ostgresql.org/docs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djangoproject.com/" TargetMode="External"/><Relationship Id="rId8" Type="http://schemas.openxmlformats.org/officeDocument/2006/relationships/hyperlink" Target="https://cloud.google.com/architectur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