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238362</wp:posOffset>
            </wp:positionV>
            <wp:extent cx="5612130" cy="1257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“Plataforma Digital para la Recepción y Gestión de Viviendas”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de proyecto de Capstone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Fabian Alcantara Guajardo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alumnos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Jaime Aravena Arcila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Faúndez Vidal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Sebastián Rebolledo Aguilar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Yaritza Toro Fuentes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Sede San Bernardo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de Informática y Telecomunicaciones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Santiago, 09 de Septiembre de 2025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wr9hx1psbr4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240" w:before="240" w:line="360" w:lineRule="auto"/>
        <w:ind w:left="0" w:firstLine="0"/>
        <w:jc w:val="both"/>
        <w:rPr>
          <w:sz w:val="24"/>
          <w:szCs w:val="24"/>
        </w:rPr>
      </w:pPr>
      <w:bookmarkStart w:colFirst="0" w:colLast="0" w:name="_m6obt5mb49pv" w:id="1"/>
      <w:bookmarkEnd w:id="1"/>
      <w:r w:rsidDel="00000000" w:rsidR="00000000" w:rsidRPr="00000000">
        <w:rPr>
          <w:sz w:val="24"/>
          <w:szCs w:val="24"/>
          <w:rtl w:val="0"/>
        </w:rPr>
        <w:t xml:space="preserve">Este es un proyecto de la materia Capstone, donde integramos todas las competencias que hemos adquirido a lo largo de nuestra carrera.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240" w:before="240" w:line="360" w:lineRule="auto"/>
        <w:ind w:left="0" w:firstLine="0"/>
        <w:jc w:val="both"/>
        <w:rPr>
          <w:sz w:val="24"/>
          <w:szCs w:val="24"/>
        </w:rPr>
      </w:pPr>
      <w:bookmarkStart w:colFirst="0" w:colLast="0" w:name="_m6obt5mb49pv" w:id="1"/>
      <w:bookmarkEnd w:id="1"/>
      <w:r w:rsidDel="00000000" w:rsidR="00000000" w:rsidRPr="00000000">
        <w:rPr>
          <w:sz w:val="24"/>
          <w:szCs w:val="24"/>
          <w:rtl w:val="0"/>
        </w:rPr>
        <w:t xml:space="preserve">Además, impacta socialmente, ya que junto a TECHO Chile estamos mejorando la eficiencia, la trazabilidad y la transparencia del proceso de recepción y postventa de viviendas, con un impacto en el mundo académico y social.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240" w:before="240" w:line="360" w:lineRule="auto"/>
        <w:ind w:left="0" w:firstLine="0"/>
        <w:jc w:val="both"/>
        <w:rPr>
          <w:sz w:val="24"/>
          <w:szCs w:val="24"/>
        </w:rPr>
      </w:pPr>
      <w:bookmarkStart w:colFirst="0" w:colLast="0" w:name="_j83t6mno4wij" w:id="2"/>
      <w:bookmarkEnd w:id="2"/>
      <w:r w:rsidDel="00000000" w:rsidR="00000000" w:rsidRPr="00000000">
        <w:rPr>
          <w:sz w:val="24"/>
          <w:szCs w:val="24"/>
          <w:rtl w:val="0"/>
        </w:rPr>
        <w:t xml:space="preserve">"Nos entusiasma esta alianza que integra el aprendizaje universitario con una solución real para la organización y las familias beneficiarias".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Somos el equipo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Sebastian Rebolledo, como líder del proyecto y encargado de análisis y arquitectura.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Rodrigo Faúndez, a cargo de la base de datos, infraestructura y seguridad.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Jaime Aravena, responsable de backend y transformación de datos.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Yaritza Toro, encargada de frontend y pruebas de usabilidad.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240" w:before="240" w:lineRule="auto"/>
        <w:ind w:left="720" w:firstLine="0"/>
        <w:jc w:val="both"/>
        <w:rPr>
          <w:sz w:val="22"/>
          <w:szCs w:val="22"/>
        </w:rPr>
      </w:pPr>
      <w:bookmarkStart w:colFirst="0" w:colLast="0" w:name="_m6obt5mb49p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qivxcknl552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Antecedentes del Proyecto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Actualmente, TECHO Chile gestiona los procesos de recepción y postventa de viviendas sociales mediante registros manuales, planillas y documentación dispersa. Esto genera: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Pérdida o duplicidad de información.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Escasa trazabilidad en el seguimiento de casos.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Dificultades para cumplir los plazos del DS 49.</w:t>
        <w:br w:type="textWrapping"/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Oportunidad: Desarrollar una plataforma digital que centralice la información, registre observaciones con evidencia, genere reportes oficiales y permita mayor eficiencia, trazabilidad y transparencia en la gestión.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x1ljrorexpq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Objetivos del Proyecto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Desarrollar una plataforma web para la recepción y postventa de viviendas sociales en TECHO Chile, mejorando la eficiencia, trazabilidad y transparencia del proceso.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Levantar requerimientos funcionales y normativos.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 modelo de datos y una arquitectura escalable.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 prototipo funcional que permita registrar observaciones y generar reportes oficiales.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la solución con los actores clave de TECHO Chile.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Medir el impacto del sistema en eficiencia y trazabilidad mediante indicadores definidos.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hmafpr52iql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Alcance del Proyecto (Fase 1)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Incluido en Fase 1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Levantamiento de requerimientos funcionales y normativos.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preliminar de modelo de datos y arquitectura.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Prototipo inicial con funciones básicas de registro y reporte.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preliminar con TECHO Chile.</w:t>
        <w:br w:type="textWrapping"/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Fuera de alcance en Fase 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Despliegue en producción.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Integraciones externas con SERVIU o constructoras.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una app móvil completa.</w:t>
        <w:br w:type="textWrapping"/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zawmvgxnmfo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Metodología de Trabajo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Enfoque Ágil Scrum (Kanban) con sprints cortos.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Reuniones semanales de seguimiento con el docente guía.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Entregas parciales para revisión y retroalimentación de TECHO Chile.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Herramientas: GitLab (control de versiones), Trello/Jira (gestión de tareas), Google Drive (documentación).</w:t>
        <w:br w:type="textWrapping"/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2"/>
          <w:szCs w:val="22"/>
        </w:rPr>
      </w:pPr>
      <w:bookmarkStart w:colFirst="0" w:colLast="0" w:name="_nq5b49rixjo0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qhsb3wdws7m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Roles, Responsabilidades y Competencias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5.022971095227"/>
        <w:gridCol w:w="2845.8821025750167"/>
        <w:gridCol w:w="3204.6067373533797"/>
        <w:tblGridChange w:id="0">
          <w:tblGrid>
            <w:gridCol w:w="2975.022971095227"/>
            <w:gridCol w:w="2845.8821025750167"/>
            <w:gridCol w:w="3204.606737353379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Competencia / Unidad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Actividad / Tarea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Administrar la configuración de ambientes, servicios y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entorno de desarrollo y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Rodrigo (BD/Infraestructura)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Ofrecer propuestas de solución informática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Levantamiento y análisis de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Seba (Líder/Analista)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módulo de recepción y observaciones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Yari (Frontend) + Jaime (Backend)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modelos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del modelo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Rodrigo (BD)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Programar consultas o rutinas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consultas y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Rodrigo (BD)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programas y rutinas complejas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módulo de postventa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Jaime (Backend)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de certificación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 y de integración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Yari (Frontend, QA en UI) + Jaime (Backend)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modelo arquitectónico de la solución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arquitectónico de la plataforma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Seba (Arquitectura)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módulos y despliegue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Jaime (Backend) + Rodrigo (BD/Infraestructura)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Resolver vulnerabilidades sistémicas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de seguridad y accesos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Rodrigo (BD, Seguridad en datos) + apoyo de Seba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y seguimiento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Seba (Líder)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transformación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Generación de tableros de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Jaime (Backend, Datos) + Rodrigo (BD)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h7p61ejzcc6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Cronograma Inicial (Fase 1)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735"/>
        <w:gridCol w:w="4380"/>
        <w:tblGridChange w:id="0">
          <w:tblGrid>
            <w:gridCol w:w="1290"/>
            <w:gridCol w:w="3735"/>
            <w:gridCol w:w="43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Entregable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documental y normativa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preliminar de contexto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Levantamiento de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requerimientos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del modelo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entidad-relación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arquitectura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Diagramas arquitectónicos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prototipo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preliminar de plataforma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 con TECHO Chile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 retroalimentación</w:t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wm49yr90v31b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8. Riesgos Iniciales y Mitigación</w:t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080"/>
        <w:gridCol w:w="5055"/>
        <w:tblGridChange w:id="0">
          <w:tblGrid>
            <w:gridCol w:w="3240"/>
            <w:gridCol w:w="1080"/>
            <w:gridCol w:w="5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información de TECHO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Reuniones periódicas para aclarar requerimientos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Limitación de tiempo académico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Priorización de tareas con Kanban y entregas parciales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Complejidad técnica de integraciones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arquitectura modular para facilitar futuras conexiones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Retrasos en validaciones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Calendarizar validaciones y enviar recordatorios anticipados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6d60wlag8imi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qqa71am7pog9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9. Indicadores de Éxito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 observaciones registradas y resueltas dentro de plazos legales (DS 49).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Reducción del tiempo de gestión de postventa.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automática de reportes oficiales con firmas digitales.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de satisfacción de los usuarios (TECHO, familias, SERVIU, constructoras).</w:t>
        <w:br w:type="textWrapping"/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9esqxfdkj093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10. Próximos Pasos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representantes clave de TECHO Chile.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Agendar primera reunión de levantamiento de requerimientos.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canales de comunicación y espacios de almacenamiento de avances.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Alinear expectativas con docente guía y organización.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he6wxkixtn3p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11. Cierre</w:t>
      </w:r>
    </w:p>
    <w:p w:rsidR="00000000" w:rsidDel="00000000" w:rsidP="00000000" w:rsidRDefault="00000000" w:rsidRPr="00000000" w14:paraId="000000B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reunión de inicio marca el comienzo oficial de este proyecto, que combina formación académica y impacto social real. La colaboración entre el equipo de estudiantes, el docente guía y TECHO Chile será esencial para cumplir con los objetivos planteados y entregar una solución que mejore la gestión de las viviendas sociales en el país.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