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ОТЧЁТ ПО ПРАКТИЧЕСКОЙ РАБОТЕ № 3</w:t>
      </w:r>
    </w:p>
    <w:p>
      <w:r>
        <w:rPr>
          <w:rFonts w:ascii="Times New Roman" w:hAnsi="Times New Roman" w:eastAsia="Times New Roman"/>
          <w:b/>
          <w:sz w:val="26"/>
        </w:rP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Параметр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Дисциплина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Технологии разработки приложений на базе фреймворков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Практическая работа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№ 3. Объектно-ориентированное программирование в Python. Классы, объекты и взаимодействие объектов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Институт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Институт перспективных технологий и индустриального программирования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Кафедра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Индустриального программирования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Преподаватель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Ящун Татьяна Викторовна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Семестр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 семестр, 2026–2027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Группа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ЭФБО-13-24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ФИО студента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Коржов Сергей Сергеевич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Индивидуальный проект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QueryFlow — система учета вопросов и ответов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Год выполнения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2026</w:t>
            </w:r>
          </w:p>
        </w:tc>
      </w:tr>
    </w:tbl>
    <w:p>
      <w:r>
        <w:rPr>
          <w:rFonts w:ascii="Times New Roman" w:hAnsi="Times New Roman" w:eastAsia="Times New Roman"/>
          <w:b/>
          <w:sz w:val="26"/>
        </w:rPr>
        <w:t>2. Выполненные материалы Яндекс Практикума</w:t>
      </w:r>
    </w:p>
    <w:p>
      <w:r>
        <w:rPr>
          <w:rFonts w:ascii="Times New Roman" w:hAnsi="Times New Roman" w:eastAsia="Times New Roman"/>
          <w:b w:val="0"/>
          <w:sz w:val="24"/>
        </w:rPr>
        <w:t>Материалы курса «Бэкенд-разработка» выполнены самостоятельно (аккаунт edu.mirea.ru).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Раздел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Выполненные темы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Раздел 03. «ООП и другие полезные вещи, которые нужно знать»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Введение в ООП; классы и объекты; атрибуты и методы; `__str__`; принципы ООП; наследование; полиморфизм; инкапсуляция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Раздел 03. «Расширенные возможности Python»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Декораторы; декораторы для методов класса</w:t>
            </w:r>
          </w:p>
        </w:tc>
      </w:tr>
    </w:tbl>
    <w:p>
      <w:r>
        <w:rPr>
          <w:rFonts w:ascii="Times New Roman" w:hAnsi="Times New Roman" w:eastAsia="Times New Roman"/>
          <w:b/>
          <w:sz w:val="26"/>
        </w:rPr>
        <w:t>3. Доработка индивидуального проекта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Название: QueryFlow — система учета вопросов и ответов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Основные классы ПР3: `Category`, `User`, `Question`, `Answer` (пакет `models/`).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Краткое описание доработки: сущности предметной области преобразованы из словарей в классы с `__init__` и `__str__`; операции объекта (`Category.is_available`, `Question.close`, `User.from_data` и др.) реализованы методами; `Question` хранит ссылки на `Category` и `User`, `Answer` — на `Question` и `User`; коллекции — `list[...]`; JSON-загрузка/сохранение адаптированы в `storage.py`; меню и тесты переработаны под объектную модель; функциональность ПР1/ПР2 сохранена.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Ссылка на Git-репозиторий: локальный репозиторий в каталоге `queryflow`.</w:t>
      </w:r>
    </w:p>
    <w:p>
      <w:r>
        <w:rPr>
          <w:rFonts w:ascii="Times New Roman" w:hAnsi="Times New Roman" w:eastAsia="Times New Roman"/>
          <w:b w:val="0"/>
          <w:sz w:val="24"/>
        </w:rPr>
        <w:t xml:space="preserve">  *Удалённый URL:* ________________</w:t>
      </w:r>
    </w:p>
    <w:p>
      <w:r>
        <w:rPr>
          <w:rFonts w:ascii="Times New Roman" w:hAnsi="Times New Roman" w:eastAsia="Times New Roman"/>
          <w:b/>
          <w:sz w:val="26"/>
        </w:rPr>
        <w:t>4. Результат работы</w:t>
      </w:r>
    </w:p>
    <w:p>
      <w:r>
        <w:rPr>
          <w:rFonts w:ascii="Times New Roman" w:hAnsi="Times New Roman" w:eastAsia="Times New Roman"/>
          <w:b w:val="0"/>
          <w:sz w:val="24"/>
        </w:rPr>
        <w:t>В результате выполнения ПР3: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основные сущности проекта представлены классами и объектами;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реализованы атрибуты и методы классов;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организовано взаимодействие объектов;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существующая функциональность проекта сохранена и адаптирована к объектной модели;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обновлены тесты и документация проекта.</w:t>
      </w:r>
    </w:p>
    <w:p>
      <w:r>
        <w:rPr>
          <w:rFonts w:ascii="Times New Roman" w:hAnsi="Times New Roman" w:eastAsia="Times New Roman"/>
          <w:b/>
          <w:sz w:val="26"/>
        </w:rPr>
        <w:t>5. Вывод</w:t>
      </w:r>
    </w:p>
    <w:p>
      <w:r>
        <w:rPr>
          <w:rFonts w:ascii="Times New Roman" w:hAnsi="Times New Roman" w:eastAsia="Times New Roman"/>
          <w:b w:val="0"/>
          <w:sz w:val="24"/>
        </w:rPr>
        <w:t>В ходе ПР3 функциональная модель QueryFlow (словари и функции ПР2) преобразована в объектную: данные и поведение объединены в классах, связи между сущностями реализованы через ссылки на объекты, JSON продолжает хранить идентификаторы. Проект готов к дальнейшему переходу к веб-приложению на Django.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