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1B7" w14:textId="3C21376C" w:rsidR="005016C2" w:rsidRDefault="00AB1111">
      <w:r>
        <w:rPr>
          <w:noProof/>
        </w:rPr>
        <w:drawing>
          <wp:anchor distT="0" distB="0" distL="114300" distR="114300" simplePos="0" relativeHeight="251658240" behindDoc="0" locked="0" layoutInCell="1" allowOverlap="1" wp14:anchorId="20B470F4" wp14:editId="5C65825B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9900000" cy="13860000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0" cy="13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016C2" w:rsidSect="00AB11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11"/>
    <w:rsid w:val="00463FCB"/>
    <w:rsid w:val="005016C2"/>
    <w:rsid w:val="00697CEB"/>
    <w:rsid w:val="00A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9239"/>
  <w15:chartTrackingRefBased/>
  <w15:docId w15:val="{512E839D-F87F-4880-9258-BC9C0D33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</dc:creator>
  <cp:keywords/>
  <dc:description/>
  <cp:lastModifiedBy>Pedro Rodriguez Lopez (pr1u20)</cp:lastModifiedBy>
  <cp:revision>1</cp:revision>
  <cp:lastPrinted>2024-02-05T18:53:00Z</cp:lastPrinted>
  <dcterms:created xsi:type="dcterms:W3CDTF">2024-02-05T18:43:00Z</dcterms:created>
  <dcterms:modified xsi:type="dcterms:W3CDTF">2024-02-05T18:53:00Z</dcterms:modified>
</cp:coreProperties>
</file>