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vertAlign w:val="baseline"/>
        </w:rPr>
      </w:pPr>
      <w:r w:rsidDel="00000000" w:rsidR="00000000" w:rsidRPr="00000000">
        <w:rPr>
          <w:b w:val="1"/>
          <w:bCs w:val="1"/>
          <w:sz w:val="32"/>
          <w:szCs w:val="32"/>
          <w:vertAlign w:val="baseline"/>
          <w:rtl w:val="0"/>
        </w:rPr>
        <w:t xml:space="preserve">Product Design</w:t>
      </w:r>
      <w:r w:rsidDel="00000000" w:rsidR="00000000" w:rsidRPr="00000000">
        <w:rPr>
          <w:rtl w:val="0"/>
        </w:rPr>
      </w:r>
    </w:p>
    <w:tbl>
      <w:tblPr>
        <w:tblStyle w:val="Table1"/>
        <w:tblW w:w="4082.0" w:type="dxa"/>
        <w:jc w:val="center"/>
        <w:tblLayout w:type="fixed"/>
        <w:tblLook w:val="0000"/>
      </w:tblPr>
      <w:tblGrid>
        <w:gridCol w:w="767"/>
        <w:gridCol w:w="3315"/>
        <w:tblGridChange w:id="0">
          <w:tblGrid>
            <w:gridCol w:w="767"/>
            <w:gridCol w:w="3315"/>
          </w:tblGrid>
        </w:tblGridChange>
      </w:tblGrid>
      <w:tr>
        <w:trPr>
          <w:cantSplit w:val="0"/>
          <w:tblHeader w:val="0"/>
        </w:trPr>
        <w:tc>
          <w:tcPr>
            <w:vAlign w:val="top"/>
          </w:tcPr>
          <w:p w:rsidR="00000000" w:rsidDel="00000000" w:rsidP="00000000" w:rsidRDefault="00000000" w:rsidRPr="00000000" w14:paraId="00000002">
            <w:pPr>
              <w:spacing w:after="0" w:lineRule="auto"/>
              <w:jc w:val="left"/>
              <w:rPr>
                <w:b w:val="0"/>
                <w:bCs w:val="0"/>
                <w:sz w:val="24"/>
                <w:szCs w:val="24"/>
                <w:vertAlign w:val="baseline"/>
              </w:rPr>
            </w:pPr>
            <w:r w:rsidDel="00000000" w:rsidR="00000000" w:rsidRPr="00000000">
              <w:rPr>
                <w:b w:val="1"/>
                <w:bCs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3">
            <w:pPr>
              <w:spacing w:after="0" w:lineRule="auto"/>
              <w:rPr>
                <w:b w:val="1"/>
                <w:bCs w:val="1"/>
                <w:color w:val="000099"/>
                <w:sz w:val="24"/>
                <w:szCs w:val="24"/>
                <w:vertAlign w:val="baseline"/>
              </w:rPr>
            </w:pPr>
            <w:r w:rsidDel="00000000" w:rsidR="00000000" w:rsidRPr="00000000">
              <w:rPr>
                <w:b w:val="1"/>
                <w:bCs w:val="1"/>
                <w:color w:val="000099"/>
                <w:sz w:val="24"/>
                <w:szCs w:val="24"/>
                <w:rtl w:val="0"/>
              </w:rPr>
              <w:t xml:space="preserve">Sithware Developers</w:t>
            </w:r>
            <w:r w:rsidDel="00000000" w:rsidR="00000000" w:rsidRPr="00000000">
              <w:rPr>
                <w:rtl w:val="0"/>
              </w:rPr>
            </w:r>
          </w:p>
          <w:p w:rsidR="00000000" w:rsidDel="00000000" w:rsidP="00000000" w:rsidRDefault="00000000" w:rsidRPr="00000000" w14:paraId="00000004">
            <w:pPr>
              <w:spacing w:after="0" w:lineRule="auto"/>
              <w:rPr>
                <w:color w:val="000099"/>
                <w:sz w:val="24"/>
                <w:szCs w:val="24"/>
              </w:rPr>
            </w:pPr>
            <w:r w:rsidDel="00000000" w:rsidR="00000000" w:rsidRPr="00000000">
              <w:rPr>
                <w:color w:val="000099"/>
                <w:sz w:val="24"/>
                <w:szCs w:val="24"/>
                <w:rtl w:val="0"/>
              </w:rPr>
              <w:t xml:space="preserve">Mary Adeeko, </w:t>
            </w:r>
          </w:p>
          <w:p w:rsidR="00000000" w:rsidDel="00000000" w:rsidP="00000000" w:rsidRDefault="00000000" w:rsidRPr="00000000" w14:paraId="00000005">
            <w:pPr>
              <w:spacing w:after="0" w:lineRule="auto"/>
              <w:rPr>
                <w:color w:val="000099"/>
                <w:sz w:val="24"/>
                <w:szCs w:val="24"/>
              </w:rPr>
            </w:pPr>
            <w:r w:rsidDel="00000000" w:rsidR="00000000" w:rsidRPr="00000000">
              <w:rPr>
                <w:color w:val="000099"/>
                <w:sz w:val="24"/>
                <w:szCs w:val="24"/>
                <w:rtl w:val="0"/>
              </w:rPr>
              <w:t xml:space="preserve">Prapti Pyakurel,</w:t>
            </w:r>
          </w:p>
          <w:p w:rsidR="00000000" w:rsidDel="00000000" w:rsidP="00000000" w:rsidRDefault="00000000" w:rsidRPr="00000000" w14:paraId="00000006">
            <w:pPr>
              <w:spacing w:after="0" w:lineRule="auto"/>
              <w:rPr>
                <w:color w:val="000099"/>
                <w:sz w:val="24"/>
                <w:szCs w:val="24"/>
              </w:rPr>
            </w:pPr>
            <w:r w:rsidDel="00000000" w:rsidR="00000000" w:rsidRPr="00000000">
              <w:rPr>
                <w:color w:val="000099"/>
                <w:sz w:val="24"/>
                <w:szCs w:val="24"/>
                <w:rtl w:val="0"/>
              </w:rPr>
              <w:t xml:space="preserve">Ian Morrissey, Ruby Estrada,</w:t>
            </w:r>
          </w:p>
          <w:p w:rsidR="00000000" w:rsidDel="00000000" w:rsidP="00000000" w:rsidRDefault="00000000" w:rsidRPr="00000000" w14:paraId="00000007">
            <w:pPr>
              <w:spacing w:after="0" w:lineRule="auto"/>
              <w:rPr>
                <w:color w:val="000099"/>
                <w:sz w:val="24"/>
                <w:szCs w:val="24"/>
              </w:rPr>
            </w:pPr>
            <w:r w:rsidDel="00000000" w:rsidR="00000000" w:rsidRPr="00000000">
              <w:rPr>
                <w:color w:val="000099"/>
                <w:sz w:val="24"/>
                <w:szCs w:val="24"/>
                <w:rtl w:val="0"/>
              </w:rPr>
              <w:t xml:space="preserve">Oyindamola Bade-Ojo</w:t>
            </w:r>
          </w:p>
          <w:p w:rsidR="00000000" w:rsidDel="00000000" w:rsidP="00000000" w:rsidRDefault="00000000" w:rsidRPr="00000000" w14:paraId="00000008">
            <w:pPr>
              <w:spacing w:after="0" w:lineRule="auto"/>
              <w:rPr>
                <w:color w:val="000099"/>
                <w:sz w:val="24"/>
                <w:szCs w:val="24"/>
              </w:rPr>
            </w:pPr>
            <w:r w:rsidDel="00000000" w:rsidR="00000000" w:rsidRPr="00000000">
              <w:rPr>
                <w:rtl w:val="0"/>
              </w:rPr>
            </w:r>
          </w:p>
          <w:p w:rsidR="00000000" w:rsidDel="00000000" w:rsidP="00000000" w:rsidRDefault="00000000" w:rsidRPr="00000000" w14:paraId="00000009">
            <w:pPr>
              <w:spacing w:after="0" w:lineRule="auto"/>
              <w:rPr>
                <w:color w:val="000099"/>
                <w:sz w:val="24"/>
                <w:szCs w:val="24"/>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You may use any drawing tool for your UML diagrams. If you diagrams are too big to cut and paste into this document, provide a reference to the external image files(s) [JPG or PNG] where they can be found or segment your image into legible sections to make them fit.</w:t>
      </w: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10/7/2025</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Completed first draft of figma designs</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color w:val="000099"/>
                <w:sz w:val="22"/>
                <w:szCs w:val="22"/>
              </w:rPr>
            </w:pPr>
            <w:r w:rsidDel="00000000" w:rsidR="00000000" w:rsidRPr="00000000">
              <w:rPr>
                <w:rFonts w:ascii="Times New Roman" w:cs="Times New Roman" w:eastAsia="Times New Roman" w:hAnsi="Times New Roman"/>
                <w:color w:val="000099"/>
                <w:sz w:val="22"/>
                <w:szCs w:val="22"/>
                <w:rtl w:val="0"/>
              </w:rPr>
              <w:t xml:space="preserve">Sithware Developers</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10/08/2025</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Updated AI chat bubbles to be solid colors instead of gradient</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color w:val="000099"/>
                <w:sz w:val="22"/>
                <w:szCs w:val="22"/>
                <w:rtl w:val="0"/>
              </w:rPr>
              <w:t xml:space="preserve">Oyindamola Bade-Ojo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11/04/2025</w:t>
            </w:r>
            <w:r w:rsidDel="00000000" w:rsidR="00000000" w:rsidRPr="00000000">
              <w:rPr>
                <w:rtl w:val="0"/>
              </w:rPr>
            </w:r>
          </w:p>
        </w:tc>
        <w:tc>
          <w:tcPr>
            <w:vAlign w:val="top"/>
          </w:tcPr>
          <w:p w:rsidR="00000000" w:rsidDel="00000000" w:rsidP="00000000" w:rsidRDefault="00000000" w:rsidRPr="00000000" w14:paraId="0000001B">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Confirmation and Error Pop-up Pages and Updated Settings Page</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11/05/2025</w:t>
            </w:r>
            <w:r w:rsidDel="00000000" w:rsidR="00000000" w:rsidRPr="00000000">
              <w:rPr>
                <w:rtl w:val="0"/>
              </w:rPr>
            </w:r>
          </w:p>
        </w:tc>
        <w:tc>
          <w:tcPr>
            <w:vAlign w:val="top"/>
          </w:tcPr>
          <w:p w:rsidR="00000000" w:rsidDel="00000000" w:rsidP="00000000" w:rsidRDefault="00000000" w:rsidRPr="00000000" w14:paraId="0000001F">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3 Sub-Pages for Settings</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11/06/2025</w:t>
            </w:r>
          </w:p>
        </w:tc>
        <w:tc>
          <w:tcPr>
            <w:vAlign w:val="top"/>
          </w:tcPr>
          <w:p w:rsidR="00000000" w:rsidDel="00000000" w:rsidP="00000000" w:rsidRDefault="00000000" w:rsidRPr="00000000" w14:paraId="0000002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6 Sub-Pages for Settings</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Oyindamola Bade-Ojo</w:t>
            </w:r>
          </w:p>
        </w:tc>
      </w:tr>
      <w:tr>
        <w:trPr>
          <w:cantSplit w:val="0"/>
          <w:trHeight w:val="630"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12/2/2025</w:t>
            </w:r>
          </w:p>
        </w:tc>
        <w:tc>
          <w:tcPr>
            <w:vAlign w:val="top"/>
          </w:tcPr>
          <w:p w:rsidR="00000000" w:rsidDel="00000000" w:rsidP="00000000" w:rsidRDefault="00000000" w:rsidRPr="00000000" w14:paraId="00000027">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Calendar now has solid background instead of gradient</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Ruby Estrada</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The Revision Table above must be augmented after any version of this document is updated. Insert any necessary rows at the bottom of the table.</w:t>
      </w:r>
      <w:r w:rsidDel="00000000" w:rsidR="00000000" w:rsidRPr="00000000">
        <w:rPr>
          <w:rtl w:val="0"/>
        </w:rPr>
      </w:r>
    </w:p>
    <w:p w:rsidR="00000000" w:rsidDel="00000000" w:rsidP="00000000" w:rsidRDefault="00000000" w:rsidRPr="00000000" w14:paraId="0000002A">
      <w:pPr>
        <w:pStyle w:val="Heading1"/>
        <w:rPr>
          <w:vertAlign w:val="baseline"/>
        </w:rPr>
      </w:pPr>
      <w:r w:rsidDel="00000000" w:rsidR="00000000" w:rsidRPr="00000000">
        <w:rPr>
          <w:rtl w:val="0"/>
        </w:rPr>
      </w:r>
    </w:p>
    <w:p w:rsidR="00000000" w:rsidDel="00000000" w:rsidP="00000000" w:rsidRDefault="00000000" w:rsidRPr="00000000" w14:paraId="0000002B">
      <w:pPr>
        <w:pStyle w:val="Heading1"/>
        <w:rPr>
          <w:vertAlign w:val="baseline"/>
        </w:rPr>
      </w:pPr>
      <w:r w:rsidDel="00000000" w:rsidR="00000000" w:rsidRPr="00000000">
        <w:rPr>
          <w:b w:val="1"/>
          <w:bCs w:val="1"/>
          <w:vertAlign w:val="baseline"/>
          <w:rtl w:val="0"/>
        </w:rPr>
        <w:t xml:space="preserve">Class Diagram(s)</w:t>
      </w:r>
      <w:r w:rsidDel="00000000" w:rsidR="00000000" w:rsidRPr="00000000">
        <w:rPr>
          <w:rtl w:val="0"/>
        </w:rPr>
      </w:r>
    </w:p>
    <w:p w:rsidR="00000000" w:rsidDel="00000000" w:rsidP="00000000" w:rsidRDefault="00000000" w:rsidRPr="00000000" w14:paraId="0000002C">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327400"/>
            <wp:effectExtent b="0" l="0" r="0" t="0"/>
            <wp:docPr id="2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jc w:val="left"/>
        <w:rPr>
          <w:vertAlign w:val="baseline"/>
        </w:rPr>
      </w:pPr>
      <w:r w:rsidDel="00000000" w:rsidR="00000000" w:rsidRPr="00000000">
        <w:rPr>
          <w:rtl w:val="0"/>
        </w:rPr>
      </w:r>
    </w:p>
    <w:p w:rsidR="00000000" w:rsidDel="00000000" w:rsidP="00000000" w:rsidRDefault="00000000" w:rsidRPr="00000000" w14:paraId="0000002E">
      <w:pPr>
        <w:pStyle w:val="Heading1"/>
        <w:rPr>
          <w:vertAlign w:val="baseline"/>
        </w:rPr>
      </w:pPr>
      <w:r w:rsidDel="00000000" w:rsidR="00000000" w:rsidRPr="00000000">
        <w:rPr>
          <w:b w:val="1"/>
          <w:bCs w:val="1"/>
          <w:vertAlign w:val="baseline"/>
          <w:rtl w:val="0"/>
        </w:rPr>
        <w:t xml:space="preserve">ER Diagram(s)</w:t>
      </w:r>
      <w:r w:rsidDel="00000000" w:rsidR="00000000" w:rsidRPr="00000000">
        <w:rPr>
          <w:rtl w:val="0"/>
        </w:rPr>
      </w:r>
    </w:p>
    <w:p w:rsidR="00000000" w:rsidDel="00000000" w:rsidP="00000000" w:rsidRDefault="00000000" w:rsidRPr="00000000" w14:paraId="0000002F">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111500"/>
            <wp:effectExtent b="0" l="0" r="0" t="0"/>
            <wp:docPr id="2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left"/>
        <w:rPr>
          <w:vertAlign w:val="baseline"/>
        </w:rPr>
      </w:pPr>
      <w:r w:rsidDel="00000000" w:rsidR="00000000" w:rsidRPr="00000000">
        <w:rPr>
          <w:rtl w:val="0"/>
        </w:rPr>
      </w:r>
    </w:p>
    <w:p w:rsidR="00000000" w:rsidDel="00000000" w:rsidP="00000000" w:rsidRDefault="00000000" w:rsidRPr="00000000" w14:paraId="00000031">
      <w:pPr>
        <w:pStyle w:val="Heading1"/>
        <w:rPr>
          <w:vertAlign w:val="baseline"/>
        </w:rPr>
      </w:pPr>
      <w:r w:rsidDel="00000000" w:rsidR="00000000" w:rsidRPr="00000000">
        <w:rPr>
          <w:b w:val="1"/>
          <w:bCs w:val="1"/>
          <w:vertAlign w:val="baseline"/>
          <w:rtl w:val="0"/>
        </w:rPr>
        <w:t xml:space="preserve">Information Architecture Diagram</w:t>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Fonts w:ascii="Times New Roman" w:cs="Times New Roman" w:eastAsia="Times New Roman" w:hAnsi="Times New Roman"/>
          <w:b w:val="1"/>
          <w:bCs w:val="1"/>
          <w:color w:val="000099"/>
          <w:sz w:val="24"/>
          <w:szCs w:val="24"/>
          <w:rtl w:val="0"/>
        </w:rPr>
        <w:t xml:space="preserve">N/A</w:t>
      </w: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If you are not sure what types of diagram you need for your project, ask right away.</w:t>
      </w:r>
    </w:p>
    <w:p w:rsidR="00000000" w:rsidDel="00000000" w:rsidP="00000000" w:rsidRDefault="00000000" w:rsidRPr="00000000" w14:paraId="00000034">
      <w:pPr>
        <w:pStyle w:val="Heading1"/>
        <w:rPr>
          <w:vertAlign w:val="baseline"/>
        </w:rPr>
      </w:pPr>
      <w:r w:rsidDel="00000000" w:rsidR="00000000" w:rsidRPr="00000000">
        <w:rPr>
          <w:b w:val="1"/>
          <w:bCs w:val="1"/>
          <w:vertAlign w:val="baseline"/>
          <w:rtl w:val="0"/>
        </w:rPr>
        <w:t xml:space="preserve">User Interface Wireframe(s)/Screenshot(s)</w:t>
      </w:r>
      <w:r w:rsidDel="00000000" w:rsidR="00000000" w:rsidRPr="00000000">
        <w:rPr>
          <w:rtl w:val="0"/>
        </w:rPr>
      </w:r>
    </w:p>
    <w:p w:rsidR="00000000" w:rsidDel="00000000" w:rsidP="00000000" w:rsidRDefault="00000000" w:rsidRPr="00000000" w14:paraId="00000035">
      <w:pPr>
        <w:spacing w:after="100" w:before="100" w:lineRule="auto"/>
        <w:jc w:val="left"/>
        <w:rPr>
          <w:rFonts w:ascii="Times New Roman" w:cs="Times New Roman" w:eastAsia="Times New Roman" w:hAnsi="Times New Roman"/>
          <w:b w:val="1"/>
          <w:bCs w:val="1"/>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vertAlign w:val="baseline"/>
          <w:rtl w:val="0"/>
        </w:rPr>
        <w:t xml:space="preserve">These are meant to show the appearance and structure of your key screens.  If you are developing an app, present these to the scale of the typical phone that you are designing for.   Also provide unique screenID’s, captions and annotations that elaborate on your screens.</w:t>
      </w:r>
    </w:p>
    <w:p w:rsidR="00000000" w:rsidDel="00000000" w:rsidP="00000000" w:rsidRDefault="00000000" w:rsidRPr="00000000" w14:paraId="00000036">
      <w:pPr>
        <w:spacing w:after="100" w:before="100" w:lineRule="auto"/>
        <w:jc w:val="left"/>
        <w:rPr>
          <w:rFonts w:ascii="Times New Roman" w:cs="Times New Roman" w:eastAsia="Times New Roman" w:hAnsi="Times New Roman"/>
          <w:b w:val="1"/>
          <w:bCs w:val="1"/>
          <w:color w:val="000099"/>
          <w:sz w:val="48"/>
          <w:szCs w:val="48"/>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1290" cy="2300123"/>
            <wp:effectExtent b="0" l="0" r="0" t="0"/>
            <wp:docPr id="2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71290" cy="23001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297042"/>
            <wp:effectExtent b="0" l="0" r="0" t="0"/>
            <wp:docPr id="2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090613" cy="2297042"/>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06964"/>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81088" cy="23069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18"/>
          <w:szCs w:val="18"/>
        </w:rPr>
        <w:drawing>
          <wp:inline distB="114300" distT="114300" distL="114300" distR="114300">
            <wp:extent cx="1042344" cy="2290927"/>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042344" cy="22909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4544"/>
                <wp:effectExtent b="0" l="0" r="0" t="0"/>
                <wp:docPr id="5" name=""/>
                <a:graphic>
                  <a:graphicData uri="http://schemas.microsoft.com/office/word/2010/wordprocessingGroup">
                    <wpg:wgp>
                      <wpg:cNvGrpSpPr/>
                      <wpg:grpSpPr>
                        <a:xfrm>
                          <a:off x="814075" y="509575"/>
                          <a:ext cx="1095375" cy="694544"/>
                          <a:chOff x="814075" y="509575"/>
                          <a:chExt cx="2995825" cy="18916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6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Welcome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Welcome screen with app logo and “Start”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Green Gradient background, fork &amp; knife icon with simple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4544"/>
                <wp:effectExtent b="0" l="0" r="0" t="0"/>
                <wp:docPr id="5"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1095375" cy="694544"/>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8" name=""/>
                <a:graphic>
                  <a:graphicData uri="http://schemas.microsoft.com/office/word/2010/wordprocessingGroup">
                    <wpg:wgp>
                      <wpg:cNvGrpSpPr/>
                      <wpg:grpSpPr>
                        <a:xfrm>
                          <a:off x="814075" y="509575"/>
                          <a:ext cx="1095375" cy="730042"/>
                          <a:chOff x="814075" y="509575"/>
                          <a:chExt cx="2995825" cy="167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4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t>
                              </w:r>
                              <w:r w:rsidDel="00000000" w:rsidR="00000000" w:rsidRPr="00000000">
                                <w:rPr>
                                  <w:rFonts w:ascii="Arial" w:cs="Arial" w:eastAsia="Arial" w:hAnsi="Arial"/>
                                  <w:b w:val="0"/>
                                  <w:i w:val="0"/>
                                  <w:smallCaps w:val="0"/>
                                  <w:strike w:val="0"/>
                                  <w:color w:val="000000"/>
                                  <w:sz w:val="28"/>
                                  <w:vertAlign w:val="baseline"/>
                                </w:rPr>
                                <w:t xml:space="preserve">Login</w:t>
                              </w:r>
                              <w:r w:rsidDel="00000000" w:rsidR="00000000" w:rsidRPr="00000000">
                                <w:rPr>
                                  <w:rFonts w:ascii="Arial" w:cs="Arial" w:eastAsia="Arial" w:hAnsi="Arial"/>
                                  <w:b w:val="0"/>
                                  <w:i w:val="0"/>
                                  <w:smallCaps w:val="0"/>
                                  <w:strike w:val="0"/>
                                  <w:color w:val="000000"/>
                                  <w:sz w:val="28"/>
                                  <w:vertAlign w:val="baseline"/>
                                </w:rPr>
                                <w:t xml:space="preserv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User login with email and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Includes “Log In” and “Sign Up” navigation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8"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3" name=""/>
                <a:graphic>
                  <a:graphicData uri="http://schemas.microsoft.com/office/word/2010/wordprocessingGroup">
                    <wpg:wgp>
                      <wpg:cNvGrpSpPr/>
                      <wpg:grpSpPr>
                        <a:xfrm>
                          <a:off x="814075" y="509575"/>
                          <a:ext cx="1095375" cy="73004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Account Creation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New user registration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Fields for name, age, email, username, and password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3"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7267"/>
                <wp:effectExtent b="0" l="0" r="0" t="0"/>
                <wp:docPr id="13" name=""/>
                <a:graphic>
                  <a:graphicData uri="http://schemas.microsoft.com/office/word/2010/wordprocessingGroup">
                    <wpg:wgp>
                      <wpg:cNvGrpSpPr/>
                      <wpg:grpSpPr>
                        <a:xfrm>
                          <a:off x="814075" y="509575"/>
                          <a:ext cx="1095375" cy="677267"/>
                          <a:chOff x="814075" y="509575"/>
                          <a:chExt cx="2995825" cy="18445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Settings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Customize display and account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Text size, </w:t>
                              </w:r>
                              <w:r w:rsidDel="00000000" w:rsidR="00000000" w:rsidRPr="00000000">
                                <w:rPr>
                                  <w:rFonts w:ascii="Arial" w:cs="Arial" w:eastAsia="Arial" w:hAnsi="Arial"/>
                                  <w:b w:val="0"/>
                                  <w:i w:val="0"/>
                                  <w:smallCaps w:val="0"/>
                                  <w:strike w:val="0"/>
                                  <w:color w:val="000000"/>
                                  <w:sz w:val="28"/>
                                  <w:vertAlign w:val="baseline"/>
                                </w:rPr>
                                <w:t xml:space="preserve">notification</w:t>
                              </w:r>
                              <w:r w:rsidDel="00000000" w:rsidR="00000000" w:rsidRPr="00000000">
                                <w:rPr>
                                  <w:rFonts w:ascii="Arial" w:cs="Arial" w:eastAsia="Arial" w:hAnsi="Arial"/>
                                  <w:b w:val="0"/>
                                  <w:i w:val="0"/>
                                  <w:smallCaps w:val="0"/>
                                  <w:strike w:val="0"/>
                                  <w:color w:val="000000"/>
                                  <w:sz w:val="28"/>
                                  <w:vertAlign w:val="baseline"/>
                                </w:rPr>
                                <w:t xml:space="preserve"> and sound toggles, privacy, personal info and log 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7267"/>
                <wp:effectExtent b="0" l="0" r="0" t="0"/>
                <wp:docPr id="13"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095375" cy="6772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C">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56966"/>
            <wp:effectExtent b="0" l="0" r="0" t="0"/>
            <wp:docPr id="3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081088" cy="2356966"/>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3039" cy="2369148"/>
            <wp:effectExtent b="0" l="0" r="0" t="0"/>
            <wp:docPr id="3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083039" cy="23691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0356"/>
                <wp:effectExtent b="0" l="0" r="0" t="0"/>
                <wp:docPr id="4" name=""/>
                <a:graphic>
                  <a:graphicData uri="http://schemas.microsoft.com/office/word/2010/wordprocessingGroup">
                    <wpg:wgp>
                      <wpg:cNvGrpSpPr/>
                      <wpg:grpSpPr>
                        <a:xfrm>
                          <a:off x="814075" y="509575"/>
                          <a:ext cx="1095375" cy="670356"/>
                          <a:chOff x="814075" y="509575"/>
                          <a:chExt cx="2995825" cy="1821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7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 Entry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Track symptoms and mood after meals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Meal selector, mood emojis, severity slider, and notes </w:t>
                              </w:r>
                              <w:r w:rsidDel="00000000" w:rsidR="00000000" w:rsidRPr="00000000">
                                <w:rPr>
                                  <w:rFonts w:ascii="Arial" w:cs="Arial" w:eastAsia="Arial" w:hAnsi="Arial"/>
                                  <w:b w:val="0"/>
                                  <w:i w:val="0"/>
                                  <w:smallCaps w:val="0"/>
                                  <w:strike w:val="0"/>
                                  <w:color w:val="000000"/>
                                  <w:sz w:val="28"/>
                                  <w:vertAlign w:val="baseline"/>
                                </w:rPr>
                                <w:t xml:space="preserve">field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4"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3964"/>
                <wp:effectExtent b="0" l="0" r="0" t="0"/>
                <wp:docPr id="2" name=""/>
                <a:graphic>
                  <a:graphicData uri="http://schemas.microsoft.com/office/word/2010/wordprocessingGroup">
                    <wpg:wgp>
                      <wpg:cNvGrpSpPr/>
                      <wpg:grpSpPr>
                        <a:xfrm>
                          <a:off x="814075" y="509575"/>
                          <a:ext cx="1095375" cy="693964"/>
                          <a:chOff x="814075" y="509575"/>
                          <a:chExt cx="2995825" cy="1696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Home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Daily overview and calendar access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Personalized greeting, navigation icons, with clean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3964"/>
                <wp:effectExtent b="0" l="0" r="0" t="0"/>
                <wp:docPr id="2"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1095375" cy="693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9864"/>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090613" cy="23898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2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100138" cy="238363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3905"/>
            <wp:effectExtent b="0" l="0" r="0" t="0"/>
            <wp:docPr id="2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090613" cy="238390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100138"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7" name=""/>
                <a:graphic>
                  <a:graphicData uri="http://schemas.microsoft.com/office/word/2010/wordprocessingGroup">
                    <wpg:wgp>
                      <wpg:cNvGrpSpPr/>
                      <wpg:grpSpPr>
                        <a:xfrm>
                          <a:off x="814075" y="509575"/>
                          <a:ext cx="1095375" cy="724970"/>
                          <a:chOff x="814075" y="509575"/>
                          <a:chExt cx="2995825" cy="1855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Meal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Input meal details and allergens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Timestamp, meal name, ingredients, calorie estimate, and allergen flags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7"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10" name=""/>
                <a:graphic>
                  <a:graphicData uri="http://schemas.microsoft.com/office/word/2010/wordprocessingGroup">
                    <wpg:wgp>
                      <wpg:cNvGrpSpPr/>
                      <wpg:grpSpPr>
                        <a:xfrm>
                          <a:off x="814075" y="509575"/>
                          <a:ext cx="1095375" cy="724970"/>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Calendar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logged meals and symptoms by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Tap to expand details and option to add more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10"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5"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Meals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w:t>
                              </w:r>
                              <w:r w:rsidDel="00000000" w:rsidR="00000000" w:rsidRPr="00000000">
                                <w:rPr>
                                  <w:rFonts w:ascii="Arial" w:cs="Arial" w:eastAsia="Arial" w:hAnsi="Arial"/>
                                  <w:b w:val="0"/>
                                  <w:i w:val="0"/>
                                  <w:smallCaps w:val="0"/>
                                  <w:strike w:val="0"/>
                                  <w:color w:val="000000"/>
                                  <w:sz w:val="28"/>
                                  <w:vertAlign w:val="baseline"/>
                                </w:rPr>
                                <w:t xml:space="preserve">successful meal logged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 checkmark icon and message “Meal Logged!” to reassure users. This appears after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5"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successful logged symptom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checkmark icon and </w:t>
                              </w:r>
                              <w:r w:rsidDel="00000000" w:rsidR="00000000" w:rsidRPr="00000000">
                                <w:rPr>
                                  <w:rFonts w:ascii="Arial" w:cs="Arial" w:eastAsia="Arial" w:hAnsi="Arial"/>
                                  <w:b w:val="0"/>
                                  <w:i w:val="0"/>
                                  <w:smallCaps w:val="0"/>
                                  <w:strike w:val="0"/>
                                  <w:color w:val="000000"/>
                                  <w:sz w:val="28"/>
                                  <w:vertAlign w:val="baseline"/>
                                </w:rPr>
                                <w:t xml:space="preserve">message “Symptom Logged!” to reassure users. Appears afters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9188" cy="2400035"/>
            <wp:effectExtent b="0" l="0" r="0" t="0"/>
            <wp:docPr id="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19188" cy="240003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2136" cy="2397723"/>
            <wp:effectExtent b="0" l="0" r="0" t="0"/>
            <wp:docPr id="31"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1112136" cy="23977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400300"/>
            <wp:effectExtent b="0" l="0" r="0" t="0"/>
            <wp:docPr id="2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10013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46375"/>
                <wp:effectExtent b="0" l="0" r="0" t="0"/>
                <wp:docPr id="12" name=""/>
                <a:graphic>
                  <a:graphicData uri="http://schemas.microsoft.com/office/word/2010/wordprocessingGroup">
                    <wpg:wgp>
                      <wpg:cNvGrpSpPr/>
                      <wpg:grpSpPr>
                        <a:xfrm>
                          <a:off x="814075" y="509575"/>
                          <a:ext cx="1095375" cy="746375"/>
                          <a:chOff x="814075" y="509575"/>
                          <a:chExt cx="2995825" cy="203110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Error Pop-Up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Error pop-up for failed actions or missing input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alert icon and message. Helps users understand that something went wrong.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46375"/>
                <wp:effectExtent b="0" l="0" r="0" t="0"/>
                <wp:docPr id="12"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1095375" cy="74637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16"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Personal Information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Edit personal details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update their profile info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16"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269524" cy="684439"/>
                <wp:effectExtent b="0" l="0" r="0" t="0"/>
                <wp:docPr id="9" name=""/>
                <a:graphic>
                  <a:graphicData uri="http://schemas.microsoft.com/office/word/2010/wordprocessingGroup">
                    <wpg:wgp>
                      <wpg:cNvGrpSpPr/>
                      <wpg:grpSpPr>
                        <a:xfrm>
                          <a:off x="814075" y="509575"/>
                          <a:ext cx="1269524" cy="684439"/>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Privacy &amp; Security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Manage privacy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Supports secure account management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269524" cy="684439"/>
                <wp:effectExtent b="0" l="0" r="0" t="0"/>
                <wp:docPr id="9"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1269524" cy="6844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3">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4">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5">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6">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8491"/>
            <wp:effectExtent b="0" l="0" r="0" t="0"/>
            <wp:docPr id="3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090613" cy="238849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93557"/>
            <wp:effectExtent b="0" l="0" r="0" t="0"/>
            <wp:docPr id="2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090613" cy="239355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color w:val="000099"/>
          <w:sz w:val="24"/>
          <w:szCs w:val="24"/>
        </w:rPr>
      </w:pPr>
      <w:bookmarkStart w:colFirst="0" w:colLast="0" w:name="_4cq6mto6o02l" w:id="0"/>
      <w:bookmarkEnd w:id="0"/>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790575"/>
                <wp:effectExtent b="0" l="0" r="0" t="0"/>
                <wp:docPr id="14" name=""/>
                <a:graphic>
                  <a:graphicData uri="http://schemas.microsoft.com/office/word/2010/wordprocessingGroup">
                    <wpg:wgp>
                      <wpg:cNvGrpSpPr/>
                      <wpg:grpSpPr>
                        <a:xfrm>
                          <a:off x="814075" y="509575"/>
                          <a:ext cx="1128713" cy="790575"/>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Preview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when users see message content in notifications.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Offers privacy options for message previews — Always, When Unlocked, or Never.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790575"/>
                <wp:effectExtent b="0" l="0" r="0" t="0"/>
                <wp:docPr id="14"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128713" cy="790575"/>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6"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Sound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Manages alert sounds and vibration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toggle for sound, volume slider, four tone options, and vibration switch for customizing alert behavior.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6"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color w:val="000099"/>
        </w:rPr>
      </w:pPr>
      <w:r w:rsidDel="00000000" w:rsidR="00000000" w:rsidRPr="00000000">
        <w:rPr>
          <w:rFonts w:ascii="Times New Roman" w:cs="Times New Roman" w:eastAsia="Times New Roman" w:hAnsi="Times New Roman"/>
          <w:color w:val="000099"/>
        </w:rPr>
        <w:drawing>
          <wp:inline distB="114300" distT="114300" distL="114300" distR="114300">
            <wp:extent cx="1081088" cy="2393837"/>
            <wp:effectExtent b="0" l="0" r="0" t="0"/>
            <wp:docPr id="2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081088" cy="239383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3jorahrq399q" w:id="1"/>
      <w:bookmarkEnd w:id="1"/>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11"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Text Size</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text size across the app for accessibility.</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a text size slider and live preview to improve readability for users with visual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11"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pStyle w:val="Heading1"/>
        <w:rPr>
          <w:vertAlign w:val="baseline"/>
        </w:rPr>
      </w:pPr>
      <w:r w:rsidDel="00000000" w:rsidR="00000000" w:rsidRPr="00000000">
        <w:rPr>
          <w:b w:val="1"/>
          <w:bCs w:val="1"/>
          <w:vertAlign w:val="baseline"/>
          <w:rtl w:val="0"/>
        </w:rPr>
        <w:t xml:space="preserve">Design Summary</w:t>
      </w:r>
      <w:r w:rsidDel="00000000" w:rsidR="00000000" w:rsidRPr="00000000">
        <w:rPr>
          <w:rtl w:val="0"/>
        </w:rPr>
      </w:r>
    </w:p>
    <w:p w:rsidR="00000000" w:rsidDel="00000000" w:rsidP="00000000" w:rsidRDefault="00000000" w:rsidRPr="00000000" w14:paraId="00000050">
      <w:pPr>
        <w:numPr>
          <w:ilvl w:val="0"/>
          <w:numId w:val="2"/>
        </w:numPr>
        <w:spacing w:after="100" w:before="10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For our design, we wanted to do something that was simple and easy to look at, but still have some color. We decided to go with these various shades of green. These 4 shades of green range between dull, pastel, and dark. Combining these colors together helps create a color scheme that is easy on the eyes, but not too boring. For our design style, the same thing applies. We went for a simple look that is easy to look at and understand.</w:t>
      </w:r>
      <w:r w:rsidDel="00000000" w:rsidR="00000000" w:rsidRPr="00000000">
        <w:rPr>
          <w:rtl w:val="0"/>
        </w:rPr>
      </w:r>
    </w:p>
    <w:p w:rsidR="00000000" w:rsidDel="00000000" w:rsidP="00000000" w:rsidRDefault="00000000" w:rsidRPr="00000000" w14:paraId="00000051">
      <w:pPr>
        <w:spacing w:after="0" w:lineRule="auto"/>
        <w:jc w:val="left"/>
        <w:rPr>
          <w:vertAlign w:val="baseline"/>
        </w:rPr>
      </w:pPr>
      <w:r w:rsidDel="00000000" w:rsidR="00000000" w:rsidRPr="00000000">
        <w:rPr>
          <w:rtl w:val="0"/>
        </w:rPr>
      </w:r>
    </w:p>
    <w:p w:rsidR="00000000" w:rsidDel="00000000" w:rsidP="00000000" w:rsidRDefault="00000000" w:rsidRPr="00000000" w14:paraId="00000052">
      <w:pPr>
        <w:pStyle w:val="Heading1"/>
        <w:rPr>
          <w:vertAlign w:val="baseline"/>
        </w:rPr>
      </w:pPr>
      <w:r w:rsidDel="00000000" w:rsidR="00000000" w:rsidRPr="00000000">
        <w:rPr>
          <w:b w:val="1"/>
          <w:bCs w:val="1"/>
          <w:vertAlign w:val="baseline"/>
          <w:rtl w:val="0"/>
        </w:rPr>
        <w:t xml:space="preserve">Design Rationale</w:t>
      </w:r>
      <w:r w:rsidDel="00000000" w:rsidR="00000000" w:rsidRPr="00000000">
        <w:rPr>
          <w:rtl w:val="0"/>
        </w:rPr>
      </w:r>
    </w:p>
    <w:p w:rsidR="00000000" w:rsidDel="00000000" w:rsidP="00000000" w:rsidRDefault="00000000" w:rsidRPr="00000000" w14:paraId="00000053">
      <w:pPr>
        <w:numPr>
          <w:ilvl w:val="0"/>
          <w:numId w:val="1"/>
        </w:numPr>
        <w:spacing w:after="0" w:afterAutospacing="0" w:before="100" w:lineRule="auto"/>
        <w:ind w:left="720" w:hanging="360"/>
        <w:jc w:val="left"/>
        <w:rPr>
          <w:rFonts w:ascii="Times New Roman" w:cs="Times New Roman" w:eastAsia="Times New Roman" w:hAnsi="Times New Roman"/>
          <w:b w:val="1"/>
          <w:bCs w:val="1"/>
          <w:i w:val="1"/>
          <w:iCs w:val="1"/>
          <w:color w:val="000099"/>
          <w:sz w:val="24"/>
          <w:szCs w:val="24"/>
          <w:u w:val="none"/>
          <w:vertAlign w:val="baseli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AI chat boxes have been changed to solid. The gradient look we had before was too much and a bit hard to read.</w:t>
      </w:r>
    </w:p>
    <w:p w:rsidR="00000000" w:rsidDel="00000000" w:rsidP="00000000" w:rsidRDefault="00000000" w:rsidRPr="00000000" w14:paraId="00000054">
      <w:pPr>
        <w:numPr>
          <w:ilvl w:val="0"/>
          <w:numId w:val="1"/>
        </w:numPr>
        <w:spacing w:after="100" w:before="0" w:beforeAutospacing="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The calendar now has a solid background for variety.</w:t>
      </w:r>
    </w:p>
    <w:sectPr>
      <w:headerReference r:id="rId25" w:type="default"/>
      <w:footerReference r:id="rId2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bCs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5.png"/><Relationship Id="rId21" Type="http://schemas.openxmlformats.org/officeDocument/2006/relationships/image" Target="media/image14.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28.png"/><Relationship Id="rId12" Type="http://schemas.openxmlformats.org/officeDocument/2006/relationships/image" Target="media/image18.png"/><Relationship Id="rId15" Type="http://schemas.openxmlformats.org/officeDocument/2006/relationships/image" Target="media/image34.png"/><Relationship Id="rId14" Type="http://schemas.openxmlformats.org/officeDocument/2006/relationships/image" Target="media/image26.png"/><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