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Changes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SithwareDevelopers</w:t>
      </w:r>
    </w:p>
    <w:p w:rsidR="00000000" w:rsidDel="00000000" w:rsidP="00000000" w:rsidRDefault="00000000" w:rsidRPr="00000000" w14:paraId="00000004">
      <w:pPr>
        <w:rPr/>
      </w:pPr>
      <w:r w:rsidDel="00000000" w:rsidR="00000000" w:rsidRPr="00000000">
        <w:rPr>
          <w:rtl w:val="0"/>
        </w:rPr>
        <w:t xml:space="preserve">Sprint: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in Sprint 2, you need to submit this document to help us quickly find what was changed in your documents to expedite grading.  Provide detailed information on any text or diagrams, etc. that were updated, added, or removed.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Requirements Document</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Design Document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color of the chat bubble in the AI Chat Box frame was changed from gradient to solid.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Test Plan/Activity Tracker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AI Log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Any other documents not listed above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