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 version of node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 version of npm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Run ts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tsc test.ts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 output of js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node test.js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Install typescript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npm install -g typescript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Install sass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npm install -g node-sass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Compile sass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Suppose your file structure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assets/css/new-style.scss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assets/css/new-style.css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Step1- access path till assets cd assets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step2 - assets&gt;node-sass -o css css/new-style.scss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Explanation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node-sass (predefined)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-o (for output, it’s not “0” (zero))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css (directory name)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css/style-new.scss (filename)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