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71A" w:rsidRPr="007B471A" w:rsidRDefault="007B471A" w:rsidP="00143EBD">
      <w:pPr>
        <w:rPr>
          <w:rFonts w:ascii="Andalus" w:hAnsi="Andalus" w:cs="Andalus"/>
          <w:sz w:val="28"/>
          <w:szCs w:val="28"/>
        </w:rPr>
      </w:pPr>
    </w:p>
    <w:p w:rsidR="007B471A" w:rsidRPr="007B471A" w:rsidRDefault="007B471A" w:rsidP="00143EBD">
      <w:pPr>
        <w:rPr>
          <w:rFonts w:ascii="Andalus" w:hAnsi="Andalus" w:cs="Andalus"/>
          <w:sz w:val="28"/>
          <w:szCs w:val="28"/>
        </w:rPr>
      </w:pPr>
    </w:p>
    <w:p w:rsidR="007B471A" w:rsidRPr="007B471A" w:rsidRDefault="007B471A" w:rsidP="007B471A">
      <w:pPr>
        <w:tabs>
          <w:tab w:val="left" w:pos="3360"/>
        </w:tabs>
        <w:rPr>
          <w:rFonts w:ascii="Andalus" w:hAnsi="Andalus" w:cs="Andalus"/>
          <w:b/>
          <w:sz w:val="28"/>
          <w:szCs w:val="28"/>
          <w:u w:val="single"/>
        </w:rPr>
      </w:pPr>
      <w:r w:rsidRPr="007B471A">
        <w:rPr>
          <w:rFonts w:ascii="Andalus" w:hAnsi="Andalus" w:cs="Andalus"/>
          <w:b/>
          <w:sz w:val="28"/>
          <w:szCs w:val="28"/>
          <w:u w:val="single"/>
        </w:rPr>
        <w:t>Architecture Diagram</w:t>
      </w:r>
      <w:r w:rsidRPr="007B471A">
        <w:rPr>
          <w:rFonts w:ascii="Andalus" w:hAnsi="Andalus" w:cs="Andalus"/>
          <w:b/>
          <w:sz w:val="28"/>
          <w:szCs w:val="28"/>
          <w:u w:val="single"/>
        </w:rPr>
        <w:tab/>
      </w:r>
    </w:p>
    <w:p w:rsidR="007B471A" w:rsidRPr="007B471A" w:rsidRDefault="007B471A" w:rsidP="00143EBD">
      <w:pPr>
        <w:rPr>
          <w:rFonts w:ascii="Andalus" w:hAnsi="Andalus" w:cs="Andalus"/>
          <w:sz w:val="28"/>
          <w:szCs w:val="28"/>
        </w:rPr>
      </w:pPr>
    </w:p>
    <w:p w:rsidR="00143EBD" w:rsidRPr="007B471A" w:rsidRDefault="00143EBD" w:rsidP="00143EBD">
      <w:pPr>
        <w:rPr>
          <w:rFonts w:ascii="Andalus" w:hAnsi="Andalus" w:cs="Andalus"/>
          <w:sz w:val="28"/>
          <w:szCs w:val="28"/>
        </w:rPr>
      </w:pPr>
      <w:r w:rsidRPr="007B471A">
        <w:rPr>
          <w:rFonts w:ascii="Andalus" w:hAnsi="Andalus" w:cs="Andalus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4.25pt;margin-top:51.75pt;width:51.75pt;height:50.25pt;z-index:251658240" o:connectortype="straight">
            <v:stroke endarrow="block"/>
          </v:shape>
        </w:pict>
      </w:r>
      <w:r w:rsidRPr="007B471A">
        <w:rPr>
          <w:rFonts w:ascii="Andalus" w:hAnsi="Andalus" w:cs="Andalus"/>
          <w:noProof/>
          <w:sz w:val="28"/>
          <w:szCs w:val="28"/>
        </w:rPr>
        <w:drawing>
          <wp:inline distT="0" distB="0" distL="0" distR="0">
            <wp:extent cx="809625" cy="685800"/>
            <wp:effectExtent l="0" t="0" r="0" b="0"/>
            <wp:docPr id="6" name="Picture 5" descr="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526" cy="6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71A">
        <w:rPr>
          <w:rFonts w:ascii="Andalus" w:hAnsi="Andalus" w:cs="Andalus"/>
          <w:sz w:val="28"/>
          <w:szCs w:val="28"/>
        </w:rPr>
        <w:t>(Admin)</w:t>
      </w:r>
    </w:p>
    <w:p w:rsidR="00143EBD" w:rsidRPr="007B471A" w:rsidRDefault="007B471A" w:rsidP="00143EBD">
      <w:pPr>
        <w:rPr>
          <w:rFonts w:ascii="Andalus" w:hAnsi="Andalus" w:cs="Andalus"/>
          <w:sz w:val="28"/>
          <w:szCs w:val="28"/>
        </w:rPr>
      </w:pPr>
      <w:r w:rsidRPr="007B471A">
        <w:rPr>
          <w:rFonts w:ascii="Andalus" w:hAnsi="Andalus" w:cs="Andalus"/>
          <w:noProof/>
          <w:sz w:val="28"/>
          <w:szCs w:val="28"/>
        </w:rPr>
        <w:pict>
          <v:shape id="_x0000_s1032" type="#_x0000_t32" style="position:absolute;margin-left:331.5pt;margin-top:111.45pt;width:2.25pt;height:19.85pt;flip:x y;z-index:251664384" o:connectortype="straight">
            <v:stroke endarrow="block"/>
          </v:shape>
        </w:pict>
      </w:r>
      <w:r w:rsidRPr="007B471A">
        <w:rPr>
          <w:rFonts w:ascii="Andalus" w:hAnsi="Andalus" w:cs="Andalus"/>
          <w:noProof/>
          <w:sz w:val="28"/>
          <w:szCs w:val="28"/>
        </w:rPr>
        <w:pict>
          <v:shape id="_x0000_s1028" type="#_x0000_t32" style="position:absolute;margin-left:44.25pt;margin-top:111.45pt;width:126pt;height:78.35pt;flip:y;z-index:251660288" o:connectortype="straight">
            <v:stroke endarrow="block"/>
          </v:shape>
        </w:pict>
      </w:r>
      <w:r w:rsidR="00143EBD" w:rsidRPr="007B471A">
        <w:rPr>
          <w:rFonts w:ascii="Andalus" w:hAnsi="Andalus" w:cs="Andalus"/>
          <w:noProof/>
          <w:sz w:val="28"/>
          <w:szCs w:val="28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7" type="#_x0000_t22" style="position:absolute;margin-left:288.75pt;margin-top:15.8pt;width:1in;height:95.65pt;z-index:2516592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143EBD" w:rsidRPr="007B471A" w:rsidRDefault="00143EBD" w:rsidP="00143EBD">
                  <w:pPr>
                    <w:jc w:val="center"/>
                    <w:rPr>
                      <w:rFonts w:ascii="Andalus" w:hAnsi="Andalus" w:cs="Andalus"/>
                      <w:b/>
                    </w:rPr>
                  </w:pPr>
                  <w:r w:rsidRPr="007B471A">
                    <w:rPr>
                      <w:rFonts w:ascii="Andalus" w:hAnsi="Andalus" w:cs="Andalus"/>
                      <w:b/>
                    </w:rPr>
                    <w:t>Tollgate Database Server</w:t>
                  </w:r>
                </w:p>
              </w:txbxContent>
            </v:textbox>
          </v:shape>
        </w:pict>
      </w:r>
      <w:r w:rsidR="00143EBD" w:rsidRPr="007B471A">
        <w:rPr>
          <w:rFonts w:ascii="Andalus" w:hAnsi="Andalus" w:cs="Andalus"/>
          <w:sz w:val="28"/>
          <w:szCs w:val="28"/>
        </w:rPr>
        <w:drawing>
          <wp:inline distT="0" distB="0" distL="0" distR="0">
            <wp:extent cx="3562350" cy="1066800"/>
            <wp:effectExtent l="19050" t="0" r="19050" b="0"/>
            <wp:docPr id="9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Pr="007B471A">
        <w:rPr>
          <w:rFonts w:ascii="Andalus" w:hAnsi="Andalus" w:cs="Andalus"/>
          <w:sz w:val="28"/>
          <w:szCs w:val="28"/>
        </w:rPr>
        <w:drawing>
          <wp:inline distT="0" distB="0" distL="0" distR="0">
            <wp:extent cx="3724275" cy="342900"/>
            <wp:effectExtent l="38100" t="0" r="9525" b="0"/>
            <wp:docPr id="12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143EBD" w:rsidRPr="007B471A" w:rsidRDefault="007B471A" w:rsidP="00143EBD">
      <w:pPr>
        <w:rPr>
          <w:rFonts w:ascii="Andalus" w:hAnsi="Andalus" w:cs="Andalus"/>
          <w:sz w:val="28"/>
          <w:szCs w:val="28"/>
        </w:rPr>
      </w:pPr>
      <w:r w:rsidRPr="007B471A">
        <w:rPr>
          <w:rFonts w:ascii="Andalus" w:hAnsi="Andalus" w:cs="Andalus"/>
          <w:noProof/>
          <w:sz w:val="28"/>
          <w:szCs w:val="28"/>
        </w:rPr>
        <w:pict>
          <v:roundrect id="_x0000_s1031" style="position:absolute;margin-left:134.25pt;margin-top:17.25pt;width:1in;height:68.25pt;z-index:251663360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7B471A" w:rsidRPr="007B471A" w:rsidRDefault="007B471A" w:rsidP="007B471A">
                  <w:pPr>
                    <w:jc w:val="center"/>
                    <w:rPr>
                      <w:rFonts w:ascii="Andalus" w:hAnsi="Andalus" w:cs="Andalus"/>
                      <w:b/>
                      <w:sz w:val="24"/>
                      <w:szCs w:val="24"/>
                    </w:rPr>
                  </w:pPr>
                  <w:r w:rsidRPr="007B471A">
                    <w:rPr>
                      <w:rFonts w:ascii="Andalus" w:hAnsi="Andalus" w:cs="Andalus"/>
                      <w:b/>
                      <w:sz w:val="24"/>
                      <w:szCs w:val="24"/>
                    </w:rPr>
                    <w:t>Alert activated</w:t>
                  </w:r>
                </w:p>
              </w:txbxContent>
            </v:textbox>
          </v:roundrect>
        </w:pict>
      </w:r>
      <w:r w:rsidRPr="007B471A">
        <w:rPr>
          <w:rFonts w:ascii="Andalus" w:hAnsi="Andalus" w:cs="Andalus"/>
          <w:noProof/>
          <w:sz w:val="28"/>
          <w:szCs w:val="28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29" type="#_x0000_t117" style="position:absolute;margin-left:257.25pt;margin-top:8.25pt;width:160.5pt;height:58.5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7B471A" w:rsidRPr="007B471A" w:rsidRDefault="007B471A" w:rsidP="007B471A">
                  <w:pPr>
                    <w:jc w:val="center"/>
                    <w:rPr>
                      <w:rFonts w:ascii="Andalus" w:hAnsi="Andalus" w:cs="Andalus"/>
                      <w:b/>
                    </w:rPr>
                  </w:pPr>
                  <w:r w:rsidRPr="007B471A">
                    <w:rPr>
                      <w:rFonts w:ascii="Andalus" w:hAnsi="Andalus" w:cs="Andalus"/>
                      <w:b/>
                    </w:rPr>
                    <w:t>Online Payment Process  Generated</w:t>
                  </w:r>
                </w:p>
              </w:txbxContent>
            </v:textbox>
          </v:shape>
        </w:pict>
      </w:r>
    </w:p>
    <w:p w:rsidR="00143EBD" w:rsidRPr="007B471A" w:rsidRDefault="00AD5FBE" w:rsidP="00143EBD">
      <w:pPr>
        <w:rPr>
          <w:rFonts w:ascii="Andalus" w:hAnsi="Andalus" w:cs="Andalus"/>
          <w:sz w:val="28"/>
          <w:szCs w:val="28"/>
        </w:rPr>
      </w:pPr>
      <w:r w:rsidRPr="007B471A">
        <w:rPr>
          <w:rFonts w:ascii="Andalus" w:hAnsi="Andalus" w:cs="Andalus"/>
          <w:noProof/>
          <w:sz w:val="28"/>
          <w:szCs w:val="28"/>
        </w:rPr>
        <w:pict>
          <v:shape id="_x0000_s1030" type="#_x0000_t32" style="position:absolute;margin-left:44.25pt;margin-top:32.15pt;width:244.5pt;height:18.3pt;flip:y;z-index:251662336" o:connectortype="straight">
            <v:stroke endarrow="block"/>
          </v:shape>
        </w:pict>
      </w:r>
    </w:p>
    <w:p w:rsidR="00BE3789" w:rsidRPr="007B471A" w:rsidRDefault="00143EBD" w:rsidP="00143EBD">
      <w:pPr>
        <w:rPr>
          <w:rFonts w:ascii="Andalus" w:hAnsi="Andalus" w:cs="Andalus"/>
          <w:b/>
          <w:sz w:val="28"/>
          <w:szCs w:val="28"/>
        </w:rPr>
      </w:pPr>
      <w:r w:rsidRPr="007B471A">
        <w:rPr>
          <w:rFonts w:ascii="Andalus" w:hAnsi="Andalus" w:cs="Andalus"/>
          <w:noProof/>
          <w:sz w:val="28"/>
          <w:szCs w:val="28"/>
        </w:rPr>
        <w:t xml:space="preserve"> </w:t>
      </w:r>
      <w:r w:rsidRPr="007B471A">
        <w:rPr>
          <w:rFonts w:ascii="Andalus" w:hAnsi="Andalus" w:cs="Andalus"/>
          <w:b/>
          <w:sz w:val="28"/>
          <w:szCs w:val="28"/>
        </w:rPr>
        <w:drawing>
          <wp:inline distT="0" distB="0" distL="0" distR="0">
            <wp:extent cx="809625" cy="685800"/>
            <wp:effectExtent l="0" t="0" r="0" b="0"/>
            <wp:docPr id="7" name="Picture 5" descr="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526" cy="6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71A">
        <w:rPr>
          <w:rFonts w:ascii="Andalus" w:hAnsi="Andalus" w:cs="Andalus"/>
          <w:noProof/>
          <w:sz w:val="28"/>
          <w:szCs w:val="28"/>
        </w:rPr>
        <w:t>(User)</w:t>
      </w:r>
    </w:p>
    <w:sectPr w:rsidR="00BE3789" w:rsidRPr="007B471A" w:rsidSect="00BE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6E4" w:rsidRDefault="002F46E4" w:rsidP="007B471A">
      <w:pPr>
        <w:spacing w:after="0" w:line="240" w:lineRule="auto"/>
      </w:pPr>
      <w:r>
        <w:separator/>
      </w:r>
    </w:p>
  </w:endnote>
  <w:endnote w:type="continuationSeparator" w:id="1">
    <w:p w:rsidR="002F46E4" w:rsidRDefault="002F46E4" w:rsidP="007B4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6E4" w:rsidRDefault="002F46E4" w:rsidP="007B471A">
      <w:pPr>
        <w:spacing w:after="0" w:line="240" w:lineRule="auto"/>
      </w:pPr>
      <w:r>
        <w:separator/>
      </w:r>
    </w:p>
  </w:footnote>
  <w:footnote w:type="continuationSeparator" w:id="1">
    <w:p w:rsidR="002F46E4" w:rsidRDefault="002F46E4" w:rsidP="007B4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3EBD"/>
    <w:rsid w:val="00143EBD"/>
    <w:rsid w:val="002F46E4"/>
    <w:rsid w:val="007B471A"/>
    <w:rsid w:val="00AD5FBE"/>
    <w:rsid w:val="00BE3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8"/>
        <o:r id="V:Rule6" type="connector" idref="#_x0000_s1030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E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4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71A"/>
  </w:style>
  <w:style w:type="paragraph" w:styleId="Footer">
    <w:name w:val="footer"/>
    <w:basedOn w:val="Normal"/>
    <w:link w:val="FooterChar"/>
    <w:uiPriority w:val="99"/>
    <w:semiHidden/>
    <w:unhideWhenUsed/>
    <w:rsid w:val="007B4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47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A0E057-D6AE-4FF2-B24C-5B386A02951D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3911FA25-D438-434E-8D75-2FAE6C7D9803}">
      <dgm:prSet phldrT="[Text]"/>
      <dgm:spPr/>
      <dgm:t>
        <a:bodyPr/>
        <a:lstStyle/>
        <a:p>
          <a:r>
            <a:rPr lang="en-US">
              <a:latin typeface="Andalus" pitchFamily="18" charset="-78"/>
              <a:cs typeface="Andalus" pitchFamily="18" charset="-78"/>
            </a:rPr>
            <a:t>Add</a:t>
          </a:r>
          <a:r>
            <a:rPr lang="en-US"/>
            <a:t> Location</a:t>
          </a:r>
        </a:p>
      </dgm:t>
    </dgm:pt>
    <dgm:pt modelId="{E39F6BBB-7AB0-47BE-923F-4B9B4C9F82BC}" type="parTrans" cxnId="{82A1057B-0866-4816-9E66-EB86F21588A0}">
      <dgm:prSet/>
      <dgm:spPr/>
      <dgm:t>
        <a:bodyPr/>
        <a:lstStyle/>
        <a:p>
          <a:endParaRPr lang="en-US"/>
        </a:p>
      </dgm:t>
    </dgm:pt>
    <dgm:pt modelId="{B1D5DCBF-D1A7-430F-8EBB-31E71F848161}" type="sibTrans" cxnId="{82A1057B-0866-4816-9E66-EB86F21588A0}">
      <dgm:prSet/>
      <dgm:spPr/>
      <dgm:t>
        <a:bodyPr/>
        <a:lstStyle/>
        <a:p>
          <a:endParaRPr lang="en-US"/>
        </a:p>
      </dgm:t>
    </dgm:pt>
    <dgm:pt modelId="{76425981-F5AB-49D1-8C7B-323A65F9E419}">
      <dgm:prSet phldrT="[Text]"/>
      <dgm:spPr/>
      <dgm:t>
        <a:bodyPr/>
        <a:lstStyle/>
        <a:p>
          <a:r>
            <a:rPr lang="en-US">
              <a:latin typeface="Andalus" pitchFamily="18" charset="-78"/>
              <a:cs typeface="Andalus" pitchFamily="18" charset="-78"/>
            </a:rPr>
            <a:t>Payment</a:t>
          </a:r>
          <a:r>
            <a:rPr lang="en-US"/>
            <a:t> Report </a:t>
          </a:r>
        </a:p>
      </dgm:t>
    </dgm:pt>
    <dgm:pt modelId="{A0FEBBEA-68FA-41E7-AB39-621C60160FCC}" type="parTrans" cxnId="{0BB79CDD-65CA-4669-BC80-E55CC756273E}">
      <dgm:prSet/>
      <dgm:spPr/>
      <dgm:t>
        <a:bodyPr/>
        <a:lstStyle/>
        <a:p>
          <a:endParaRPr lang="en-US"/>
        </a:p>
      </dgm:t>
    </dgm:pt>
    <dgm:pt modelId="{A6350546-2EB0-4D6A-AB27-D5F4DEB94884}" type="sibTrans" cxnId="{0BB79CDD-65CA-4669-BC80-E55CC756273E}">
      <dgm:prSet/>
      <dgm:spPr/>
      <dgm:t>
        <a:bodyPr/>
        <a:lstStyle/>
        <a:p>
          <a:endParaRPr lang="en-US"/>
        </a:p>
      </dgm:t>
    </dgm:pt>
    <dgm:pt modelId="{3791C988-0AB7-4901-B83F-1FA75A959FDE}" type="pres">
      <dgm:prSet presAssocID="{03A0E057-D6AE-4FF2-B24C-5B386A02951D}" presName="Name0" presStyleCnt="0">
        <dgm:presLayoutVars>
          <dgm:dir/>
          <dgm:animLvl val="lvl"/>
          <dgm:resizeHandles val="exact"/>
        </dgm:presLayoutVars>
      </dgm:prSet>
      <dgm:spPr/>
    </dgm:pt>
    <dgm:pt modelId="{F5E363F8-96E1-49DB-AB5D-F09259DDB25C}" type="pres">
      <dgm:prSet presAssocID="{03A0E057-D6AE-4FF2-B24C-5B386A02951D}" presName="dummy" presStyleCnt="0"/>
      <dgm:spPr/>
    </dgm:pt>
    <dgm:pt modelId="{07E5BBA3-A420-4D8D-9400-41247BA33DFA}" type="pres">
      <dgm:prSet presAssocID="{03A0E057-D6AE-4FF2-B24C-5B386A02951D}" presName="linH" presStyleCnt="0"/>
      <dgm:spPr/>
    </dgm:pt>
    <dgm:pt modelId="{13915ADC-49E6-4230-8EB2-A49479B23CBD}" type="pres">
      <dgm:prSet presAssocID="{03A0E057-D6AE-4FF2-B24C-5B386A02951D}" presName="padding1" presStyleCnt="0"/>
      <dgm:spPr/>
    </dgm:pt>
    <dgm:pt modelId="{DDAD7CA9-5B9A-4FB5-999D-CAE8F7F249C5}" type="pres">
      <dgm:prSet presAssocID="{3911FA25-D438-434E-8D75-2FAE6C7D9803}" presName="linV" presStyleCnt="0"/>
      <dgm:spPr/>
    </dgm:pt>
    <dgm:pt modelId="{64BBBAFD-510A-4761-8BCF-175AB938E56E}" type="pres">
      <dgm:prSet presAssocID="{3911FA25-D438-434E-8D75-2FAE6C7D9803}" presName="spVertical1" presStyleCnt="0"/>
      <dgm:spPr/>
    </dgm:pt>
    <dgm:pt modelId="{63D10D40-542D-4FE2-90B0-CE580E7CC68F}" type="pres">
      <dgm:prSet presAssocID="{3911FA25-D438-434E-8D75-2FAE6C7D9803}" presName="parTx" presStyleLbl="revTx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6C9085-8EB6-426F-BE6C-1049BB8A9668}" type="pres">
      <dgm:prSet presAssocID="{3911FA25-D438-434E-8D75-2FAE6C7D9803}" presName="spVertical2" presStyleCnt="0"/>
      <dgm:spPr/>
    </dgm:pt>
    <dgm:pt modelId="{9650C619-F172-4986-95F7-EC6D409C2D6F}" type="pres">
      <dgm:prSet presAssocID="{3911FA25-D438-434E-8D75-2FAE6C7D9803}" presName="spVertical3" presStyleCnt="0"/>
      <dgm:spPr/>
    </dgm:pt>
    <dgm:pt modelId="{0D8BCC31-91A6-4E32-BBB3-BED3EA40F3F3}" type="pres">
      <dgm:prSet presAssocID="{B1D5DCBF-D1A7-430F-8EBB-31E71F848161}" presName="space" presStyleCnt="0"/>
      <dgm:spPr/>
    </dgm:pt>
    <dgm:pt modelId="{FA2C7D32-BEC8-4AEC-852A-6EF96AB64992}" type="pres">
      <dgm:prSet presAssocID="{76425981-F5AB-49D1-8C7B-323A65F9E419}" presName="linV" presStyleCnt="0"/>
      <dgm:spPr/>
    </dgm:pt>
    <dgm:pt modelId="{D27E8BB1-D6C7-4E6E-AEA4-AA8C5EE4DFBD}" type="pres">
      <dgm:prSet presAssocID="{76425981-F5AB-49D1-8C7B-323A65F9E419}" presName="spVertical1" presStyleCnt="0"/>
      <dgm:spPr/>
    </dgm:pt>
    <dgm:pt modelId="{92A1D792-7451-44EC-9FDD-C90223EE9CD0}" type="pres">
      <dgm:prSet presAssocID="{76425981-F5AB-49D1-8C7B-323A65F9E419}" presName="parTx" presStyleLbl="revTx" presStyleIdx="1" presStyleCnt="2">
        <dgm:presLayoutVars>
          <dgm:chMax val="0"/>
          <dgm:chPref val="0"/>
          <dgm:bulletEnabled val="1"/>
        </dgm:presLayoutVars>
      </dgm:prSet>
      <dgm:spPr/>
    </dgm:pt>
    <dgm:pt modelId="{4225E98A-9D29-4993-8BB2-09D5374FD09F}" type="pres">
      <dgm:prSet presAssocID="{76425981-F5AB-49D1-8C7B-323A65F9E419}" presName="spVertical2" presStyleCnt="0"/>
      <dgm:spPr/>
    </dgm:pt>
    <dgm:pt modelId="{DDD42B63-2686-48C8-9DC0-02ED0602601F}" type="pres">
      <dgm:prSet presAssocID="{76425981-F5AB-49D1-8C7B-323A65F9E419}" presName="spVertical3" presStyleCnt="0"/>
      <dgm:spPr/>
    </dgm:pt>
    <dgm:pt modelId="{84CCA90B-B4E0-40F9-A8D0-060613071AAF}" type="pres">
      <dgm:prSet presAssocID="{03A0E057-D6AE-4FF2-B24C-5B386A02951D}" presName="padding2" presStyleCnt="0"/>
      <dgm:spPr/>
    </dgm:pt>
    <dgm:pt modelId="{1C4CE0AD-CCEA-4E07-9BB2-627824F3FA8C}" type="pres">
      <dgm:prSet presAssocID="{03A0E057-D6AE-4FF2-B24C-5B386A02951D}" presName="negArrow" presStyleCnt="0"/>
      <dgm:spPr/>
    </dgm:pt>
    <dgm:pt modelId="{B119B4B8-D1B7-463A-9BE3-56122AA43EBE}" type="pres">
      <dgm:prSet presAssocID="{03A0E057-D6AE-4FF2-B24C-5B386A02951D}" presName="backgroundArrow" presStyleLbl="node1" presStyleIdx="0" presStyleCnt="1"/>
      <dgm:spPr/>
    </dgm:pt>
  </dgm:ptLst>
  <dgm:cxnLst>
    <dgm:cxn modelId="{642766D8-C4B2-4F68-98F0-5B9CDD6492E7}" type="presOf" srcId="{3911FA25-D438-434E-8D75-2FAE6C7D9803}" destId="{63D10D40-542D-4FE2-90B0-CE580E7CC68F}" srcOrd="0" destOrd="0" presId="urn:microsoft.com/office/officeart/2005/8/layout/hProcess3"/>
    <dgm:cxn modelId="{0BB79CDD-65CA-4669-BC80-E55CC756273E}" srcId="{03A0E057-D6AE-4FF2-B24C-5B386A02951D}" destId="{76425981-F5AB-49D1-8C7B-323A65F9E419}" srcOrd="1" destOrd="0" parTransId="{A0FEBBEA-68FA-41E7-AB39-621C60160FCC}" sibTransId="{A6350546-2EB0-4D6A-AB27-D5F4DEB94884}"/>
    <dgm:cxn modelId="{DBF62B51-0252-4A2A-B831-ECCD217C54B4}" type="presOf" srcId="{76425981-F5AB-49D1-8C7B-323A65F9E419}" destId="{92A1D792-7451-44EC-9FDD-C90223EE9CD0}" srcOrd="0" destOrd="0" presId="urn:microsoft.com/office/officeart/2005/8/layout/hProcess3"/>
    <dgm:cxn modelId="{82A1057B-0866-4816-9E66-EB86F21588A0}" srcId="{03A0E057-D6AE-4FF2-B24C-5B386A02951D}" destId="{3911FA25-D438-434E-8D75-2FAE6C7D9803}" srcOrd="0" destOrd="0" parTransId="{E39F6BBB-7AB0-47BE-923F-4B9B4C9F82BC}" sibTransId="{B1D5DCBF-D1A7-430F-8EBB-31E71F848161}"/>
    <dgm:cxn modelId="{50D8C7EB-7A6F-4D11-BD12-24AB74A0DDF9}" type="presOf" srcId="{03A0E057-D6AE-4FF2-B24C-5B386A02951D}" destId="{3791C988-0AB7-4901-B83F-1FA75A959FDE}" srcOrd="0" destOrd="0" presId="urn:microsoft.com/office/officeart/2005/8/layout/hProcess3"/>
    <dgm:cxn modelId="{5A2FFF80-5D11-4464-947E-B198773B619D}" type="presParOf" srcId="{3791C988-0AB7-4901-B83F-1FA75A959FDE}" destId="{F5E363F8-96E1-49DB-AB5D-F09259DDB25C}" srcOrd="0" destOrd="0" presId="urn:microsoft.com/office/officeart/2005/8/layout/hProcess3"/>
    <dgm:cxn modelId="{3EA6D3DA-9D12-4B0B-952F-DE27E3C31143}" type="presParOf" srcId="{3791C988-0AB7-4901-B83F-1FA75A959FDE}" destId="{07E5BBA3-A420-4D8D-9400-41247BA33DFA}" srcOrd="1" destOrd="0" presId="urn:microsoft.com/office/officeart/2005/8/layout/hProcess3"/>
    <dgm:cxn modelId="{6DB671FC-E190-42AD-9695-850EA2B3EF33}" type="presParOf" srcId="{07E5BBA3-A420-4D8D-9400-41247BA33DFA}" destId="{13915ADC-49E6-4230-8EB2-A49479B23CBD}" srcOrd="0" destOrd="0" presId="urn:microsoft.com/office/officeart/2005/8/layout/hProcess3"/>
    <dgm:cxn modelId="{4F0C27C8-AA5D-4D71-A21B-5B2982DF7F63}" type="presParOf" srcId="{07E5BBA3-A420-4D8D-9400-41247BA33DFA}" destId="{DDAD7CA9-5B9A-4FB5-999D-CAE8F7F249C5}" srcOrd="1" destOrd="0" presId="urn:microsoft.com/office/officeart/2005/8/layout/hProcess3"/>
    <dgm:cxn modelId="{6DC840F6-D20E-464B-AB08-FA071C889AD7}" type="presParOf" srcId="{DDAD7CA9-5B9A-4FB5-999D-CAE8F7F249C5}" destId="{64BBBAFD-510A-4761-8BCF-175AB938E56E}" srcOrd="0" destOrd="0" presId="urn:microsoft.com/office/officeart/2005/8/layout/hProcess3"/>
    <dgm:cxn modelId="{76B4C147-C473-4CC7-92EA-EDF59AC2D14F}" type="presParOf" srcId="{DDAD7CA9-5B9A-4FB5-999D-CAE8F7F249C5}" destId="{63D10D40-542D-4FE2-90B0-CE580E7CC68F}" srcOrd="1" destOrd="0" presId="urn:microsoft.com/office/officeart/2005/8/layout/hProcess3"/>
    <dgm:cxn modelId="{5DFCEEA7-CD73-4D64-BC37-34EBC1519A01}" type="presParOf" srcId="{DDAD7CA9-5B9A-4FB5-999D-CAE8F7F249C5}" destId="{A16C9085-8EB6-426F-BE6C-1049BB8A9668}" srcOrd="2" destOrd="0" presId="urn:microsoft.com/office/officeart/2005/8/layout/hProcess3"/>
    <dgm:cxn modelId="{40D20E1C-816E-4B4B-9F30-1263D1145BF9}" type="presParOf" srcId="{DDAD7CA9-5B9A-4FB5-999D-CAE8F7F249C5}" destId="{9650C619-F172-4986-95F7-EC6D409C2D6F}" srcOrd="3" destOrd="0" presId="urn:microsoft.com/office/officeart/2005/8/layout/hProcess3"/>
    <dgm:cxn modelId="{A6367DF6-DBA8-4694-B9FA-9A89253263E4}" type="presParOf" srcId="{07E5BBA3-A420-4D8D-9400-41247BA33DFA}" destId="{0D8BCC31-91A6-4E32-BBB3-BED3EA40F3F3}" srcOrd="2" destOrd="0" presId="urn:microsoft.com/office/officeart/2005/8/layout/hProcess3"/>
    <dgm:cxn modelId="{1F1F7519-C4B8-4864-81AE-A7C689E73BEB}" type="presParOf" srcId="{07E5BBA3-A420-4D8D-9400-41247BA33DFA}" destId="{FA2C7D32-BEC8-4AEC-852A-6EF96AB64992}" srcOrd="3" destOrd="0" presId="urn:microsoft.com/office/officeart/2005/8/layout/hProcess3"/>
    <dgm:cxn modelId="{107AD11F-610A-4D5C-9D66-F280306CFFBD}" type="presParOf" srcId="{FA2C7D32-BEC8-4AEC-852A-6EF96AB64992}" destId="{D27E8BB1-D6C7-4E6E-AEA4-AA8C5EE4DFBD}" srcOrd="0" destOrd="0" presId="urn:microsoft.com/office/officeart/2005/8/layout/hProcess3"/>
    <dgm:cxn modelId="{925338C1-E1EE-4AAE-B817-54563D3B9B63}" type="presParOf" srcId="{FA2C7D32-BEC8-4AEC-852A-6EF96AB64992}" destId="{92A1D792-7451-44EC-9FDD-C90223EE9CD0}" srcOrd="1" destOrd="0" presId="urn:microsoft.com/office/officeart/2005/8/layout/hProcess3"/>
    <dgm:cxn modelId="{D721EF3C-C868-4864-97E4-09F5A36E79F8}" type="presParOf" srcId="{FA2C7D32-BEC8-4AEC-852A-6EF96AB64992}" destId="{4225E98A-9D29-4993-8BB2-09D5374FD09F}" srcOrd="2" destOrd="0" presId="urn:microsoft.com/office/officeart/2005/8/layout/hProcess3"/>
    <dgm:cxn modelId="{E94A52B1-2FB6-4CD5-8E9F-F7EB5AF03912}" type="presParOf" srcId="{FA2C7D32-BEC8-4AEC-852A-6EF96AB64992}" destId="{DDD42B63-2686-48C8-9DC0-02ED0602601F}" srcOrd="3" destOrd="0" presId="urn:microsoft.com/office/officeart/2005/8/layout/hProcess3"/>
    <dgm:cxn modelId="{1E47C18E-2993-44E7-9AFC-E3C0198A6E3B}" type="presParOf" srcId="{07E5BBA3-A420-4D8D-9400-41247BA33DFA}" destId="{84CCA90B-B4E0-40F9-A8D0-060613071AAF}" srcOrd="4" destOrd="0" presId="urn:microsoft.com/office/officeart/2005/8/layout/hProcess3"/>
    <dgm:cxn modelId="{F14EEBA6-4016-4A75-BD03-C0A9667B47A8}" type="presParOf" srcId="{07E5BBA3-A420-4D8D-9400-41247BA33DFA}" destId="{1C4CE0AD-CCEA-4E07-9BB2-627824F3FA8C}" srcOrd="5" destOrd="0" presId="urn:microsoft.com/office/officeart/2005/8/layout/hProcess3"/>
    <dgm:cxn modelId="{3CF73FBF-77D2-46C2-B86A-024DDB9BD51F}" type="presParOf" srcId="{07E5BBA3-A420-4D8D-9400-41247BA33DFA}" destId="{B119B4B8-D1B7-463A-9BE3-56122AA43EBE}" srcOrd="6" destOrd="0" presId="urn:microsoft.com/office/officeart/2005/8/layout/hProcess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AFB916-104D-4002-99D4-2A8638451C3B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2D4541B8-0A38-4467-AC9C-80D15B7DD97A}">
      <dgm:prSet phldrT="[Text]"/>
      <dgm:spPr/>
      <dgm:t>
        <a:bodyPr/>
        <a:lstStyle/>
        <a:p>
          <a:r>
            <a:rPr lang="en-US" b="1">
              <a:latin typeface="Andalus" pitchFamily="18" charset="-78"/>
              <a:cs typeface="Andalus" pitchFamily="18" charset="-78"/>
            </a:rPr>
            <a:t>Add the Tollgate Location</a:t>
          </a:r>
        </a:p>
      </dgm:t>
    </dgm:pt>
    <dgm:pt modelId="{D7FC702D-A72F-48F5-A0BC-1D5492A5E081}" type="parTrans" cxnId="{C738E26C-60E8-4C9D-AB8A-62369D23594A}">
      <dgm:prSet/>
      <dgm:spPr/>
      <dgm:t>
        <a:bodyPr/>
        <a:lstStyle/>
        <a:p>
          <a:endParaRPr lang="en-US"/>
        </a:p>
      </dgm:t>
    </dgm:pt>
    <dgm:pt modelId="{1C365DB2-1891-42F6-BD7B-AA7CA145FCB1}" type="sibTrans" cxnId="{C738E26C-60E8-4C9D-AB8A-62369D23594A}">
      <dgm:prSet/>
      <dgm:spPr/>
      <dgm:t>
        <a:bodyPr/>
        <a:lstStyle/>
        <a:p>
          <a:endParaRPr lang="en-US"/>
        </a:p>
      </dgm:t>
    </dgm:pt>
    <dgm:pt modelId="{B13B29F7-6DD4-4319-9EC5-D39A47191741}" type="pres">
      <dgm:prSet presAssocID="{C2AFB916-104D-4002-99D4-2A8638451C3B}" presName="Name0" presStyleCnt="0">
        <dgm:presLayoutVars>
          <dgm:dir/>
          <dgm:animLvl val="lvl"/>
          <dgm:resizeHandles val="exact"/>
        </dgm:presLayoutVars>
      </dgm:prSet>
      <dgm:spPr/>
    </dgm:pt>
    <dgm:pt modelId="{604E9D1E-46A8-4FD7-8BA4-1C94DBFD20A1}" type="pres">
      <dgm:prSet presAssocID="{2D4541B8-0A38-4467-AC9C-80D15B7DD97A}" presName="parTxOnly" presStyleLbl="node1" presStyleIdx="0" presStyleCnt="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738E26C-60E8-4C9D-AB8A-62369D23594A}" srcId="{C2AFB916-104D-4002-99D4-2A8638451C3B}" destId="{2D4541B8-0A38-4467-AC9C-80D15B7DD97A}" srcOrd="0" destOrd="0" parTransId="{D7FC702D-A72F-48F5-A0BC-1D5492A5E081}" sibTransId="{1C365DB2-1891-42F6-BD7B-AA7CA145FCB1}"/>
    <dgm:cxn modelId="{D42B6D35-25F9-4D3D-ABEB-FA84456802EF}" type="presOf" srcId="{2D4541B8-0A38-4467-AC9C-80D15B7DD97A}" destId="{604E9D1E-46A8-4FD7-8BA4-1C94DBFD20A1}" srcOrd="0" destOrd="0" presId="urn:microsoft.com/office/officeart/2005/8/layout/chevron1"/>
    <dgm:cxn modelId="{3D5D9DD7-B077-4E0D-8CC2-7EFCE9301219}" type="presOf" srcId="{C2AFB916-104D-4002-99D4-2A8638451C3B}" destId="{B13B29F7-6DD4-4319-9EC5-D39A47191741}" srcOrd="0" destOrd="0" presId="urn:microsoft.com/office/officeart/2005/8/layout/chevron1"/>
    <dgm:cxn modelId="{D8DECA11-08A7-4B15-8BC0-0BACFF812FF9}" type="presParOf" srcId="{B13B29F7-6DD4-4319-9EC5-D39A47191741}" destId="{604E9D1E-46A8-4FD7-8BA4-1C94DBFD20A1}" srcOrd="0" destOrd="0" presId="urn:microsoft.com/office/officeart/2005/8/layout/chevron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Pratheep</dc:creator>
  <cp:lastModifiedBy>Pratheep</cp:lastModifiedBy>
  <cp:revision>2</cp:revision>
  <dcterms:created xsi:type="dcterms:W3CDTF">2017-03-15T11:26:00Z</dcterms:created>
  <dcterms:modified xsi:type="dcterms:W3CDTF">2017-03-15T11:42:00Z</dcterms:modified>
</cp:coreProperties>
</file>