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80" w:after="180" w:line="240"/>
        <w:ind w:right="0" w:left="0" w:firstLine="0"/>
        <w:jc w:val="center"/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Final Project Report: </w:t>
      </w:r>
    </w:p>
    <w:p>
      <w:pPr>
        <w:spacing w:before="180" w:after="180" w:line="240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8"/>
          <w:shd w:fill="auto" w:val="clear"/>
        </w:rPr>
        <w:t xml:space="preserve">Sustainable Smart City Assistant AI using IBM Granite LLM</w:t>
      </w:r>
    </w:p>
    <w:p>
      <w:pPr>
        <w:spacing w:before="0" w:after="20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1. INTRODUCTION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1.1 Project Overview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The Sustainable Smart City Assistant AI is an intelligent, generative AI-based platform developed using IBM Granite and deployed on Streamlit . It provides citizens with sustainability guidance, smart city information, and eco-friendly recommendations tailored to their location and behavior. The assistant answers questions, tracks energy/waste usage trends, and promotes green living through real-time AI suggestions and analytics dashboards.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1.2 Purpose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The purpose of this project is to empower urban citizens and city administrators with an AI assistant that simplifies access to sustainability insights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such as carbon footprint tips, waste segregation guidance, energy efficiency reports, and smart transport info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via a conversational interface integrated into city portals and LMS platforms.</w:t>
      </w:r>
    </w:p>
    <w:p>
      <w:pPr>
        <w:spacing w:before="0" w:after="20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2. IDEATION PHASE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2.1 Problem Statement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Urban residents often lack awareness or tools to track and improve their environmental impact. Accessing smart city data is often fragmented, non-intuitive, and not actionable. There’s no central assistant to provide personalized eco-tips, track behavior, or help navigate local sustainability initiatives.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2.2 Empathy Map Canvas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"/>
        </w:numPr>
        <w:spacing w:before="36" w:after="36" w:line="240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Think &amp; Feel: “Am I making eco-friendly choices?” “I want to reduce my carbon footprint.”</w:t>
      </w:r>
    </w:p>
    <w:p>
      <w:pPr>
        <w:numPr>
          <w:ilvl w:val="0"/>
          <w:numId w:val="6"/>
        </w:numPr>
        <w:spacing w:before="36" w:after="36" w:line="240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Hear: News about climate change, government smart city initiatives.</w:t>
      </w:r>
    </w:p>
    <w:p>
      <w:pPr>
        <w:numPr>
          <w:ilvl w:val="0"/>
          <w:numId w:val="6"/>
        </w:numPr>
        <w:spacing w:before="36" w:after="36" w:line="240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See: Confusing government dashboards, complex waste management guidelines.</w:t>
      </w:r>
    </w:p>
    <w:p>
      <w:pPr>
        <w:numPr>
          <w:ilvl w:val="0"/>
          <w:numId w:val="6"/>
        </w:numPr>
        <w:spacing w:before="36" w:after="36" w:line="240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Say &amp; Do: Ask neighbors or online forums; try to recycle; prefer electric transport.</w:t>
      </w:r>
    </w:p>
    <w:p>
      <w:pPr>
        <w:numPr>
          <w:ilvl w:val="0"/>
          <w:numId w:val="6"/>
        </w:numPr>
        <w:spacing w:before="36" w:after="36" w:line="240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Pain: Confusing information, data overload, low motivation.</w:t>
      </w:r>
    </w:p>
    <w:p>
      <w:pPr>
        <w:numPr>
          <w:ilvl w:val="0"/>
          <w:numId w:val="6"/>
        </w:numPr>
        <w:spacing w:before="36" w:after="36" w:line="240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Gain: Simpler eco-guidance, personal impact tracking, rewards for green behavior.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2.3 Brainstorming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Smart assistant for answering eco-queries.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feedback for sustainability initiatives.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KPI Values Generator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Live weather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AI-driven eco tips 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Live city update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AI grammar correction</w:t>
      </w:r>
    </w:p>
    <w:p>
      <w:pPr>
        <w:spacing w:before="0" w:after="20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3. REQUIREMENT ANALYSIS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3.1 Functional Requirements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"/>
        </w:numPr>
        <w:spacing w:before="36" w:after="36" w:line="240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Conversational AI assistant with sustainability domain knowledge.</w:t>
      </w:r>
    </w:p>
    <w:p>
      <w:pPr>
        <w:numPr>
          <w:ilvl w:val="0"/>
          <w:numId w:val="10"/>
        </w:numPr>
        <w:spacing w:before="36" w:after="36" w:line="240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Eco-feedback form with sentiment capture.</w:t>
      </w:r>
    </w:p>
    <w:p>
      <w:pPr>
        <w:numPr>
          <w:ilvl w:val="0"/>
          <w:numId w:val="10"/>
        </w:numPr>
        <w:spacing w:before="36" w:after="36" w:line="240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Smart dashboard showing green behavior stats.</w:t>
      </w:r>
    </w:p>
    <w:p>
      <w:pPr>
        <w:numPr>
          <w:ilvl w:val="0"/>
          <w:numId w:val="10"/>
        </w:numPr>
        <w:spacing w:before="36" w:after="36" w:line="240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Admin panel for managing citizen suggestions.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3.2 Non-Functional Requirements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2"/>
        </w:numPr>
        <w:spacing w:before="36" w:after="36" w:line="240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Colab Cloud Environment</w:t>
      </w:r>
    </w:p>
    <w:p>
      <w:pPr>
        <w:numPr>
          <w:ilvl w:val="0"/>
          <w:numId w:val="12"/>
        </w:numPr>
        <w:spacing w:before="36" w:after="36" w:line="240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Fast API response (under 2s).</w:t>
      </w:r>
    </w:p>
    <w:p>
      <w:pPr>
        <w:numPr>
          <w:ilvl w:val="0"/>
          <w:numId w:val="12"/>
        </w:numPr>
        <w:spacing w:before="36" w:after="36" w:line="240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Secure citizen data storage.</w:t>
      </w:r>
    </w:p>
    <w:p>
      <w:pPr>
        <w:numPr>
          <w:ilvl w:val="0"/>
          <w:numId w:val="12"/>
        </w:numPr>
        <w:spacing w:before="36" w:after="36" w:line="240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Cross-platform compatibility.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3.3 Data Flow Diagram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5295" w:dyaOrig="7994">
          <v:rect xmlns:o="urn:schemas-microsoft-com:office:office" xmlns:v="urn:schemas-microsoft-com:vml" id="rectole0000000000" style="width:264.750000pt;height:399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3.4 Technology Stack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3960"/>
        <w:gridCol w:w="3960"/>
      </w:tblGrid>
      <w:tr>
        <w:trPr>
          <w:trHeight w:val="1" w:hRule="atLeast"/>
          <w:jc w:val="left"/>
        </w:trPr>
        <w:tc>
          <w:tcPr>
            <w:tcW w:w="39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36" w:after="36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Layer</w:t>
            </w:r>
          </w:p>
        </w:tc>
        <w:tc>
          <w:tcPr>
            <w:tcW w:w="39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36" w:after="36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Technology Used</w:t>
            </w:r>
          </w:p>
        </w:tc>
      </w:tr>
      <w:tr>
        <w:trPr>
          <w:trHeight w:val="1" w:hRule="atLeast"/>
          <w:jc w:val="left"/>
        </w:trPr>
        <w:tc>
          <w:tcPr>
            <w:tcW w:w="39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36" w:after="36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Frontend</w:t>
            </w:r>
          </w:p>
        </w:tc>
        <w:tc>
          <w:tcPr>
            <w:tcW w:w="39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36" w:after="36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HTML, CSS, JavaScript, Streamlit</w:t>
            </w:r>
          </w:p>
        </w:tc>
      </w:tr>
      <w:tr>
        <w:trPr>
          <w:trHeight w:val="1" w:hRule="atLeast"/>
          <w:jc w:val="left"/>
        </w:trPr>
        <w:tc>
          <w:tcPr>
            <w:tcW w:w="39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36" w:after="36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Backend</w:t>
            </w:r>
          </w:p>
        </w:tc>
        <w:tc>
          <w:tcPr>
            <w:tcW w:w="39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36" w:after="36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Python, Flask</w:t>
            </w:r>
          </w:p>
        </w:tc>
      </w:tr>
      <w:tr>
        <w:trPr>
          <w:trHeight w:val="1" w:hRule="atLeast"/>
          <w:jc w:val="left"/>
        </w:trPr>
        <w:tc>
          <w:tcPr>
            <w:tcW w:w="39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36" w:after="36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AI Model</w:t>
            </w:r>
          </w:p>
        </w:tc>
        <w:tc>
          <w:tcPr>
            <w:tcW w:w="39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36" w:after="36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ibm-granite/granite-3.3-2b-instruct</w:t>
            </w:r>
          </w:p>
        </w:tc>
      </w:tr>
      <w:tr>
        <w:trPr>
          <w:trHeight w:val="1" w:hRule="atLeast"/>
          <w:jc w:val="left"/>
        </w:trPr>
        <w:tc>
          <w:tcPr>
            <w:tcW w:w="39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36" w:after="36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Storage</w:t>
            </w:r>
          </w:p>
        </w:tc>
        <w:tc>
          <w:tcPr>
            <w:tcW w:w="39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36" w:after="36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JSON / IBM Cloudant (optional)</w:t>
            </w:r>
          </w:p>
        </w:tc>
      </w:tr>
      <w:tr>
        <w:trPr>
          <w:trHeight w:val="1" w:hRule="atLeast"/>
          <w:jc w:val="left"/>
        </w:trPr>
        <w:tc>
          <w:tcPr>
            <w:tcW w:w="39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36" w:after="36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Deployment</w:t>
            </w:r>
          </w:p>
        </w:tc>
        <w:tc>
          <w:tcPr>
            <w:tcW w:w="39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36" w:after="36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IBM Cloud Code Engine / Streamlit Cloud</w:t>
            </w:r>
          </w:p>
        </w:tc>
      </w:tr>
      <w:tr>
        <w:trPr>
          <w:trHeight w:val="1" w:hRule="atLeast"/>
          <w:jc w:val="left"/>
        </w:trPr>
        <w:tc>
          <w:tcPr>
            <w:tcW w:w="39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36" w:after="36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Versioning</w:t>
            </w:r>
          </w:p>
        </w:tc>
        <w:tc>
          <w:tcPr>
            <w:tcW w:w="39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36" w:after="36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ptos" w:hAnsi="Aptos" w:cs="Aptos" w:eastAsia="Aptos"/>
                <w:color w:val="auto"/>
                <w:spacing w:val="0"/>
                <w:position w:val="0"/>
                <w:sz w:val="24"/>
                <w:shd w:fill="auto" w:val="clear"/>
              </w:rPr>
              <w:t xml:space="preserve">GitHub</w:t>
            </w:r>
          </w:p>
        </w:tc>
      </w:tr>
    </w:tbl>
    <w:p>
      <w:pPr>
        <w:spacing w:before="0" w:after="20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4. PROJECT DESIGN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4.1 Problem Solution Fit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The assistant bridges the awareness gap in urban sustainability by offering a 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friendly, AI-driven platform to educate and support eco-conscious behavior. It 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personalizes feedback using AI and ensures relevance through real-time analytics 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and sentiment interpretation.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4.2 Proposed Solution 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 chat-based eco-assistant with 8 modules:</w:t>
      </w:r>
    </w:p>
    <w:p>
      <w:pPr>
        <w:numPr>
          <w:ilvl w:val="0"/>
          <w:numId w:val="34"/>
        </w:numPr>
        <w:spacing w:before="36" w:after="36" w:line="240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AI chat assistant</w:t>
      </w:r>
    </w:p>
    <w:p>
      <w:pPr>
        <w:numPr>
          <w:ilvl w:val="0"/>
          <w:numId w:val="34"/>
        </w:numPr>
        <w:spacing w:before="36" w:after="36" w:line="240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city updates</w:t>
      </w:r>
    </w:p>
    <w:p>
      <w:pPr>
        <w:numPr>
          <w:ilvl w:val="0"/>
          <w:numId w:val="34"/>
        </w:numPr>
        <w:spacing w:before="36" w:after="36" w:line="240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weather updates</w:t>
      </w:r>
    </w:p>
    <w:p>
      <w:pPr>
        <w:numPr>
          <w:ilvl w:val="0"/>
          <w:numId w:val="34"/>
        </w:numPr>
        <w:spacing w:before="36" w:after="36" w:line="240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KPI forcast</w:t>
      </w:r>
    </w:p>
    <w:p>
      <w:pPr>
        <w:numPr>
          <w:ilvl w:val="0"/>
          <w:numId w:val="34"/>
        </w:numPr>
        <w:spacing w:before="36" w:after="36" w:line="240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grammar checking</w:t>
      </w:r>
    </w:p>
    <w:p>
      <w:pPr>
        <w:numPr>
          <w:ilvl w:val="0"/>
          <w:numId w:val="34"/>
        </w:numPr>
        <w:spacing w:before="36" w:after="36" w:line="240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eco tips</w:t>
      </w:r>
    </w:p>
    <w:p>
      <w:pPr>
        <w:numPr>
          <w:ilvl w:val="0"/>
          <w:numId w:val="34"/>
        </w:numPr>
        <w:spacing w:before="36" w:after="36" w:line="240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4"/>
        </w:numPr>
        <w:spacing w:before="36" w:after="36" w:line="240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Feedback and tips module</w:t>
      </w:r>
    </w:p>
    <w:p>
      <w:pPr>
        <w:numPr>
          <w:ilvl w:val="0"/>
          <w:numId w:val="34"/>
        </w:numPr>
        <w:spacing w:before="36" w:after="36" w:line="240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Admin sentiment &amp; data view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4.3 Solution Architecture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 Frontend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Backend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 Predefined Queries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Hugging Face API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Granite Model LLM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 Dashboard 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 Admin Analytics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5. PROJECT PLANNING &amp; SCHEDULING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Phase/Duration/Description/Ideation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Week 1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Define goals, empathy map,Design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Week 2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UI mockups, architecture,Development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Week 3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Chatbot + dashboard Functionality,Testing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Week 4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Functional + AI testing,Deployment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Week 5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Streamlit Deployment,Documentation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Week 6 (final)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Reports, demo video, slides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6. FUNCTIONAL AND PERFORMANCE TESTING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6.1 Performance Testing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AI model latency: &lt; 2s average per query.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Dashboard refresh rate: real-time (&lt; 3s).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Concurrent user test: Passed 50 users.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Weather analyzer accuracy: &gt;85% with test cases.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visualization tested on different browsers and mobile.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7. RESULTS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7.1 Output Screenshots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8640" w:dyaOrig="4124">
          <v:rect xmlns:o="urn:schemas-microsoft-com:office:office" xmlns:v="urn:schemas-microsoft-com:vml" id="rectole0000000001" style="width:432.000000pt;height:206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8640" w:dyaOrig="4124">
          <v:rect xmlns:o="urn:schemas-microsoft-com:office:office" xmlns:v="urn:schemas-microsoft-com:vml" id="rectole0000000002" style="width:432.000000pt;height:206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8640" w:dyaOrig="4124">
          <v:rect xmlns:o="urn:schemas-microsoft-com:office:office" xmlns:v="urn:schemas-microsoft-com:vml" id="rectole0000000003" style="width:432.000000pt;height:206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8640" w:dyaOrig="4124">
          <v:rect xmlns:o="urn:schemas-microsoft-com:office:office" xmlns:v="urn:schemas-microsoft-com:vml" id="rectole0000000004" style="width:432.000000pt;height:206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8640" w:dyaOrig="4124">
          <v:rect xmlns:o="urn:schemas-microsoft-com:office:office" xmlns:v="urn:schemas-microsoft-com:vml" id="rectole0000000005" style="width:432.000000pt;height:206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8640" w:dyaOrig="4124">
          <v:rect xmlns:o="urn:schemas-microsoft-com:office:office" xmlns:v="urn:schemas-microsoft-com:vml" id="rectole0000000006" style="width:432.000000pt;height:206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8640" w:dyaOrig="4124">
          <v:rect xmlns:o="urn:schemas-microsoft-com:office:office" xmlns:v="urn:schemas-microsoft-com:vml" id="rectole0000000007" style="width:432.000000pt;height:206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8. ADVANTAGES &amp; DISADVANTAGES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Advantages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Personalized sustainability assistant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Requires internet connection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Real-time insights and feedback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Predefined content must be updated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Scalable IBM Granite backend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Disadvantages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Limited to environmental topics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Easy integration with LMS &amp; portals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JSON may need to migrate to DB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9. CONCLUSION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The Sustainable Smart City Assistant AI successfully demonstrates how generative AI can enhance citizen engagement in sustainability. With real-time assistance, sentiment tracking, and IBM Watsonx integration, it becomes a reliable guide for eco-conscious living.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10. FUTURE SCOPE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Multilingual support for diverse urban regions.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Integration with IoT (e.g., smart bins, meters).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Voice assistant and WhatsApp chatbot extension.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Gamification via LMS for school/college adoption.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Replace JSON with IBM Cloudant or Firebase.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11. APPENDIX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GitHub Repository: </w:t>
      </w:r>
      <w:hyperlink xmlns:r="http://schemas.openxmlformats.org/officeDocument/2006/relationships" r:id="docRId16">
        <w:r>
          <w:rPr>
            <w:rFonts w:ascii="Aptos" w:hAnsi="Aptos" w:cs="Aptos" w:eastAsia="Aptos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https://github.com/praSHAnTH630490/Smart-City-assistant</w:t>
        </w:r>
      </w:hyperlink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Demo Link: [To be hosted on Streamlit or IBM Cloud]</w:t>
      </w:r>
    </w:p>
    <w:p>
      <w:pPr>
        <w:spacing w:before="180" w:after="18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6">
    <w:abstractNumId w:val="18"/>
  </w:num>
  <w:num w:numId="10">
    <w:abstractNumId w:val="12"/>
  </w:num>
  <w:num w:numId="12">
    <w:abstractNumId w:val="6"/>
  </w:num>
  <w:num w:numId="3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7" Type="http://schemas.openxmlformats.org/officeDocument/2006/relationships/numbering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styles.xml" Id="docRId18" Type="http://schemas.openxmlformats.org/officeDocument/2006/relationships/styles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Mode="External" Target="https://github.com/praSHAnTH630490/Smart-City-assistant" Id="docRId16" Type="http://schemas.openxmlformats.org/officeDocument/2006/relationships/hyperlink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