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Empathize &amp; Discover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5183"/>
        <w:gridCol w:w="4508"/>
      </w:tblGrid>
      <w:tr>
        <w:trPr>
          <w:trHeight w:val="300" w:hRule="auto"/>
          <w:jc w:val="left"/>
        </w:trPr>
        <w:tc>
          <w:tcPr>
            <w:tcW w:w="5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 jun 2025</w:t>
            </w:r>
          </w:p>
        </w:tc>
      </w:tr>
      <w:tr>
        <w:trPr>
          <w:trHeight w:val="1" w:hRule="atLeast"/>
          <w:jc w:val="left"/>
        </w:trPr>
        <w:tc>
          <w:tcPr>
            <w:tcW w:w="5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LTVIP2025TMID32673</w:t>
            </w:r>
          </w:p>
        </w:tc>
      </w:tr>
      <w:tr>
        <w:trPr>
          <w:trHeight w:val="1" w:hRule="atLeast"/>
          <w:jc w:val="left"/>
        </w:trPr>
        <w:tc>
          <w:tcPr>
            <w:tcW w:w="5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Sustainable Smart City Assistant AI by using IBM granite LLM</w:t>
            </w:r>
          </w:p>
        </w:tc>
      </w:tr>
      <w:tr>
        <w:trPr>
          <w:trHeight w:val="300" w:hRule="auto"/>
          <w:jc w:val="left"/>
        </w:trPr>
        <w:tc>
          <w:tcPr>
            <w:tcW w:w="5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Empathy Map: Sustainable Smart City Assistant AI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tbl>
      <w:tblPr/>
      <w:tblGrid>
        <w:gridCol w:w="4513"/>
        <w:gridCol w:w="4513"/>
      </w:tblGrid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SAYS: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br/>
              <w:t xml:space="preserve">- “I want real-time updates about traffic, air quality, and water usage.”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br/>
              <w:t xml:space="preserve">- “Why isn't there a single place where I can get all city-related alerts?”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br/>
              <w:t xml:space="preserve">- “It would be great to reduce my energy bills and carbon footprint.”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br/>
              <w:t xml:space="preserve">- “I care about sustainability, but I don’t always know what steps to take.”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THINKS: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br/>
              <w:t xml:space="preserve">- “Is my neighborhood doing enough to go green?”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br/>
              <w:t xml:space="preserve">- “Are city services using AI to improve our daily lives or just collecting data?”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br/>
              <w:t xml:space="preserve">- “I’d love if city planning considered resident feedback more.”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br/>
              <w:t xml:space="preserve">- “Technology should make city life easier and more sustainable.”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DOES: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br/>
              <w:t xml:space="preserve">- Checks multiple apps/websites for transport, pollution, and utility data.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br/>
              <w:t xml:space="preserve">- Participates in community groups or forums discussing urban issues.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br/>
              <w:t xml:space="preserve">- Looks for ways to recycle, conserve energy, or reduce waste.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br/>
              <w:t xml:space="preserve">- Uses digital tools to monitor electricity and water usage.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FEELS: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br/>
              <w:t xml:space="preserve">- Frustrated by fragmented or outdated public data.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br/>
              <w:t xml:space="preserve">- Concerned about rising pollution and climate impact.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br/>
              <w:t xml:space="preserve">- Empowered when they can contribute to a smarter, greener city.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br/>
              <w:t xml:space="preserve">- Curious about how AI can help them live more sustainably.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PAINS: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br/>
              <w:t xml:space="preserve">- Lack of centralized, AI-powered guidance on sustainable actions.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br/>
              <w:t xml:space="preserve">- Overwhelming or unclear data from various city systems.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br/>
              <w:t xml:space="preserve">- Uncertainty about the accuracy or privacy of smart city technologies.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br/>
              <w:t xml:space="preserve">- Limited personalization in public service recommendations.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GAINS: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br/>
              <w:t xml:space="preserve">- Personalized insights on reducing energy usage or travel emissions.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br/>
              <w:t xml:space="preserve">- Real-time AI assistant that integrates data from transport, utilities, and environment.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br/>
              <w:t xml:space="preserve">- Transparent, ethical AI systems that explain their actions.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br/>
              <w:t xml:space="preserve">- Easy-to-use interface with proactive suggestions (e.g., “Avoid this road,” “Today is a high pollution day”).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