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tbl>
      <w:tblPr/>
      <w:tblGrid>
        <w:gridCol w:w="3848"/>
        <w:gridCol w:w="5933"/>
      </w:tblGrid>
      <w:tr>
        <w:trPr>
          <w:trHeight w:val="300" w:hRule="auto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jun 2025</w:t>
            </w:r>
          </w:p>
        </w:tc>
      </w:tr>
      <w:tr>
        <w:trPr>
          <w:trHeight w:val="525" w:hRule="auto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5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LTVIP2025TMID32673</w:t>
            </w:r>
          </w:p>
        </w:tc>
      </w:tr>
      <w:tr>
        <w:trPr>
          <w:trHeight w:val="630" w:hRule="auto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5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Sustainable Smart City Assistant AI by using IBM granite LLM</w:t>
            </w:r>
          </w:p>
        </w:tc>
      </w:tr>
      <w:tr>
        <w:trPr>
          <w:trHeight w:val="200" w:hRule="auto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5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Solution Fit Canvas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Section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 Group / User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Urban city planners, municipal authorities, residents of smart cities, sustainability consultants, and civic tech startups.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 Behavior / Habits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Urban systems often operate in silos (e.g., waste, traffic, water), leading to inefficiencies. Citizens lack unified access to information and personalized suggestions on sustainability actions.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Problem(s) Observed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 Lack of real-time data integration across city services.</w:t>
              <w:br/>
              <w:t xml:space="preserve">- Inefficient energy/water usage.</w:t>
              <w:br/>
              <w:t xml:space="preserve">- Citizens unaware of their environmental impact.</w:t>
              <w:br/>
              <w:t xml:space="preserve">- Poor feedback loops between cities and residents.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Why is this a Problem?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Leads to resource wastage, low citizen engagement in sustainability goals, increased carbon footprint, and difficulty in achieving SDG targets and smart city KPIs.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Existing Alternatives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 Standalone apps for energy, transport, or waste management.</w:t>
              <w:br/>
              <w:t xml:space="preserve">- Manual reporting dashboards.</w:t>
              <w:br/>
              <w:t xml:space="preserve">- Government helplines.</w:t>
              <w:br/>
              <w:t xml:space="preserve">- Legacy GIS and ERP systems in municipalities.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Problems with Alternatives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 Disconnected systems and data.</w:t>
              <w:br/>
              <w:t xml:space="preserve">- No AI-driven insights or automation.</w:t>
              <w:br/>
              <w:t xml:space="preserve">- Limited real-time interactivity.</w:t>
              <w:br/>
              <w:t xml:space="preserve">- Low user-friendliness and poor adoption by citizens.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Proposed Solution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 conversational AI platform that unifies city service data (IoT, GIS, ERP) and provides real-time recommendations, alerts, insights, and predictive analytics to both citizens and city administrators.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10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Unique Value Proposition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 One AI assistant for all smart city needs.</w:t>
              <w:br/>
              <w:t xml:space="preserve">- Personalized sustainability coaching.</w:t>
              <w:br/>
              <w:t xml:space="preserve">- Seamless citizen-government communication.</w:t>
              <w:br/>
              <w:t xml:space="preserve">- Interoperability with existing smart infrastructure.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 Benefits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 Encourages greener lifestyles through personalized nudges.</w:t>
              <w:br/>
              <w:t xml:space="preserve">- Enables predictive maintenance and smarter planning.</w:t>
              <w:br/>
              <w:t xml:space="preserve">- Increases civic engagement.</w:t>
              <w:br/>
              <w:t xml:space="preserve">- Reduces operational costs.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 Adoption Channels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 Integration into official city apps/websites.</w:t>
              <w:br/>
              <w:t xml:space="preserve">- Smart kiosks, digital billboards.</w:t>
              <w:br/>
              <w:t xml:space="preserve">- Voice assistants (Alexa, Google Home).</w:t>
              <w:br/>
              <w:t xml:space="preserve">- Collaborations with green startups and NGOs.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