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C2FA3" w14:textId="77777777" w:rsidR="0056716B" w:rsidRDefault="0056716B">
      <w:pPr>
        <w:spacing w:after="400"/>
      </w:pPr>
    </w:p>
    <w:p w14:paraId="295C6F69" w14:textId="77777777" w:rsidR="0056716B" w:rsidRDefault="00000000">
      <w:pPr>
        <w:jc w:val="center"/>
      </w:pPr>
      <w:r>
        <w:rPr>
          <w:b/>
          <w:bCs/>
          <w:color w:val="2E75B6"/>
        </w:rPr>
        <w:t>AICW Fellowship Project Report  |  2026</w:t>
      </w:r>
    </w:p>
    <w:p w14:paraId="5A2AD7E6" w14:textId="77777777" w:rsidR="0056716B" w:rsidRDefault="0056716B">
      <w:pPr>
        <w:pBdr>
          <w:bottom w:val="single" w:sz="6" w:space="1" w:color="2E75B6"/>
        </w:pBdr>
      </w:pPr>
    </w:p>
    <w:p w14:paraId="38A97AB5" w14:textId="77777777" w:rsidR="0056716B" w:rsidRDefault="0056716B">
      <w:pPr>
        <w:spacing w:after="400"/>
      </w:pPr>
    </w:p>
    <w:p w14:paraId="58D537A9" w14:textId="77777777" w:rsidR="0056716B" w:rsidRDefault="00000000">
      <w:pPr>
        <w:spacing w:after="200"/>
        <w:jc w:val="center"/>
      </w:pPr>
      <w:r>
        <w:rPr>
          <w:b/>
          <w:bCs/>
          <w:color w:val="1D3461"/>
          <w:sz w:val="48"/>
          <w:szCs w:val="48"/>
        </w:rPr>
        <w:t>AI-Powered Student Performance Prediction</w:t>
      </w:r>
    </w:p>
    <w:p w14:paraId="06C53A4C" w14:textId="77777777" w:rsidR="0056716B" w:rsidRDefault="00000000">
      <w:pPr>
        <w:spacing w:after="300"/>
        <w:jc w:val="center"/>
      </w:pPr>
      <w:r>
        <w:rPr>
          <w:b/>
          <w:bCs/>
          <w:color w:val="1D3461"/>
          <w:sz w:val="48"/>
          <w:szCs w:val="48"/>
        </w:rPr>
        <w:t>&amp; Intervention System</w:t>
      </w:r>
    </w:p>
    <w:p w14:paraId="575A184D" w14:textId="77777777" w:rsidR="0056716B" w:rsidRDefault="00000000">
      <w:pPr>
        <w:spacing w:after="100"/>
        <w:jc w:val="center"/>
      </w:pPr>
      <w:r>
        <w:rPr>
          <w:b/>
          <w:bCs/>
          <w:color w:val="2E75B6"/>
          <w:sz w:val="24"/>
          <w:szCs w:val="24"/>
        </w:rPr>
        <w:t>Project Domain:</w:t>
      </w:r>
    </w:p>
    <w:p w14:paraId="36631FA2" w14:textId="77777777" w:rsidR="0056716B" w:rsidRDefault="00000000">
      <w:pPr>
        <w:spacing w:after="400"/>
        <w:jc w:val="center"/>
      </w:pPr>
      <w:r>
        <w:rPr>
          <w:color w:val="000000"/>
          <w:sz w:val="24"/>
          <w:szCs w:val="24"/>
        </w:rPr>
        <w:t>Machine Learning  |  Power BI with Copilot  |  Azure ML Services</w:t>
      </w:r>
    </w:p>
    <w:p w14:paraId="13C165A4" w14:textId="77777777" w:rsidR="0056716B" w:rsidRDefault="00000000">
      <w:pPr>
        <w:spacing w:after="100"/>
        <w:jc w:val="center"/>
      </w:pPr>
      <w:r>
        <w:rPr>
          <w:i/>
          <w:iCs/>
          <w:color w:val="000000"/>
          <w:sz w:val="24"/>
          <w:szCs w:val="24"/>
        </w:rPr>
        <w:t>A Project Report</w:t>
      </w:r>
    </w:p>
    <w:p w14:paraId="7D650B9B" w14:textId="77777777" w:rsidR="0056716B" w:rsidRDefault="00000000">
      <w:pPr>
        <w:spacing w:after="400"/>
        <w:jc w:val="center"/>
      </w:pPr>
      <w:r>
        <w:rPr>
          <w:color w:val="000000"/>
        </w:rPr>
        <w:t>submitted in partial fulfilment of the requirements of the AICW Project</w:t>
      </w:r>
    </w:p>
    <w:p w14:paraId="287B4101" w14:textId="77777777" w:rsidR="0056716B" w:rsidRDefault="0056716B">
      <w:pPr>
        <w:pBdr>
          <w:bottom w:val="single" w:sz="6" w:space="1" w:color="4FC3F7"/>
        </w:pBdr>
      </w:pPr>
    </w:p>
    <w:p w14:paraId="1B799B68" w14:textId="77777777" w:rsidR="0056716B" w:rsidRDefault="0056716B">
      <w:pPr>
        <w:spacing w:after="200"/>
      </w:pPr>
    </w:p>
    <w:p w14:paraId="234BA8AB" w14:textId="03F1B42D" w:rsidR="0056716B" w:rsidRDefault="005F1504">
      <w:pPr>
        <w:spacing w:after="60"/>
        <w:jc w:val="center"/>
      </w:pPr>
      <w:r>
        <w:rPr>
          <w:b/>
          <w:bCs/>
          <w:color w:val="2E75B6"/>
        </w:rPr>
        <w:t xml:space="preserve">Student </w:t>
      </w:r>
      <w:r w:rsidR="00000000">
        <w:rPr>
          <w:b/>
          <w:bCs/>
          <w:color w:val="2E75B6"/>
        </w:rPr>
        <w:t>Name:</w:t>
      </w:r>
    </w:p>
    <w:p w14:paraId="28927154" w14:textId="48D6D01F" w:rsidR="0056716B" w:rsidRDefault="00406E1E">
      <w:pPr>
        <w:spacing w:after="60"/>
        <w:jc w:val="center"/>
      </w:pPr>
      <w:proofErr w:type="spellStart"/>
      <w:r w:rsidRPr="00406E1E">
        <w:rPr>
          <w:b/>
          <w:bCs/>
          <w:color w:val="000000"/>
          <w:sz w:val="24"/>
          <w:szCs w:val="24"/>
        </w:rPr>
        <w:t>Chettipalli</w:t>
      </w:r>
      <w:proofErr w:type="spellEnd"/>
      <w:r w:rsidRPr="00406E1E">
        <w:rPr>
          <w:b/>
          <w:bCs/>
          <w:color w:val="000000"/>
          <w:sz w:val="24"/>
          <w:szCs w:val="24"/>
        </w:rPr>
        <w:t xml:space="preserve"> Nandini Narendra</w:t>
      </w:r>
    </w:p>
    <w:p w14:paraId="09AC776F" w14:textId="56D4F726" w:rsidR="005F1504" w:rsidRDefault="005F1504">
      <w:pPr>
        <w:spacing w:after="60"/>
        <w:jc w:val="center"/>
        <w:rPr>
          <w:color w:val="000000"/>
        </w:rPr>
      </w:pPr>
      <w:hyperlink r:id="rId7" w:history="1">
        <w:r w:rsidRPr="007655E5">
          <w:rPr>
            <w:rStyle w:val="Hyperlink"/>
          </w:rPr>
          <w:t>nandinichettipalli@gmail.com</w:t>
        </w:r>
      </w:hyperlink>
    </w:p>
    <w:p w14:paraId="5915CAC2" w14:textId="77777777" w:rsidR="0056716B" w:rsidRDefault="00000000">
      <w:pPr>
        <w:spacing w:after="60"/>
        <w:jc w:val="center"/>
      </w:pPr>
      <w:r>
        <w:rPr>
          <w:b/>
          <w:bCs/>
          <w:color w:val="2E75B6"/>
        </w:rPr>
        <w:t>Institution:</w:t>
      </w:r>
    </w:p>
    <w:p w14:paraId="750E77C1" w14:textId="77777777" w:rsidR="0056716B" w:rsidRDefault="0056716B">
      <w:pPr>
        <w:pBdr>
          <w:bottom w:val="single" w:sz="6" w:space="1" w:color="2E75B6"/>
        </w:pBdr>
      </w:pPr>
    </w:p>
    <w:p w14:paraId="47150E11" w14:textId="77777777" w:rsidR="0056716B" w:rsidRDefault="00000000">
      <w:pPr>
        <w:spacing w:before="200"/>
        <w:jc w:val="center"/>
      </w:pPr>
      <w:r>
        <w:rPr>
          <w:b/>
          <w:bCs/>
          <w:color w:val="1D3461"/>
        </w:rPr>
        <w:t>Year — 2026</w:t>
      </w:r>
    </w:p>
    <w:p w14:paraId="0DC96BD5" w14:textId="77777777" w:rsidR="0056716B" w:rsidRDefault="00000000">
      <w:r>
        <w:br w:type="page"/>
      </w:r>
    </w:p>
    <w:p w14:paraId="033A9310" w14:textId="77777777" w:rsidR="0056716B" w:rsidRDefault="0056716B">
      <w:pPr>
        <w:sectPr w:rsidR="0056716B">
          <w:pgSz w:w="12240" w:h="15840"/>
          <w:pgMar w:top="1440" w:right="1440" w:bottom="1440" w:left="1440" w:header="708" w:footer="708" w:gutter="0"/>
          <w:cols w:space="720"/>
          <w:docGrid w:linePitch="360"/>
        </w:sectPr>
      </w:pPr>
    </w:p>
    <w:p w14:paraId="792887A1" w14:textId="77777777" w:rsidR="0056716B" w:rsidRDefault="00000000">
      <w:pPr>
        <w:pStyle w:val="Heading1"/>
      </w:pPr>
      <w:r>
        <w:rPr>
          <w:sz w:val="32"/>
          <w:szCs w:val="32"/>
        </w:rPr>
        <w:lastRenderedPageBreak/>
        <w:t>ACKNOWLEDGEMENT</w:t>
      </w:r>
    </w:p>
    <w:p w14:paraId="22E81BE3" w14:textId="77777777" w:rsidR="0056716B" w:rsidRDefault="0056716B">
      <w:pPr>
        <w:pBdr>
          <w:bottom w:val="single" w:sz="6" w:space="1" w:color="2E75B6"/>
        </w:pBdr>
      </w:pPr>
    </w:p>
    <w:p w14:paraId="3D828957" w14:textId="77777777" w:rsidR="0056716B" w:rsidRDefault="0056716B">
      <w:pPr>
        <w:spacing w:after="100"/>
      </w:pPr>
    </w:p>
    <w:p w14:paraId="53DB9915" w14:textId="77777777" w:rsidR="0056716B" w:rsidRDefault="00000000">
      <w:pPr>
        <w:spacing w:after="160" w:line="276" w:lineRule="auto"/>
        <w:jc w:val="both"/>
      </w:pPr>
      <w:r>
        <w:rPr>
          <w:color w:val="000000"/>
        </w:rPr>
        <w:t>We would like to take this opportunity to express our deep sense of gratitude to all individuals who helped us directly or indirectly during this project work.</w:t>
      </w:r>
    </w:p>
    <w:p w14:paraId="2A8CA999" w14:textId="77777777" w:rsidR="0056716B" w:rsidRDefault="00000000">
      <w:pPr>
        <w:spacing w:after="160" w:line="276" w:lineRule="auto"/>
        <w:jc w:val="both"/>
      </w:pPr>
      <w:r>
        <w:rPr>
          <w:color w:val="000000"/>
        </w:rPr>
        <w:t>Firstly, we would like to thank our guide, Prof. Meera Subramanian, for being a great mentor and the best adviser we could have asked for. Their advice, encouragement, and constructive feedback served as a source of innovative ideas and inspiration, and were central to the successful completion of this project. The confidence shown in us was the biggest source of motivation throughout this journey.</w:t>
      </w:r>
    </w:p>
    <w:p w14:paraId="71532CCB" w14:textId="77777777" w:rsidR="0056716B" w:rsidRDefault="00000000">
      <w:pPr>
        <w:spacing w:after="160" w:line="276" w:lineRule="auto"/>
        <w:jc w:val="both"/>
      </w:pPr>
      <w:r>
        <w:rPr>
          <w:color w:val="000000"/>
        </w:rPr>
        <w:t>We extend our sincere thanks to Dr. Anand Krishnan (Mentor) for his continuous support, domain expertise in machine learning, and guidance on using Azure ML Services and Microsoft Copilot in the context of educational analytics.</w:t>
      </w:r>
    </w:p>
    <w:p w14:paraId="1EEA5C43" w14:textId="77777777" w:rsidR="0056716B" w:rsidRDefault="00000000">
      <w:pPr>
        <w:spacing w:after="160" w:line="276" w:lineRule="auto"/>
        <w:jc w:val="both"/>
      </w:pPr>
      <w:r>
        <w:rPr>
          <w:color w:val="000000"/>
        </w:rPr>
        <w:t xml:space="preserve">We extend our sincere thanks to the </w:t>
      </w:r>
      <w:proofErr w:type="spellStart"/>
      <w:r>
        <w:rPr>
          <w:color w:val="000000"/>
        </w:rPr>
        <w:t>Edunet</w:t>
      </w:r>
      <w:proofErr w:type="spellEnd"/>
      <w:r>
        <w:rPr>
          <w:color w:val="000000"/>
        </w:rPr>
        <w:t xml:space="preserve"> Foundation, Microsoft, LinkedIn, and SAP for providing this fellowship opportunity, the learning resources, and the platform to develop and showcase our AI skills. This project on AI-powered student performance prediction would not have been possible without the tools and mentorship made available through the AICW Fellowship Programme.</w:t>
      </w:r>
    </w:p>
    <w:p w14:paraId="1FE23B34" w14:textId="77777777" w:rsidR="0056716B" w:rsidRDefault="00000000">
      <w:pPr>
        <w:spacing w:after="160" w:line="276" w:lineRule="auto"/>
        <w:jc w:val="both"/>
      </w:pPr>
      <w:r>
        <w:rPr>
          <w:color w:val="000000"/>
        </w:rPr>
        <w:t>We are also grateful to Sri Venkateswara College of Engineering, Chennai, for providing the necessary infrastructure, dataset access, and institutional support throughout the project duration. Special thanks to the Department of Computer Science for supporting the pilot study involving 60 undergraduate students.</w:t>
      </w:r>
    </w:p>
    <w:p w14:paraId="4505EA98" w14:textId="77777777" w:rsidR="0056716B" w:rsidRDefault="00000000">
      <w:pPr>
        <w:spacing w:after="160" w:line="276" w:lineRule="auto"/>
        <w:jc w:val="both"/>
      </w:pPr>
      <w:r>
        <w:rPr>
          <w:color w:val="000000"/>
        </w:rPr>
        <w:t>Finally, we thank our family and friends for their continuous encouragement and unwavering support during this journey.</w:t>
      </w:r>
    </w:p>
    <w:p w14:paraId="0F05A59C" w14:textId="77777777" w:rsidR="0056716B" w:rsidRDefault="00000000">
      <w:r>
        <w:br w:type="page"/>
      </w:r>
    </w:p>
    <w:p w14:paraId="66AF03B9" w14:textId="77777777" w:rsidR="0056716B" w:rsidRDefault="00000000">
      <w:pPr>
        <w:pStyle w:val="Heading1"/>
      </w:pPr>
      <w:r>
        <w:rPr>
          <w:sz w:val="32"/>
          <w:szCs w:val="32"/>
        </w:rPr>
        <w:lastRenderedPageBreak/>
        <w:t>ABSTRACT OF THE PROJECT</w:t>
      </w:r>
    </w:p>
    <w:p w14:paraId="632EB6EF" w14:textId="77777777" w:rsidR="0056716B" w:rsidRDefault="0056716B">
      <w:pPr>
        <w:pBdr>
          <w:bottom w:val="single" w:sz="6" w:space="1" w:color="2E75B6"/>
        </w:pBdr>
      </w:pPr>
    </w:p>
    <w:p w14:paraId="122CC9CA" w14:textId="77777777" w:rsidR="0056716B" w:rsidRDefault="0056716B">
      <w:pPr>
        <w:spacing w:after="100"/>
      </w:pPr>
    </w:p>
    <w:p w14:paraId="5B46117D" w14:textId="77777777" w:rsidR="0056716B" w:rsidRDefault="00000000">
      <w:pPr>
        <w:spacing w:after="160" w:line="276" w:lineRule="auto"/>
        <w:jc w:val="both"/>
      </w:pPr>
      <w:r>
        <w:rPr>
          <w:color w:val="000000"/>
        </w:rPr>
        <w:t xml:space="preserve">This project is part of the AICW (Artificial Intelligence in the Contemporary World) Fellowship Program, a collaborative initiative by </w:t>
      </w:r>
      <w:proofErr w:type="spellStart"/>
      <w:r>
        <w:rPr>
          <w:color w:val="000000"/>
        </w:rPr>
        <w:t>Edunet</w:t>
      </w:r>
      <w:proofErr w:type="spellEnd"/>
      <w:r>
        <w:rPr>
          <w:color w:val="000000"/>
        </w:rPr>
        <w:t xml:space="preserve"> Foundation in partnership with Microsoft, LinkedIn, and SAP. The fellowship is designed to equip faculty with practical, hands-on skills in Artificial Intelligence, Data Analytics, and Business Intelligence tools.</w:t>
      </w:r>
    </w:p>
    <w:p w14:paraId="2A19D0B6" w14:textId="77777777" w:rsidR="0056716B" w:rsidRDefault="00000000">
      <w:pPr>
        <w:spacing w:after="160" w:line="276" w:lineRule="auto"/>
        <w:jc w:val="both"/>
      </w:pPr>
      <w:r>
        <w:rPr>
          <w:color w:val="000000"/>
        </w:rPr>
        <w:t>This project, titled “AI-Powered Student Performance Prediction &amp; Intervention System,” addresses the critical challenge of student academic underperformance and dropout in higher education. Over 30% of undergraduate engineering students underperform or fail to complete their programmes, yet most institutions lack proactive, data-driven mechanisms for early identification and intervention.</w:t>
      </w:r>
    </w:p>
    <w:p w14:paraId="3B68A9F6" w14:textId="77777777" w:rsidR="0056716B" w:rsidRDefault="00000000">
      <w:pPr>
        <w:spacing w:after="160" w:line="276" w:lineRule="auto"/>
        <w:jc w:val="both"/>
      </w:pPr>
      <w:r>
        <w:rPr>
          <w:color w:val="000000"/>
        </w:rPr>
        <w:t>The proposed solution is an AI-driven Early Warning System (EWS) built using a Random Forest classifier trained on multi-dimensional student data — including attendance logs, internal marks, assignment submission history, and Learning Management System (LMS) engagement metrics — sourced from the College ERP system. The model was trained with an 80/20 train-test split on a cohort of 300 students across three semesters.</w:t>
      </w:r>
    </w:p>
    <w:p w14:paraId="394D2606" w14:textId="77777777" w:rsidR="0056716B" w:rsidRDefault="00000000">
      <w:pPr>
        <w:spacing w:after="160" w:line="276" w:lineRule="auto"/>
        <w:jc w:val="both"/>
      </w:pPr>
      <w:r>
        <w:rPr>
          <w:color w:val="000000"/>
        </w:rPr>
        <w:t>Microsoft Power BI was used to build an interactive risk dashboard with colour-coded heatmaps and subject-wise trend visualisations. Microsoft Copilot was integrated into the dashboard, enabling faculty to query student risk data in natural language — for example, “List students below 60% attendance in CSE-B this week” — and receive immediate AI-generated insights and intervention recommendations. Automated alert emails are dispatched to class advisors when a student crosses the predefined risk threshold.</w:t>
      </w:r>
    </w:p>
    <w:p w14:paraId="5FB87DFC" w14:textId="77777777" w:rsidR="0056716B" w:rsidRDefault="00000000">
      <w:pPr>
        <w:spacing w:after="160" w:line="276" w:lineRule="auto"/>
        <w:jc w:val="both"/>
      </w:pPr>
      <w:r>
        <w:rPr>
          <w:color w:val="000000"/>
        </w:rPr>
        <w:t>The model achieved 87.3% prediction accuracy on the test set and identified at-risk students up to four weeks before semester-end examinations. A pilot deployment with 60 students was evaluated by 8 faculty members who rated the dashboard 4.6 out of 5 for ease of use. All primary objectives were achieved: real-time risk detection, natural language querying via Copilot, and automated advisor alerts. This project contributes meaningfully to EdTech-driven institutional governance and demonstrates a scalable, faculty-friendly approach to AI-assisted academic support.</w:t>
      </w:r>
    </w:p>
    <w:p w14:paraId="43C6032A" w14:textId="77777777" w:rsidR="0056716B" w:rsidRDefault="00000000">
      <w:r>
        <w:br w:type="page"/>
      </w:r>
    </w:p>
    <w:p w14:paraId="1E743B33" w14:textId="77777777" w:rsidR="0056716B" w:rsidRDefault="00000000">
      <w:pPr>
        <w:pStyle w:val="Heading1"/>
      </w:pPr>
      <w:r>
        <w:rPr>
          <w:sz w:val="32"/>
          <w:szCs w:val="32"/>
        </w:rPr>
        <w:lastRenderedPageBreak/>
        <w:t>TABLE OF CONTENTS</w:t>
      </w:r>
    </w:p>
    <w:p w14:paraId="6C0FDE4E" w14:textId="77777777" w:rsidR="0056716B" w:rsidRDefault="0056716B">
      <w:pPr>
        <w:pBdr>
          <w:bottom w:val="single" w:sz="6" w:space="1" w:color="2E75B6"/>
        </w:pBdr>
      </w:pPr>
    </w:p>
    <w:p w14:paraId="37D03AD1" w14:textId="77777777" w:rsidR="0056716B" w:rsidRDefault="0056716B">
      <w:pPr>
        <w:spacing w:after="100"/>
      </w:pPr>
    </w:p>
    <w:p w14:paraId="4A6D2DBB" w14:textId="77777777" w:rsidR="0056716B" w:rsidRDefault="00000000">
      <w:pPr>
        <w:tabs>
          <w:tab w:val="right" w:pos="9000"/>
        </w:tabs>
        <w:spacing w:after="100"/>
      </w:pPr>
      <w:r>
        <w:rPr>
          <w:b/>
          <w:bCs/>
        </w:rPr>
        <w:t>Acknowledgement</w:t>
      </w:r>
    </w:p>
    <w:p w14:paraId="5980358D" w14:textId="77777777" w:rsidR="0056716B" w:rsidRDefault="00000000">
      <w:pPr>
        <w:tabs>
          <w:tab w:val="right" w:pos="9000"/>
        </w:tabs>
        <w:spacing w:after="100"/>
      </w:pPr>
      <w:r>
        <w:rPr>
          <w:b/>
          <w:bCs/>
        </w:rPr>
        <w:t>Abstract of the Project</w:t>
      </w:r>
    </w:p>
    <w:p w14:paraId="26933B2A" w14:textId="77777777" w:rsidR="0056716B" w:rsidRDefault="00000000">
      <w:pPr>
        <w:tabs>
          <w:tab w:val="right" w:pos="9000"/>
        </w:tabs>
        <w:spacing w:after="100"/>
      </w:pPr>
      <w:r>
        <w:rPr>
          <w:b/>
          <w:bCs/>
        </w:rPr>
        <w:t>List of Figures</w:t>
      </w:r>
    </w:p>
    <w:p w14:paraId="79518508" w14:textId="77777777" w:rsidR="0056716B" w:rsidRDefault="00000000">
      <w:pPr>
        <w:tabs>
          <w:tab w:val="right" w:pos="9000"/>
        </w:tabs>
        <w:spacing w:after="100"/>
      </w:pPr>
      <w:r>
        <w:rPr>
          <w:b/>
          <w:bCs/>
        </w:rPr>
        <w:t>List of Tables</w:t>
      </w:r>
    </w:p>
    <w:p w14:paraId="47698EC0" w14:textId="77777777" w:rsidR="0056716B" w:rsidRDefault="00000000">
      <w:pPr>
        <w:tabs>
          <w:tab w:val="right" w:pos="9000"/>
        </w:tabs>
        <w:spacing w:after="100"/>
      </w:pPr>
      <w:r>
        <w:rPr>
          <w:b/>
          <w:bCs/>
        </w:rPr>
        <w:t>Chapter 1 — Introduction</w:t>
      </w:r>
    </w:p>
    <w:p w14:paraId="3796258E" w14:textId="77777777" w:rsidR="0056716B" w:rsidRDefault="00000000">
      <w:pPr>
        <w:tabs>
          <w:tab w:val="right" w:pos="9000"/>
        </w:tabs>
        <w:spacing w:after="100"/>
        <w:ind w:left="360"/>
      </w:pPr>
      <w:r>
        <w:t>1.1  Problem Statement</w:t>
      </w:r>
    </w:p>
    <w:p w14:paraId="162B8F35" w14:textId="77777777" w:rsidR="0056716B" w:rsidRDefault="00000000">
      <w:pPr>
        <w:tabs>
          <w:tab w:val="right" w:pos="9000"/>
        </w:tabs>
        <w:spacing w:after="100"/>
        <w:ind w:left="360"/>
      </w:pPr>
      <w:r>
        <w:t>1.2  Motivation</w:t>
      </w:r>
    </w:p>
    <w:p w14:paraId="202196D5" w14:textId="77777777" w:rsidR="0056716B" w:rsidRDefault="00000000">
      <w:pPr>
        <w:tabs>
          <w:tab w:val="right" w:pos="9000"/>
        </w:tabs>
        <w:spacing w:after="100"/>
        <w:ind w:left="360"/>
      </w:pPr>
      <w:r>
        <w:t>1.3  Objectives</w:t>
      </w:r>
    </w:p>
    <w:p w14:paraId="43A43428" w14:textId="77777777" w:rsidR="0056716B" w:rsidRDefault="00000000">
      <w:pPr>
        <w:tabs>
          <w:tab w:val="right" w:pos="9000"/>
        </w:tabs>
        <w:spacing w:after="100"/>
        <w:ind w:left="360"/>
      </w:pPr>
      <w:r>
        <w:t>1.4  Scope of the Project</w:t>
      </w:r>
    </w:p>
    <w:p w14:paraId="0D71C703" w14:textId="77777777" w:rsidR="0056716B" w:rsidRDefault="00000000">
      <w:pPr>
        <w:tabs>
          <w:tab w:val="right" w:pos="9000"/>
        </w:tabs>
        <w:spacing w:after="100"/>
      </w:pPr>
      <w:r>
        <w:rPr>
          <w:b/>
          <w:bCs/>
        </w:rPr>
        <w:t>Chapter 2 — Literature Survey</w:t>
      </w:r>
    </w:p>
    <w:p w14:paraId="60EC87D1" w14:textId="77777777" w:rsidR="0056716B" w:rsidRDefault="00000000">
      <w:pPr>
        <w:tabs>
          <w:tab w:val="right" w:pos="9000"/>
        </w:tabs>
        <w:spacing w:after="100"/>
        <w:ind w:left="360"/>
      </w:pPr>
      <w:r>
        <w:t>2.1  Existing Work and Research</w:t>
      </w:r>
    </w:p>
    <w:p w14:paraId="6D2352EF" w14:textId="77777777" w:rsidR="0056716B" w:rsidRDefault="00000000">
      <w:pPr>
        <w:tabs>
          <w:tab w:val="right" w:pos="9000"/>
        </w:tabs>
        <w:spacing w:after="100"/>
        <w:ind w:left="360"/>
      </w:pPr>
      <w:r>
        <w:t>2.2  Tools and Technologies Review</w:t>
      </w:r>
    </w:p>
    <w:p w14:paraId="7F319E3F" w14:textId="77777777" w:rsidR="0056716B" w:rsidRDefault="00000000">
      <w:pPr>
        <w:tabs>
          <w:tab w:val="right" w:pos="9000"/>
        </w:tabs>
        <w:spacing w:after="100"/>
        <w:ind w:left="360"/>
      </w:pPr>
      <w:r>
        <w:t>2.3  Gaps Identified</w:t>
      </w:r>
    </w:p>
    <w:p w14:paraId="2D90C7CE" w14:textId="77777777" w:rsidR="0056716B" w:rsidRDefault="00000000">
      <w:pPr>
        <w:tabs>
          <w:tab w:val="right" w:pos="9000"/>
        </w:tabs>
        <w:spacing w:after="100"/>
      </w:pPr>
      <w:r>
        <w:rPr>
          <w:b/>
          <w:bCs/>
        </w:rPr>
        <w:t>Chapter 3 — Proposed Methodology</w:t>
      </w:r>
    </w:p>
    <w:p w14:paraId="264DF97D" w14:textId="77777777" w:rsidR="0056716B" w:rsidRDefault="00000000">
      <w:pPr>
        <w:tabs>
          <w:tab w:val="right" w:pos="9000"/>
        </w:tabs>
        <w:spacing w:after="100"/>
        <w:ind w:left="360"/>
      </w:pPr>
      <w:r>
        <w:t>3.1  System Design</w:t>
      </w:r>
    </w:p>
    <w:p w14:paraId="1868E71C" w14:textId="77777777" w:rsidR="0056716B" w:rsidRDefault="00000000">
      <w:pPr>
        <w:tabs>
          <w:tab w:val="right" w:pos="9000"/>
        </w:tabs>
        <w:spacing w:after="100"/>
        <w:ind w:left="360"/>
      </w:pPr>
      <w:r>
        <w:t>3.2  Modules / Components Used</w:t>
      </w:r>
    </w:p>
    <w:p w14:paraId="0B76E794" w14:textId="77777777" w:rsidR="0056716B" w:rsidRDefault="00000000">
      <w:pPr>
        <w:tabs>
          <w:tab w:val="right" w:pos="9000"/>
        </w:tabs>
        <w:spacing w:after="100"/>
        <w:ind w:left="360"/>
      </w:pPr>
      <w:r>
        <w:t>3.3  Data Flow Diagram (DFD)</w:t>
      </w:r>
    </w:p>
    <w:p w14:paraId="6B9EDA67" w14:textId="77777777" w:rsidR="0056716B" w:rsidRDefault="00000000">
      <w:pPr>
        <w:tabs>
          <w:tab w:val="right" w:pos="9000"/>
        </w:tabs>
        <w:spacing w:after="100"/>
        <w:ind w:left="360"/>
      </w:pPr>
      <w:r>
        <w:t>3.4  Advantages</w:t>
      </w:r>
    </w:p>
    <w:p w14:paraId="482D7FC1" w14:textId="77777777" w:rsidR="0056716B" w:rsidRDefault="00000000">
      <w:pPr>
        <w:tabs>
          <w:tab w:val="right" w:pos="9000"/>
        </w:tabs>
        <w:spacing w:after="100"/>
        <w:ind w:left="360"/>
      </w:pPr>
      <w:r>
        <w:t>3.5  Requirement Specification</w:t>
      </w:r>
    </w:p>
    <w:p w14:paraId="148ADCF7" w14:textId="77777777" w:rsidR="0056716B" w:rsidRDefault="00000000">
      <w:pPr>
        <w:tabs>
          <w:tab w:val="right" w:pos="9000"/>
        </w:tabs>
        <w:spacing w:after="100"/>
      </w:pPr>
      <w:r>
        <w:rPr>
          <w:b/>
          <w:bCs/>
        </w:rPr>
        <w:t>Chapter 4 — Implementation and Results</w:t>
      </w:r>
    </w:p>
    <w:p w14:paraId="2E4BBF02" w14:textId="77777777" w:rsidR="0056716B" w:rsidRDefault="00000000">
      <w:pPr>
        <w:tabs>
          <w:tab w:val="right" w:pos="9000"/>
        </w:tabs>
        <w:spacing w:after="100"/>
        <w:ind w:left="360"/>
      </w:pPr>
      <w:r>
        <w:t>4.1  Data Collection and Preprocessing Results</w:t>
      </w:r>
    </w:p>
    <w:p w14:paraId="2AEB69F3" w14:textId="77777777" w:rsidR="0056716B" w:rsidRDefault="00000000">
      <w:pPr>
        <w:tabs>
          <w:tab w:val="right" w:pos="9000"/>
        </w:tabs>
        <w:spacing w:after="100"/>
        <w:ind w:left="360"/>
      </w:pPr>
      <w:r>
        <w:t>4.2  Model Training and Output Results</w:t>
      </w:r>
    </w:p>
    <w:p w14:paraId="244C47ED" w14:textId="77777777" w:rsidR="0056716B" w:rsidRDefault="00000000">
      <w:pPr>
        <w:tabs>
          <w:tab w:val="right" w:pos="9000"/>
        </w:tabs>
        <w:spacing w:after="100"/>
        <w:ind w:left="360"/>
      </w:pPr>
      <w:r>
        <w:t>4.3  AI Tool Integration Results</w:t>
      </w:r>
    </w:p>
    <w:p w14:paraId="1D700EDD" w14:textId="77777777" w:rsidR="0056716B" w:rsidRDefault="00000000">
      <w:pPr>
        <w:tabs>
          <w:tab w:val="right" w:pos="9000"/>
        </w:tabs>
        <w:spacing w:after="100"/>
      </w:pPr>
      <w:r>
        <w:rPr>
          <w:b/>
          <w:bCs/>
        </w:rPr>
        <w:t>Chapter 5 — Discussion and Conclusion</w:t>
      </w:r>
    </w:p>
    <w:p w14:paraId="6EF6FDDD" w14:textId="77777777" w:rsidR="0056716B" w:rsidRDefault="00000000">
      <w:pPr>
        <w:tabs>
          <w:tab w:val="right" w:pos="9000"/>
        </w:tabs>
        <w:spacing w:after="100"/>
        <w:ind w:left="360"/>
      </w:pPr>
      <w:r>
        <w:t>5.1  Key Findings</w:t>
      </w:r>
    </w:p>
    <w:p w14:paraId="1475EF5D" w14:textId="77777777" w:rsidR="0056716B" w:rsidRDefault="00000000">
      <w:pPr>
        <w:tabs>
          <w:tab w:val="right" w:pos="9000"/>
        </w:tabs>
        <w:spacing w:after="100"/>
        <w:ind w:left="360"/>
      </w:pPr>
      <w:r>
        <w:t>5.2  Project Links</w:t>
      </w:r>
    </w:p>
    <w:p w14:paraId="0B6C81CE" w14:textId="77777777" w:rsidR="0056716B" w:rsidRDefault="00000000">
      <w:pPr>
        <w:tabs>
          <w:tab w:val="right" w:pos="9000"/>
        </w:tabs>
        <w:spacing w:after="100"/>
        <w:ind w:left="360"/>
      </w:pPr>
      <w:r>
        <w:t>5.3  Limitations</w:t>
      </w:r>
    </w:p>
    <w:p w14:paraId="5CBC6618" w14:textId="77777777" w:rsidR="0056716B" w:rsidRDefault="00000000">
      <w:pPr>
        <w:tabs>
          <w:tab w:val="right" w:pos="9000"/>
        </w:tabs>
        <w:spacing w:after="100"/>
        <w:ind w:left="360"/>
      </w:pPr>
      <w:r>
        <w:t>5.4  Future Work</w:t>
      </w:r>
    </w:p>
    <w:p w14:paraId="42A591A4" w14:textId="77777777" w:rsidR="0056716B" w:rsidRDefault="00000000">
      <w:pPr>
        <w:tabs>
          <w:tab w:val="right" w:pos="9000"/>
        </w:tabs>
        <w:spacing w:after="100"/>
        <w:ind w:left="360"/>
      </w:pPr>
      <w:r>
        <w:t>5.5  Conclusion</w:t>
      </w:r>
    </w:p>
    <w:p w14:paraId="64D12222" w14:textId="77777777" w:rsidR="0056716B" w:rsidRDefault="00000000">
      <w:pPr>
        <w:tabs>
          <w:tab w:val="right" w:pos="9000"/>
        </w:tabs>
        <w:spacing w:after="100"/>
      </w:pPr>
      <w:r>
        <w:rPr>
          <w:b/>
          <w:bCs/>
        </w:rPr>
        <w:t>References</w:t>
      </w:r>
    </w:p>
    <w:p w14:paraId="46175F39" w14:textId="77777777" w:rsidR="0056716B" w:rsidRDefault="00000000">
      <w:pPr>
        <w:tabs>
          <w:tab w:val="right" w:pos="9000"/>
        </w:tabs>
        <w:spacing w:after="100"/>
      </w:pPr>
      <w:r>
        <w:rPr>
          <w:b/>
          <w:bCs/>
        </w:rPr>
        <w:t>Appendices</w:t>
      </w:r>
    </w:p>
    <w:p w14:paraId="09ACE4A1" w14:textId="77777777" w:rsidR="0056716B" w:rsidRDefault="00000000">
      <w:r>
        <w:br w:type="page"/>
      </w:r>
    </w:p>
    <w:p w14:paraId="48CB9C93" w14:textId="77777777" w:rsidR="0056716B" w:rsidRDefault="00000000">
      <w:pPr>
        <w:pStyle w:val="Heading1"/>
      </w:pPr>
      <w:r>
        <w:rPr>
          <w:sz w:val="32"/>
          <w:szCs w:val="32"/>
        </w:rPr>
        <w:lastRenderedPageBreak/>
        <w:t>LIST OF FIGURES</w:t>
      </w:r>
    </w:p>
    <w:p w14:paraId="4642940F" w14:textId="77777777" w:rsidR="0056716B" w:rsidRDefault="0056716B">
      <w:pPr>
        <w:pBdr>
          <w:bottom w:val="single" w:sz="6" w:space="1" w:color="2E75B6"/>
        </w:pBdr>
      </w:pPr>
    </w:p>
    <w:p w14:paraId="0336E96E" w14:textId="77777777" w:rsidR="0056716B" w:rsidRDefault="0056716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56716B" w14:paraId="46A28030" w14:textId="77777777">
        <w:tblPrEx>
          <w:tblCellMar>
            <w:top w:w="0" w:type="dxa"/>
            <w:bottom w:w="0" w:type="dxa"/>
          </w:tblCellMar>
        </w:tblPrEx>
        <w:trPr>
          <w:tblHeader/>
        </w:trPr>
        <w:tc>
          <w:tcPr>
            <w:tcW w:w="1440" w:type="dxa"/>
            <w:tcBorders>
              <w:top w:val="single" w:sz="1" w:space="0" w:color="C8D8EE"/>
              <w:left w:val="single" w:sz="1" w:space="0" w:color="C8D8EE"/>
              <w:bottom w:val="single" w:sz="1" w:space="0" w:color="C8D8EE"/>
              <w:right w:val="single" w:sz="1" w:space="0" w:color="C8D8EE"/>
            </w:tcBorders>
            <w:shd w:val="clear" w:color="auto" w:fill="1D3461"/>
            <w:tcMar>
              <w:top w:w="80" w:type="dxa"/>
              <w:left w:w="120" w:type="dxa"/>
              <w:bottom w:w="80" w:type="dxa"/>
              <w:right w:w="120" w:type="dxa"/>
            </w:tcMar>
            <w:vAlign w:val="center"/>
          </w:tcPr>
          <w:p w14:paraId="6CA5DC9A" w14:textId="77777777" w:rsidR="0056716B" w:rsidRDefault="00000000">
            <w:pPr>
              <w:jc w:val="center"/>
            </w:pPr>
            <w:r>
              <w:rPr>
                <w:b/>
                <w:bCs/>
                <w:color w:val="FFFFFF"/>
                <w:sz w:val="20"/>
                <w:szCs w:val="20"/>
              </w:rPr>
              <w:t>Figure No.</w:t>
            </w:r>
          </w:p>
        </w:tc>
        <w:tc>
          <w:tcPr>
            <w:tcW w:w="5760" w:type="dxa"/>
            <w:tcBorders>
              <w:top w:val="single" w:sz="1" w:space="0" w:color="C8D8EE"/>
              <w:left w:val="single" w:sz="1" w:space="0" w:color="C8D8EE"/>
              <w:bottom w:val="single" w:sz="1" w:space="0" w:color="C8D8EE"/>
              <w:right w:val="single" w:sz="1" w:space="0" w:color="C8D8EE"/>
            </w:tcBorders>
            <w:shd w:val="clear" w:color="auto" w:fill="1D3461"/>
            <w:tcMar>
              <w:top w:w="80" w:type="dxa"/>
              <w:left w:w="120" w:type="dxa"/>
              <w:bottom w:w="80" w:type="dxa"/>
              <w:right w:w="120" w:type="dxa"/>
            </w:tcMar>
            <w:vAlign w:val="center"/>
          </w:tcPr>
          <w:p w14:paraId="320CF044" w14:textId="77777777" w:rsidR="0056716B" w:rsidRDefault="00000000">
            <w:pPr>
              <w:jc w:val="center"/>
            </w:pPr>
            <w:r>
              <w:rPr>
                <w:b/>
                <w:bCs/>
                <w:color w:val="FFFFFF"/>
                <w:sz w:val="20"/>
                <w:szCs w:val="20"/>
              </w:rPr>
              <w:t>Figure Title / Description</w:t>
            </w:r>
          </w:p>
        </w:tc>
        <w:tc>
          <w:tcPr>
            <w:tcW w:w="2160" w:type="dxa"/>
            <w:tcBorders>
              <w:top w:val="single" w:sz="1" w:space="0" w:color="C8D8EE"/>
              <w:left w:val="single" w:sz="1" w:space="0" w:color="C8D8EE"/>
              <w:bottom w:val="single" w:sz="1" w:space="0" w:color="C8D8EE"/>
              <w:right w:val="single" w:sz="1" w:space="0" w:color="C8D8EE"/>
            </w:tcBorders>
            <w:shd w:val="clear" w:color="auto" w:fill="1D3461"/>
            <w:tcMar>
              <w:top w:w="80" w:type="dxa"/>
              <w:left w:w="120" w:type="dxa"/>
              <w:bottom w:w="80" w:type="dxa"/>
              <w:right w:w="120" w:type="dxa"/>
            </w:tcMar>
            <w:vAlign w:val="center"/>
          </w:tcPr>
          <w:p w14:paraId="356A35E6" w14:textId="77777777" w:rsidR="0056716B" w:rsidRDefault="00000000">
            <w:pPr>
              <w:jc w:val="center"/>
            </w:pPr>
            <w:r>
              <w:rPr>
                <w:b/>
                <w:bCs/>
                <w:color w:val="FFFFFF"/>
                <w:sz w:val="20"/>
                <w:szCs w:val="20"/>
              </w:rPr>
              <w:t>Page No.</w:t>
            </w:r>
          </w:p>
        </w:tc>
      </w:tr>
      <w:tr w:rsidR="0056716B" w14:paraId="6068077D" w14:textId="77777777">
        <w:tblPrEx>
          <w:tblCellMar>
            <w:top w:w="0" w:type="dxa"/>
            <w:bottom w:w="0" w:type="dxa"/>
          </w:tblCellMar>
        </w:tblPrEx>
        <w:tc>
          <w:tcPr>
            <w:tcW w:w="144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631C7DCA" w14:textId="77777777" w:rsidR="0056716B" w:rsidRDefault="00000000">
            <w:r>
              <w:rPr>
                <w:sz w:val="20"/>
                <w:szCs w:val="20"/>
              </w:rPr>
              <w:t>Figure 1</w:t>
            </w:r>
          </w:p>
        </w:tc>
        <w:tc>
          <w:tcPr>
            <w:tcW w:w="576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57128BBE" w14:textId="77777777" w:rsidR="0056716B" w:rsidRDefault="00000000">
            <w:r>
              <w:rPr>
                <w:sz w:val="20"/>
                <w:szCs w:val="20"/>
              </w:rPr>
              <w:t>ERP Student Dataset — Raw Data Sample (Attendance, Marks, LMS Logs)</w:t>
            </w:r>
          </w:p>
        </w:tc>
        <w:tc>
          <w:tcPr>
            <w:tcW w:w="216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7D87DE4C" w14:textId="77777777" w:rsidR="0056716B" w:rsidRDefault="00000000">
            <w:r>
              <w:rPr>
                <w:sz w:val="20"/>
                <w:szCs w:val="20"/>
              </w:rPr>
              <w:t>—</w:t>
            </w:r>
          </w:p>
        </w:tc>
      </w:tr>
      <w:tr w:rsidR="0056716B" w14:paraId="05BCED13" w14:textId="77777777">
        <w:tblPrEx>
          <w:tblCellMar>
            <w:top w:w="0" w:type="dxa"/>
            <w:bottom w:w="0" w:type="dxa"/>
          </w:tblCellMar>
        </w:tblPrEx>
        <w:tc>
          <w:tcPr>
            <w:tcW w:w="144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11F4263F" w14:textId="77777777" w:rsidR="0056716B" w:rsidRDefault="00000000">
            <w:r>
              <w:rPr>
                <w:sz w:val="20"/>
                <w:szCs w:val="20"/>
              </w:rPr>
              <w:t>Figure 2</w:t>
            </w:r>
          </w:p>
        </w:tc>
        <w:tc>
          <w:tcPr>
            <w:tcW w:w="576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5E6BFE93" w14:textId="77777777" w:rsidR="0056716B" w:rsidRDefault="00000000">
            <w:r>
              <w:rPr>
                <w:sz w:val="20"/>
                <w:szCs w:val="20"/>
              </w:rPr>
              <w:t>Cleaned and Feature-Engineered Dataset Summary</w:t>
            </w:r>
          </w:p>
        </w:tc>
        <w:tc>
          <w:tcPr>
            <w:tcW w:w="216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70123660" w14:textId="77777777" w:rsidR="0056716B" w:rsidRDefault="00000000">
            <w:r>
              <w:rPr>
                <w:sz w:val="20"/>
                <w:szCs w:val="20"/>
              </w:rPr>
              <w:t>—</w:t>
            </w:r>
          </w:p>
        </w:tc>
      </w:tr>
      <w:tr w:rsidR="0056716B" w14:paraId="7DD09C80" w14:textId="77777777">
        <w:tblPrEx>
          <w:tblCellMar>
            <w:top w:w="0" w:type="dxa"/>
            <w:bottom w:w="0" w:type="dxa"/>
          </w:tblCellMar>
        </w:tblPrEx>
        <w:tc>
          <w:tcPr>
            <w:tcW w:w="144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3BDFB078" w14:textId="77777777" w:rsidR="0056716B" w:rsidRDefault="00000000">
            <w:r>
              <w:rPr>
                <w:sz w:val="20"/>
                <w:szCs w:val="20"/>
              </w:rPr>
              <w:t>Figure 3</w:t>
            </w:r>
          </w:p>
        </w:tc>
        <w:tc>
          <w:tcPr>
            <w:tcW w:w="576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0F81B8C6" w14:textId="77777777" w:rsidR="0056716B" w:rsidRDefault="00000000">
            <w:r>
              <w:rPr>
                <w:sz w:val="20"/>
                <w:szCs w:val="20"/>
              </w:rPr>
              <w:t>Power BI Risk Dashboard — Student At-Risk Heatmap</w:t>
            </w:r>
          </w:p>
        </w:tc>
        <w:tc>
          <w:tcPr>
            <w:tcW w:w="216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7E9A3AD9" w14:textId="77777777" w:rsidR="0056716B" w:rsidRDefault="00000000">
            <w:r>
              <w:rPr>
                <w:sz w:val="20"/>
                <w:szCs w:val="20"/>
              </w:rPr>
              <w:t>—</w:t>
            </w:r>
          </w:p>
        </w:tc>
      </w:tr>
      <w:tr w:rsidR="0056716B" w14:paraId="54281006" w14:textId="77777777">
        <w:tblPrEx>
          <w:tblCellMar>
            <w:top w:w="0" w:type="dxa"/>
            <w:bottom w:w="0" w:type="dxa"/>
          </w:tblCellMar>
        </w:tblPrEx>
        <w:tc>
          <w:tcPr>
            <w:tcW w:w="144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4710DC80" w14:textId="77777777" w:rsidR="0056716B" w:rsidRDefault="00000000">
            <w:r>
              <w:rPr>
                <w:sz w:val="20"/>
                <w:szCs w:val="20"/>
              </w:rPr>
              <w:t>Figure 4</w:t>
            </w:r>
          </w:p>
        </w:tc>
        <w:tc>
          <w:tcPr>
            <w:tcW w:w="576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6CE7FA08" w14:textId="77777777" w:rsidR="0056716B" w:rsidRDefault="00000000">
            <w:r>
              <w:rPr>
                <w:sz w:val="20"/>
                <w:szCs w:val="20"/>
              </w:rPr>
              <w:t>Subject-wise Performance Trend Chart for CSE-B Batch</w:t>
            </w:r>
          </w:p>
        </w:tc>
        <w:tc>
          <w:tcPr>
            <w:tcW w:w="216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1A6FF574" w14:textId="77777777" w:rsidR="0056716B" w:rsidRDefault="00000000">
            <w:r>
              <w:rPr>
                <w:sz w:val="20"/>
                <w:szCs w:val="20"/>
              </w:rPr>
              <w:t>—</w:t>
            </w:r>
          </w:p>
        </w:tc>
      </w:tr>
      <w:tr w:rsidR="0056716B" w14:paraId="219E4F38" w14:textId="77777777">
        <w:tblPrEx>
          <w:tblCellMar>
            <w:top w:w="0" w:type="dxa"/>
            <w:bottom w:w="0" w:type="dxa"/>
          </w:tblCellMar>
        </w:tblPrEx>
        <w:tc>
          <w:tcPr>
            <w:tcW w:w="144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1FFB8874" w14:textId="77777777" w:rsidR="0056716B" w:rsidRDefault="00000000">
            <w:r>
              <w:rPr>
                <w:sz w:val="20"/>
                <w:szCs w:val="20"/>
              </w:rPr>
              <w:t>Figure 5</w:t>
            </w:r>
          </w:p>
        </w:tc>
        <w:tc>
          <w:tcPr>
            <w:tcW w:w="576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0FAE8E8E" w14:textId="77777777" w:rsidR="0056716B" w:rsidRDefault="00000000">
            <w:r>
              <w:rPr>
                <w:sz w:val="20"/>
                <w:szCs w:val="20"/>
              </w:rPr>
              <w:t>Microsoft Copilot NL Query Interface in Power BI</w:t>
            </w:r>
          </w:p>
        </w:tc>
        <w:tc>
          <w:tcPr>
            <w:tcW w:w="216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369F8AD8" w14:textId="77777777" w:rsidR="0056716B" w:rsidRDefault="00000000">
            <w:r>
              <w:rPr>
                <w:sz w:val="20"/>
                <w:szCs w:val="20"/>
              </w:rPr>
              <w:t>—</w:t>
            </w:r>
          </w:p>
        </w:tc>
      </w:tr>
      <w:tr w:rsidR="0056716B" w14:paraId="4D554F95" w14:textId="77777777">
        <w:tblPrEx>
          <w:tblCellMar>
            <w:top w:w="0" w:type="dxa"/>
            <w:bottom w:w="0" w:type="dxa"/>
          </w:tblCellMar>
        </w:tblPrEx>
        <w:tc>
          <w:tcPr>
            <w:tcW w:w="144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5151ED83" w14:textId="77777777" w:rsidR="0056716B" w:rsidRDefault="00000000">
            <w:r>
              <w:rPr>
                <w:sz w:val="20"/>
                <w:szCs w:val="20"/>
              </w:rPr>
              <w:t>Figure 6</w:t>
            </w:r>
          </w:p>
        </w:tc>
        <w:tc>
          <w:tcPr>
            <w:tcW w:w="576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4F119015" w14:textId="77777777" w:rsidR="0056716B" w:rsidRDefault="00000000">
            <w:r>
              <w:rPr>
                <w:sz w:val="20"/>
                <w:szCs w:val="20"/>
              </w:rPr>
              <w:t>DFD Level 0 — Context Diagram of EWS</w:t>
            </w:r>
          </w:p>
        </w:tc>
        <w:tc>
          <w:tcPr>
            <w:tcW w:w="216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6FD15922" w14:textId="77777777" w:rsidR="0056716B" w:rsidRDefault="00000000">
            <w:r>
              <w:rPr>
                <w:sz w:val="20"/>
                <w:szCs w:val="20"/>
              </w:rPr>
              <w:t>—</w:t>
            </w:r>
          </w:p>
        </w:tc>
      </w:tr>
      <w:tr w:rsidR="0056716B" w14:paraId="12E2AE3C" w14:textId="77777777">
        <w:tblPrEx>
          <w:tblCellMar>
            <w:top w:w="0" w:type="dxa"/>
            <w:bottom w:w="0" w:type="dxa"/>
          </w:tblCellMar>
        </w:tblPrEx>
        <w:tc>
          <w:tcPr>
            <w:tcW w:w="144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5CDAE610" w14:textId="77777777" w:rsidR="0056716B" w:rsidRDefault="00000000">
            <w:r>
              <w:rPr>
                <w:sz w:val="20"/>
                <w:szCs w:val="20"/>
              </w:rPr>
              <w:t>Figure 7</w:t>
            </w:r>
          </w:p>
        </w:tc>
        <w:tc>
          <w:tcPr>
            <w:tcW w:w="576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54B8D2F8" w14:textId="77777777" w:rsidR="0056716B" w:rsidRDefault="00000000">
            <w:r>
              <w:rPr>
                <w:sz w:val="20"/>
                <w:szCs w:val="20"/>
              </w:rPr>
              <w:t>DFD Level 1 — Detailed Process Flow of EWS</w:t>
            </w:r>
          </w:p>
        </w:tc>
        <w:tc>
          <w:tcPr>
            <w:tcW w:w="216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51826828" w14:textId="77777777" w:rsidR="0056716B" w:rsidRDefault="00000000">
            <w:r>
              <w:rPr>
                <w:sz w:val="20"/>
                <w:szCs w:val="20"/>
              </w:rPr>
              <w:t>—</w:t>
            </w:r>
          </w:p>
        </w:tc>
      </w:tr>
    </w:tbl>
    <w:p w14:paraId="1D42F643" w14:textId="77777777" w:rsidR="0056716B" w:rsidRDefault="00000000">
      <w:r>
        <w:br w:type="page"/>
      </w:r>
    </w:p>
    <w:p w14:paraId="2CEE203D" w14:textId="77777777" w:rsidR="0056716B" w:rsidRDefault="00000000">
      <w:pPr>
        <w:pStyle w:val="Heading1"/>
      </w:pPr>
      <w:r>
        <w:rPr>
          <w:sz w:val="32"/>
          <w:szCs w:val="32"/>
        </w:rPr>
        <w:lastRenderedPageBreak/>
        <w:t>LIST OF TABLES</w:t>
      </w:r>
    </w:p>
    <w:p w14:paraId="46578AF8" w14:textId="77777777" w:rsidR="0056716B" w:rsidRDefault="0056716B">
      <w:pPr>
        <w:pBdr>
          <w:bottom w:val="single" w:sz="6" w:space="1" w:color="2E75B6"/>
        </w:pBdr>
      </w:pPr>
    </w:p>
    <w:p w14:paraId="277B1886" w14:textId="77777777" w:rsidR="0056716B" w:rsidRDefault="0056716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56716B" w14:paraId="630AD8C4" w14:textId="77777777">
        <w:tblPrEx>
          <w:tblCellMar>
            <w:top w:w="0" w:type="dxa"/>
            <w:bottom w:w="0" w:type="dxa"/>
          </w:tblCellMar>
        </w:tblPrEx>
        <w:trPr>
          <w:tblHeader/>
        </w:trPr>
        <w:tc>
          <w:tcPr>
            <w:tcW w:w="1440" w:type="dxa"/>
            <w:tcBorders>
              <w:top w:val="single" w:sz="1" w:space="0" w:color="C8D8EE"/>
              <w:left w:val="single" w:sz="1" w:space="0" w:color="C8D8EE"/>
              <w:bottom w:val="single" w:sz="1" w:space="0" w:color="C8D8EE"/>
              <w:right w:val="single" w:sz="1" w:space="0" w:color="C8D8EE"/>
            </w:tcBorders>
            <w:shd w:val="clear" w:color="auto" w:fill="1D3461"/>
            <w:tcMar>
              <w:top w:w="80" w:type="dxa"/>
              <w:left w:w="120" w:type="dxa"/>
              <w:bottom w:w="80" w:type="dxa"/>
              <w:right w:w="120" w:type="dxa"/>
            </w:tcMar>
            <w:vAlign w:val="center"/>
          </w:tcPr>
          <w:p w14:paraId="38688AA5" w14:textId="77777777" w:rsidR="0056716B" w:rsidRDefault="00000000">
            <w:pPr>
              <w:jc w:val="center"/>
            </w:pPr>
            <w:r>
              <w:rPr>
                <w:b/>
                <w:bCs/>
                <w:color w:val="FFFFFF"/>
                <w:sz w:val="20"/>
                <w:szCs w:val="20"/>
              </w:rPr>
              <w:t>Table No.</w:t>
            </w:r>
          </w:p>
        </w:tc>
        <w:tc>
          <w:tcPr>
            <w:tcW w:w="5760" w:type="dxa"/>
            <w:tcBorders>
              <w:top w:val="single" w:sz="1" w:space="0" w:color="C8D8EE"/>
              <w:left w:val="single" w:sz="1" w:space="0" w:color="C8D8EE"/>
              <w:bottom w:val="single" w:sz="1" w:space="0" w:color="C8D8EE"/>
              <w:right w:val="single" w:sz="1" w:space="0" w:color="C8D8EE"/>
            </w:tcBorders>
            <w:shd w:val="clear" w:color="auto" w:fill="1D3461"/>
            <w:tcMar>
              <w:top w:w="80" w:type="dxa"/>
              <w:left w:w="120" w:type="dxa"/>
              <w:bottom w:w="80" w:type="dxa"/>
              <w:right w:w="120" w:type="dxa"/>
            </w:tcMar>
            <w:vAlign w:val="center"/>
          </w:tcPr>
          <w:p w14:paraId="1D9BBE1A" w14:textId="77777777" w:rsidR="0056716B" w:rsidRDefault="00000000">
            <w:pPr>
              <w:jc w:val="center"/>
            </w:pPr>
            <w:r>
              <w:rPr>
                <w:b/>
                <w:bCs/>
                <w:color w:val="FFFFFF"/>
                <w:sz w:val="20"/>
                <w:szCs w:val="20"/>
              </w:rPr>
              <w:t>Table Title / Description</w:t>
            </w:r>
          </w:p>
        </w:tc>
        <w:tc>
          <w:tcPr>
            <w:tcW w:w="2160" w:type="dxa"/>
            <w:tcBorders>
              <w:top w:val="single" w:sz="1" w:space="0" w:color="C8D8EE"/>
              <w:left w:val="single" w:sz="1" w:space="0" w:color="C8D8EE"/>
              <w:bottom w:val="single" w:sz="1" w:space="0" w:color="C8D8EE"/>
              <w:right w:val="single" w:sz="1" w:space="0" w:color="C8D8EE"/>
            </w:tcBorders>
            <w:shd w:val="clear" w:color="auto" w:fill="1D3461"/>
            <w:tcMar>
              <w:top w:w="80" w:type="dxa"/>
              <w:left w:w="120" w:type="dxa"/>
              <w:bottom w:w="80" w:type="dxa"/>
              <w:right w:w="120" w:type="dxa"/>
            </w:tcMar>
            <w:vAlign w:val="center"/>
          </w:tcPr>
          <w:p w14:paraId="7AD89CF8" w14:textId="77777777" w:rsidR="0056716B" w:rsidRDefault="00000000">
            <w:pPr>
              <w:jc w:val="center"/>
            </w:pPr>
            <w:r>
              <w:rPr>
                <w:b/>
                <w:bCs/>
                <w:color w:val="FFFFFF"/>
                <w:sz w:val="20"/>
                <w:szCs w:val="20"/>
              </w:rPr>
              <w:t>Page No.</w:t>
            </w:r>
          </w:p>
        </w:tc>
      </w:tr>
      <w:tr w:rsidR="0056716B" w14:paraId="42A199EC" w14:textId="77777777">
        <w:tblPrEx>
          <w:tblCellMar>
            <w:top w:w="0" w:type="dxa"/>
            <w:bottom w:w="0" w:type="dxa"/>
          </w:tblCellMar>
        </w:tblPrEx>
        <w:tc>
          <w:tcPr>
            <w:tcW w:w="144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322ACF04" w14:textId="77777777" w:rsidR="0056716B" w:rsidRDefault="00000000">
            <w:r>
              <w:rPr>
                <w:sz w:val="20"/>
                <w:szCs w:val="20"/>
              </w:rPr>
              <w:t>Table 1</w:t>
            </w:r>
          </w:p>
        </w:tc>
        <w:tc>
          <w:tcPr>
            <w:tcW w:w="576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2F5490F0" w14:textId="77777777" w:rsidR="0056716B" w:rsidRDefault="00000000">
            <w:r>
              <w:rPr>
                <w:sz w:val="20"/>
                <w:szCs w:val="20"/>
              </w:rPr>
              <w:t>Raw Dataset Summary — Field Names, Data Types, Row Count</w:t>
            </w:r>
          </w:p>
        </w:tc>
        <w:tc>
          <w:tcPr>
            <w:tcW w:w="216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5A4921C6" w14:textId="77777777" w:rsidR="0056716B" w:rsidRDefault="00000000">
            <w:r>
              <w:rPr>
                <w:sz w:val="20"/>
                <w:szCs w:val="20"/>
              </w:rPr>
              <w:t>—</w:t>
            </w:r>
          </w:p>
        </w:tc>
      </w:tr>
      <w:tr w:rsidR="0056716B" w14:paraId="3511498D" w14:textId="77777777">
        <w:tblPrEx>
          <w:tblCellMar>
            <w:top w:w="0" w:type="dxa"/>
            <w:bottom w:w="0" w:type="dxa"/>
          </w:tblCellMar>
        </w:tblPrEx>
        <w:tc>
          <w:tcPr>
            <w:tcW w:w="144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4C9AC947" w14:textId="77777777" w:rsidR="0056716B" w:rsidRDefault="00000000">
            <w:r>
              <w:rPr>
                <w:sz w:val="20"/>
                <w:szCs w:val="20"/>
              </w:rPr>
              <w:t>Table 2</w:t>
            </w:r>
          </w:p>
        </w:tc>
        <w:tc>
          <w:tcPr>
            <w:tcW w:w="576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69287AC3" w14:textId="77777777" w:rsidR="0056716B" w:rsidRDefault="00000000">
            <w:r>
              <w:rPr>
                <w:sz w:val="20"/>
                <w:szCs w:val="20"/>
              </w:rPr>
              <w:t>Data Cleaning Summary — Issues Found and Resolved</w:t>
            </w:r>
          </w:p>
        </w:tc>
        <w:tc>
          <w:tcPr>
            <w:tcW w:w="216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50FA801A" w14:textId="77777777" w:rsidR="0056716B" w:rsidRDefault="00000000">
            <w:r>
              <w:rPr>
                <w:sz w:val="20"/>
                <w:szCs w:val="20"/>
              </w:rPr>
              <w:t>—</w:t>
            </w:r>
          </w:p>
        </w:tc>
      </w:tr>
      <w:tr w:rsidR="0056716B" w14:paraId="55985997" w14:textId="77777777">
        <w:tblPrEx>
          <w:tblCellMar>
            <w:top w:w="0" w:type="dxa"/>
            <w:bottom w:w="0" w:type="dxa"/>
          </w:tblCellMar>
        </w:tblPrEx>
        <w:tc>
          <w:tcPr>
            <w:tcW w:w="144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733F7379" w14:textId="77777777" w:rsidR="0056716B" w:rsidRDefault="00000000">
            <w:r>
              <w:rPr>
                <w:sz w:val="20"/>
                <w:szCs w:val="20"/>
              </w:rPr>
              <w:t>Table 3</w:t>
            </w:r>
          </w:p>
        </w:tc>
        <w:tc>
          <w:tcPr>
            <w:tcW w:w="576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643DCD36" w14:textId="77777777" w:rsidR="0056716B" w:rsidRDefault="00000000">
            <w:r>
              <w:rPr>
                <w:sz w:val="20"/>
                <w:szCs w:val="20"/>
              </w:rPr>
              <w:t>Hardware Requirements for EWS Deployment</w:t>
            </w:r>
          </w:p>
        </w:tc>
        <w:tc>
          <w:tcPr>
            <w:tcW w:w="216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31F66BF5" w14:textId="77777777" w:rsidR="0056716B" w:rsidRDefault="00000000">
            <w:r>
              <w:rPr>
                <w:sz w:val="20"/>
                <w:szCs w:val="20"/>
              </w:rPr>
              <w:t>—</w:t>
            </w:r>
          </w:p>
        </w:tc>
      </w:tr>
      <w:tr w:rsidR="0056716B" w14:paraId="4D2DA973" w14:textId="77777777">
        <w:tblPrEx>
          <w:tblCellMar>
            <w:top w:w="0" w:type="dxa"/>
            <w:bottom w:w="0" w:type="dxa"/>
          </w:tblCellMar>
        </w:tblPrEx>
        <w:tc>
          <w:tcPr>
            <w:tcW w:w="144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50B1C98D" w14:textId="77777777" w:rsidR="0056716B" w:rsidRDefault="00000000">
            <w:r>
              <w:rPr>
                <w:sz w:val="20"/>
                <w:szCs w:val="20"/>
              </w:rPr>
              <w:t>Table 4</w:t>
            </w:r>
          </w:p>
        </w:tc>
        <w:tc>
          <w:tcPr>
            <w:tcW w:w="576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4F8DFBF1" w14:textId="77777777" w:rsidR="0056716B" w:rsidRDefault="00000000">
            <w:r>
              <w:rPr>
                <w:sz w:val="20"/>
                <w:szCs w:val="20"/>
              </w:rPr>
              <w:t>Software Requirements for EWS Deployment</w:t>
            </w:r>
          </w:p>
        </w:tc>
        <w:tc>
          <w:tcPr>
            <w:tcW w:w="216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15071E9A" w14:textId="77777777" w:rsidR="0056716B" w:rsidRDefault="00000000">
            <w:r>
              <w:rPr>
                <w:sz w:val="20"/>
                <w:szCs w:val="20"/>
              </w:rPr>
              <w:t>—</w:t>
            </w:r>
          </w:p>
        </w:tc>
      </w:tr>
      <w:tr w:rsidR="0056716B" w14:paraId="2798C151" w14:textId="77777777">
        <w:tblPrEx>
          <w:tblCellMar>
            <w:top w:w="0" w:type="dxa"/>
            <w:bottom w:w="0" w:type="dxa"/>
          </w:tblCellMar>
        </w:tblPrEx>
        <w:tc>
          <w:tcPr>
            <w:tcW w:w="144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6BCA80C2" w14:textId="77777777" w:rsidR="0056716B" w:rsidRDefault="00000000">
            <w:r>
              <w:rPr>
                <w:sz w:val="20"/>
                <w:szCs w:val="20"/>
              </w:rPr>
              <w:t>Table 5</w:t>
            </w:r>
          </w:p>
        </w:tc>
        <w:tc>
          <w:tcPr>
            <w:tcW w:w="576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52BA8677" w14:textId="77777777" w:rsidR="0056716B" w:rsidRDefault="00000000">
            <w:r>
              <w:rPr>
                <w:sz w:val="20"/>
                <w:szCs w:val="20"/>
              </w:rPr>
              <w:t>Model Performance Metrics — Accuracy, Precision, Recall, F1-Score</w:t>
            </w:r>
          </w:p>
        </w:tc>
        <w:tc>
          <w:tcPr>
            <w:tcW w:w="216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58C563F6" w14:textId="77777777" w:rsidR="0056716B" w:rsidRDefault="00000000">
            <w:r>
              <w:rPr>
                <w:sz w:val="20"/>
                <w:szCs w:val="20"/>
              </w:rPr>
              <w:t>—</w:t>
            </w:r>
          </w:p>
        </w:tc>
      </w:tr>
    </w:tbl>
    <w:p w14:paraId="2A3CF7F3" w14:textId="77777777" w:rsidR="0056716B" w:rsidRDefault="00000000">
      <w:r>
        <w:br w:type="page"/>
      </w:r>
    </w:p>
    <w:p w14:paraId="0000EF9C" w14:textId="77777777" w:rsidR="0056716B" w:rsidRDefault="00000000">
      <w:pPr>
        <w:shd w:val="clear" w:color="auto" w:fill="1D3461"/>
        <w:spacing w:before="200" w:after="60"/>
      </w:pPr>
      <w:r>
        <w:rPr>
          <w:b/>
          <w:bCs/>
          <w:color w:val="FFFFFF"/>
          <w:sz w:val="24"/>
          <w:szCs w:val="24"/>
        </w:rPr>
        <w:lastRenderedPageBreak/>
        <w:t>CHAPTER 1</w:t>
      </w:r>
    </w:p>
    <w:p w14:paraId="3EF4EE57" w14:textId="77777777" w:rsidR="0056716B" w:rsidRDefault="00000000">
      <w:pPr>
        <w:shd w:val="clear" w:color="auto" w:fill="1D3461"/>
        <w:spacing w:before="40" w:after="200"/>
      </w:pPr>
      <w:r>
        <w:rPr>
          <w:b/>
          <w:bCs/>
          <w:color w:val="FFFFFF"/>
          <w:sz w:val="32"/>
          <w:szCs w:val="32"/>
        </w:rPr>
        <w:t>INTRODUCTION</w:t>
      </w:r>
    </w:p>
    <w:p w14:paraId="55686210" w14:textId="77777777" w:rsidR="0056716B" w:rsidRDefault="00000000">
      <w:pPr>
        <w:spacing w:after="160" w:line="276" w:lineRule="auto"/>
        <w:jc w:val="both"/>
      </w:pPr>
      <w:r>
        <w:rPr>
          <w:color w:val="000000"/>
        </w:rPr>
        <w:t>This chapter introduces the project undertaken as part of the AICW Fellowship Program. It outlines the background of the problem being addressed, the motivation behind this work, and the specific objectives and scope of the project. The fellowship projects span multiple domains including Data Analytics, Business Intelligence, Healthcare Analytics, Content Generation, and AI-assisted Reporting. This project falls within the domain of Machine Learning-based Educational Analytics.</w:t>
      </w:r>
    </w:p>
    <w:p w14:paraId="2086DB01" w14:textId="77777777" w:rsidR="0056716B" w:rsidRDefault="0056716B">
      <w:pPr>
        <w:spacing w:after="80"/>
      </w:pPr>
    </w:p>
    <w:p w14:paraId="708C6B02" w14:textId="77777777" w:rsidR="0056716B" w:rsidRDefault="00000000">
      <w:pPr>
        <w:pStyle w:val="Heading2"/>
      </w:pPr>
      <w:r>
        <w:rPr>
          <w:sz w:val="26"/>
          <w:szCs w:val="26"/>
        </w:rPr>
        <w:t>1.1  Problem Statement</w:t>
      </w:r>
    </w:p>
    <w:p w14:paraId="55F22E07" w14:textId="77777777" w:rsidR="0056716B" w:rsidRDefault="00000000">
      <w:pPr>
        <w:spacing w:after="160" w:line="276" w:lineRule="auto"/>
        <w:jc w:val="both"/>
      </w:pPr>
      <w:r>
        <w:rPr>
          <w:color w:val="000000"/>
        </w:rPr>
        <w:t xml:space="preserve">Higher education institutions across India face a persistent and </w:t>
      </w:r>
      <w:proofErr w:type="spellStart"/>
      <w:r>
        <w:rPr>
          <w:color w:val="000000"/>
        </w:rPr>
        <w:t>underaddressed</w:t>
      </w:r>
      <w:proofErr w:type="spellEnd"/>
      <w:r>
        <w:rPr>
          <w:color w:val="000000"/>
        </w:rPr>
        <w:t xml:space="preserve"> challenge: a significant proportion of undergraduate engineering students underperform academically or withdraw from their programmes before completion. Available data suggests that over 30% of engineering students in Tier-2 and Tier-3 institutions either fail to clear key subjects or drop out by their third or fourth semester.</w:t>
      </w:r>
    </w:p>
    <w:p w14:paraId="46DC9796" w14:textId="77777777" w:rsidR="0056716B" w:rsidRDefault="00000000">
      <w:pPr>
        <w:spacing w:after="160" w:line="276" w:lineRule="auto"/>
        <w:jc w:val="both"/>
      </w:pPr>
      <w:r>
        <w:rPr>
          <w:color w:val="000000"/>
        </w:rPr>
        <w:t>The core problems identified are:</w:t>
      </w:r>
    </w:p>
    <w:p w14:paraId="17B0358E" w14:textId="77777777" w:rsidR="0056716B" w:rsidRDefault="00000000">
      <w:pPr>
        <w:pStyle w:val="ListParagraph"/>
        <w:numPr>
          <w:ilvl w:val="0"/>
          <w:numId w:val="2"/>
        </w:numPr>
        <w:spacing w:after="80" w:line="276" w:lineRule="auto"/>
      </w:pPr>
      <w:r>
        <w:t>Traditional assessment methods detect academic failure only after end-of-semester examinations — too late for meaningful early intervention, and often after irreversible damage to a student’s progression has occurred.</w:t>
      </w:r>
    </w:p>
    <w:p w14:paraId="5E0336D1" w14:textId="77777777" w:rsidR="0056716B" w:rsidRDefault="00000000">
      <w:pPr>
        <w:pStyle w:val="ListParagraph"/>
        <w:numPr>
          <w:ilvl w:val="0"/>
          <w:numId w:val="2"/>
        </w:numPr>
        <w:spacing w:after="80" w:line="276" w:lineRule="auto"/>
      </w:pPr>
      <w:r>
        <w:t>Faculty advisors and academic coordinators manage large student cohorts (typically 60–120 students per batch) without access to real-time performance data or analytical tools, making it difficult to identify struggling students proactively.</w:t>
      </w:r>
    </w:p>
    <w:p w14:paraId="3C5ACC8A" w14:textId="77777777" w:rsidR="0056716B" w:rsidRDefault="00000000">
      <w:pPr>
        <w:pStyle w:val="ListParagraph"/>
        <w:numPr>
          <w:ilvl w:val="0"/>
          <w:numId w:val="2"/>
        </w:numPr>
        <w:spacing w:after="80" w:line="276" w:lineRule="auto"/>
      </w:pPr>
      <w:r>
        <w:t>Existing student information systems provide raw data in tabular form but lack predictive capabilities, visualisation dashboards, or AI-assisted querying mechanisms.</w:t>
      </w:r>
    </w:p>
    <w:p w14:paraId="02659118" w14:textId="77777777" w:rsidR="0056716B" w:rsidRDefault="00000000">
      <w:pPr>
        <w:pStyle w:val="ListParagraph"/>
        <w:numPr>
          <w:ilvl w:val="0"/>
          <w:numId w:val="2"/>
        </w:numPr>
        <w:spacing w:after="80" w:line="276" w:lineRule="auto"/>
      </w:pPr>
      <w:r>
        <w:t>There is no standardised mechanism for automated alerts or escalation workflows when a student’s academic risk level crosses a critical threshold.</w:t>
      </w:r>
    </w:p>
    <w:p w14:paraId="0D7BF9B9" w14:textId="77777777" w:rsidR="0056716B" w:rsidRDefault="0056716B">
      <w:pPr>
        <w:spacing w:after="80"/>
      </w:pPr>
    </w:p>
    <w:p w14:paraId="6827E3EE" w14:textId="77777777" w:rsidR="0056716B" w:rsidRDefault="00000000">
      <w:pPr>
        <w:spacing w:after="160" w:line="276" w:lineRule="auto"/>
        <w:jc w:val="both"/>
      </w:pPr>
      <w:r>
        <w:rPr>
          <w:color w:val="000000"/>
        </w:rPr>
        <w:t>The real-world impact of this gap is significant: students lose academic years, institutions face reputational and regulatory consequences, and potentially talented individuals are lost to systemic inefficiencies. The target users for the proposed solution are faculty advisors, class coordinators, and academic administrators in undergraduate engineering institutions.</w:t>
      </w:r>
    </w:p>
    <w:p w14:paraId="5D601B5E" w14:textId="77777777" w:rsidR="0056716B" w:rsidRDefault="0056716B">
      <w:pPr>
        <w:spacing w:after="80"/>
      </w:pPr>
    </w:p>
    <w:p w14:paraId="4B06D34B" w14:textId="77777777" w:rsidR="0056716B" w:rsidRDefault="00000000">
      <w:pPr>
        <w:pStyle w:val="Heading2"/>
      </w:pPr>
      <w:r>
        <w:rPr>
          <w:sz w:val="26"/>
          <w:szCs w:val="26"/>
        </w:rPr>
        <w:t>1.2  Motivation</w:t>
      </w:r>
    </w:p>
    <w:p w14:paraId="5FE4BE88" w14:textId="77777777" w:rsidR="0056716B" w:rsidRDefault="00000000">
      <w:pPr>
        <w:spacing w:after="160" w:line="276" w:lineRule="auto"/>
        <w:jc w:val="both"/>
      </w:pPr>
      <w:r>
        <w:rPr>
          <w:color w:val="000000"/>
        </w:rPr>
        <w:t>The motivation for this project stems from both professional observation and the growing potential of AI and Business Intelligence tools to solve domain-specific challenges in education.</w:t>
      </w:r>
    </w:p>
    <w:p w14:paraId="656E62E3" w14:textId="77777777" w:rsidR="0056716B" w:rsidRDefault="00000000">
      <w:pPr>
        <w:pStyle w:val="ListParagraph"/>
        <w:numPr>
          <w:ilvl w:val="0"/>
          <w:numId w:val="2"/>
        </w:numPr>
        <w:spacing w:after="80" w:line="276" w:lineRule="auto"/>
      </w:pPr>
      <w:r>
        <w:t>As a faculty member, Dr. Priya Ramachandran observed firsthand the difficulty of identifying at-risk students within large batches before it was too late to help them. The absence of data-driven early warning tools made advisory decisions reactive rather than proactive.</w:t>
      </w:r>
    </w:p>
    <w:p w14:paraId="56D4857D" w14:textId="77777777" w:rsidR="0056716B" w:rsidRDefault="00000000">
      <w:pPr>
        <w:pStyle w:val="ListParagraph"/>
        <w:numPr>
          <w:ilvl w:val="0"/>
          <w:numId w:val="2"/>
        </w:numPr>
        <w:spacing w:after="80" w:line="276" w:lineRule="auto"/>
      </w:pPr>
      <w:r>
        <w:lastRenderedPageBreak/>
        <w:t>The rise of accessible AI tools — particularly Microsoft Copilot, Azure ML, and Power BI — opens the possibility of building a faculty-friendly, no-code analytical system that does not require data science expertise from the end user.</w:t>
      </w:r>
    </w:p>
    <w:p w14:paraId="3212033F" w14:textId="77777777" w:rsidR="0056716B" w:rsidRDefault="00000000">
      <w:pPr>
        <w:pStyle w:val="ListParagraph"/>
        <w:numPr>
          <w:ilvl w:val="0"/>
          <w:numId w:val="2"/>
        </w:numPr>
        <w:spacing w:after="80" w:line="276" w:lineRule="auto"/>
      </w:pPr>
      <w:r>
        <w:t>Educational institutions globally are increasingly adopting Learning Analytics as a strategic tool for improving student retention. This project positions an Indian engineering institution at the forefront of that trend.</w:t>
      </w:r>
    </w:p>
    <w:p w14:paraId="781364DF" w14:textId="77777777" w:rsidR="0056716B" w:rsidRDefault="00000000">
      <w:pPr>
        <w:pStyle w:val="ListParagraph"/>
        <w:numPr>
          <w:ilvl w:val="0"/>
          <w:numId w:val="2"/>
        </w:numPr>
        <w:spacing w:after="80" w:line="276" w:lineRule="auto"/>
      </w:pPr>
      <w:r>
        <w:t>The AICW Fellowship Programme’s focus on practical AI applications in the contemporary world provided the ideal environment, tools, and mentorship to develop and validate this system.</w:t>
      </w:r>
    </w:p>
    <w:p w14:paraId="1B11A8D0" w14:textId="77777777" w:rsidR="0056716B" w:rsidRDefault="0056716B">
      <w:pPr>
        <w:spacing w:after="80"/>
      </w:pPr>
    </w:p>
    <w:p w14:paraId="0F85F953" w14:textId="77777777" w:rsidR="0056716B" w:rsidRDefault="00000000">
      <w:pPr>
        <w:pStyle w:val="Heading2"/>
      </w:pPr>
      <w:r>
        <w:rPr>
          <w:sz w:val="26"/>
          <w:szCs w:val="26"/>
        </w:rPr>
        <w:t>1.3  Objectives</w:t>
      </w:r>
    </w:p>
    <w:p w14:paraId="21BA9CC0" w14:textId="77777777" w:rsidR="0056716B" w:rsidRDefault="00000000">
      <w:pPr>
        <w:spacing w:after="160" w:line="276" w:lineRule="auto"/>
        <w:jc w:val="both"/>
      </w:pPr>
      <w:r>
        <w:rPr>
          <w:color w:val="000000"/>
        </w:rPr>
        <w:t>The specific, measurable objectives of this project are:</w:t>
      </w:r>
    </w:p>
    <w:p w14:paraId="0F1C430D" w14:textId="77777777" w:rsidR="0056716B" w:rsidRDefault="00000000">
      <w:pPr>
        <w:pStyle w:val="ListParagraph"/>
        <w:numPr>
          <w:ilvl w:val="0"/>
          <w:numId w:val="2"/>
        </w:numPr>
        <w:spacing w:after="80" w:line="276" w:lineRule="auto"/>
      </w:pPr>
      <w:r>
        <w:t>To collect and preprocess multi-dimensional student data from the College ERP system, including attendance logs, internal assessment marks, assignment submission records, and LMS engagement activity.</w:t>
      </w:r>
    </w:p>
    <w:p w14:paraId="4A450045" w14:textId="77777777" w:rsidR="0056716B" w:rsidRDefault="00000000">
      <w:pPr>
        <w:pStyle w:val="ListParagraph"/>
        <w:numPr>
          <w:ilvl w:val="0"/>
          <w:numId w:val="2"/>
        </w:numPr>
        <w:spacing w:after="80" w:line="276" w:lineRule="auto"/>
      </w:pPr>
      <w:r>
        <w:t>To engineer relevant predictive features — such as cumulative attendance percentage, weekly grade trends, and assignment completion rate — from the raw dataset.</w:t>
      </w:r>
    </w:p>
    <w:p w14:paraId="542839E5" w14:textId="77777777" w:rsidR="0056716B" w:rsidRDefault="00000000">
      <w:pPr>
        <w:pStyle w:val="ListParagraph"/>
        <w:numPr>
          <w:ilvl w:val="0"/>
          <w:numId w:val="2"/>
        </w:numPr>
        <w:spacing w:after="80" w:line="276" w:lineRule="auto"/>
      </w:pPr>
      <w:r>
        <w:t>To train and validate a Random Forest classification model to predict student academic risk (at-risk / not-at-risk) with a target accuracy above 85%.</w:t>
      </w:r>
    </w:p>
    <w:p w14:paraId="2641F670" w14:textId="77777777" w:rsidR="0056716B" w:rsidRDefault="00000000">
      <w:pPr>
        <w:pStyle w:val="ListParagraph"/>
        <w:numPr>
          <w:ilvl w:val="0"/>
          <w:numId w:val="2"/>
        </w:numPr>
        <w:spacing w:after="80" w:line="276" w:lineRule="auto"/>
      </w:pPr>
      <w:r>
        <w:t>To build an interactive Power BI dashboard incorporating risk heatmaps, subject-wise trend charts, and automated weekly PDF reports.</w:t>
      </w:r>
    </w:p>
    <w:p w14:paraId="4B97DDE9" w14:textId="77777777" w:rsidR="0056716B" w:rsidRDefault="00000000">
      <w:pPr>
        <w:pStyle w:val="ListParagraph"/>
        <w:numPr>
          <w:ilvl w:val="0"/>
          <w:numId w:val="2"/>
        </w:numPr>
        <w:spacing w:after="80" w:line="276" w:lineRule="auto"/>
      </w:pPr>
      <w:r>
        <w:t>To integrate Microsoft Copilot into the Power BI dashboard to enable faculty to query risk data in natural language and receive AI-generated intervention recommendations.</w:t>
      </w:r>
    </w:p>
    <w:p w14:paraId="1C290877" w14:textId="77777777" w:rsidR="0056716B" w:rsidRDefault="00000000">
      <w:pPr>
        <w:pStyle w:val="ListParagraph"/>
        <w:numPr>
          <w:ilvl w:val="0"/>
          <w:numId w:val="2"/>
        </w:numPr>
        <w:spacing w:after="80" w:line="276" w:lineRule="auto"/>
      </w:pPr>
      <w:r>
        <w:t>To implement an automated email alert system that notifies class advisors when a student’s risk score crosses a predefined threshold.</w:t>
      </w:r>
    </w:p>
    <w:p w14:paraId="6D368862" w14:textId="77777777" w:rsidR="0056716B" w:rsidRDefault="0056716B">
      <w:pPr>
        <w:spacing w:after="80"/>
      </w:pPr>
    </w:p>
    <w:p w14:paraId="601AF88F" w14:textId="77777777" w:rsidR="0056716B" w:rsidRDefault="00000000">
      <w:pPr>
        <w:pStyle w:val="Heading2"/>
      </w:pPr>
      <w:r>
        <w:rPr>
          <w:sz w:val="26"/>
          <w:szCs w:val="26"/>
        </w:rPr>
        <w:t>1.4  Scope of the Project</w:t>
      </w:r>
    </w:p>
    <w:p w14:paraId="05BE6197" w14:textId="77777777" w:rsidR="0056716B" w:rsidRDefault="00000000">
      <w:pPr>
        <w:spacing w:after="160" w:line="276" w:lineRule="auto"/>
        <w:jc w:val="both"/>
      </w:pPr>
      <w:r>
        <w:rPr>
          <w:color w:val="000000"/>
        </w:rPr>
        <w:t>The boundaries and constraints of this project are defined as follows:</w:t>
      </w:r>
    </w:p>
    <w:p w14:paraId="73B296F3" w14:textId="77777777" w:rsidR="0056716B" w:rsidRDefault="00000000">
      <w:pPr>
        <w:pStyle w:val="ListParagraph"/>
        <w:numPr>
          <w:ilvl w:val="0"/>
          <w:numId w:val="2"/>
        </w:numPr>
        <w:spacing w:after="80" w:line="276" w:lineRule="auto"/>
      </w:pPr>
      <w:r>
        <w:t>Dataset: The project uses student academic records from three consecutive semesters (Semesters 3, 4, and 5) of the B.E. Computer Science &amp; Engineering programme at Sri Venkateswara College of Engineering, comprising approximately 300 student-semester records.</w:t>
      </w:r>
    </w:p>
    <w:p w14:paraId="2555D1DA" w14:textId="77777777" w:rsidR="0056716B" w:rsidRDefault="00000000">
      <w:pPr>
        <w:pStyle w:val="ListParagraph"/>
        <w:numPr>
          <w:ilvl w:val="0"/>
          <w:numId w:val="2"/>
        </w:numPr>
        <w:spacing w:after="80" w:line="276" w:lineRule="auto"/>
      </w:pPr>
      <w:r>
        <w:t>Tools: The solution is built using Python (pandas, scikit-learn), Microsoft Azure ML Services, Power BI Desktop, and Microsoft Copilot.</w:t>
      </w:r>
    </w:p>
    <w:p w14:paraId="68606F7C" w14:textId="77777777" w:rsidR="0056716B" w:rsidRDefault="00000000">
      <w:pPr>
        <w:pStyle w:val="ListParagraph"/>
        <w:numPr>
          <w:ilvl w:val="0"/>
          <w:numId w:val="2"/>
        </w:numPr>
        <w:spacing w:after="80" w:line="276" w:lineRule="auto"/>
      </w:pPr>
      <w:r>
        <w:t>Focus area: The project focuses on binary risk classification (at-risk / not-at-risk) per student per semester, based on mid-semester signals. It does not predict specific subject failure or individual assessment scores.</w:t>
      </w:r>
    </w:p>
    <w:p w14:paraId="56A1D956" w14:textId="77777777" w:rsidR="0056716B" w:rsidRDefault="00000000">
      <w:pPr>
        <w:pStyle w:val="ListParagraph"/>
        <w:numPr>
          <w:ilvl w:val="0"/>
          <w:numId w:val="2"/>
        </w:numPr>
        <w:spacing w:after="80" w:line="276" w:lineRule="auto"/>
      </w:pPr>
      <w:r>
        <w:lastRenderedPageBreak/>
        <w:t>Out of scope: Real-time data streaming pipelines, mobile application delivery, integration with national-level databases, and postgraduate or distance-learning programmes are explicitly outside the scope of Phase 1.</w:t>
      </w:r>
    </w:p>
    <w:p w14:paraId="1A1BAAA9" w14:textId="77777777" w:rsidR="0056716B" w:rsidRDefault="00000000">
      <w:pPr>
        <w:pStyle w:val="ListParagraph"/>
        <w:numPr>
          <w:ilvl w:val="0"/>
          <w:numId w:val="2"/>
        </w:numPr>
        <w:spacing w:after="80" w:line="276" w:lineRule="auto"/>
      </w:pPr>
      <w:r>
        <w:t>Intended use: This project is a fellowship showcase and a proof-of-concept pilot. It is not a production-grade system, though it is designed with scalability and institutional deployment in mind.</w:t>
      </w:r>
    </w:p>
    <w:p w14:paraId="326ED6E2" w14:textId="77777777" w:rsidR="0056716B" w:rsidRDefault="00000000">
      <w:r>
        <w:br w:type="page"/>
      </w:r>
    </w:p>
    <w:p w14:paraId="61366C7F" w14:textId="77777777" w:rsidR="0056716B" w:rsidRDefault="00000000">
      <w:pPr>
        <w:shd w:val="clear" w:color="auto" w:fill="1D3461"/>
        <w:spacing w:before="200" w:after="60"/>
      </w:pPr>
      <w:r>
        <w:rPr>
          <w:b/>
          <w:bCs/>
          <w:color w:val="FFFFFF"/>
          <w:sz w:val="24"/>
          <w:szCs w:val="24"/>
        </w:rPr>
        <w:lastRenderedPageBreak/>
        <w:t>CHAPTER 2</w:t>
      </w:r>
    </w:p>
    <w:p w14:paraId="7FED4084" w14:textId="77777777" w:rsidR="0056716B" w:rsidRDefault="00000000">
      <w:pPr>
        <w:shd w:val="clear" w:color="auto" w:fill="1D3461"/>
        <w:spacing w:before="40" w:after="200"/>
      </w:pPr>
      <w:r>
        <w:rPr>
          <w:b/>
          <w:bCs/>
          <w:color w:val="FFFFFF"/>
          <w:sz w:val="32"/>
          <w:szCs w:val="32"/>
        </w:rPr>
        <w:t>LITERATURE SURVEY</w:t>
      </w:r>
    </w:p>
    <w:p w14:paraId="4BD0F5DF" w14:textId="77777777" w:rsidR="0056716B" w:rsidRDefault="00000000">
      <w:pPr>
        <w:spacing w:after="160" w:line="276" w:lineRule="auto"/>
        <w:jc w:val="both"/>
      </w:pPr>
      <w:r>
        <w:rPr>
          <w:color w:val="000000"/>
        </w:rPr>
        <w:t>A literature survey reviews existing research, tools, and methodologies relevant to the project domain. It helps identify gaps that the current project aims to address. This chapter surveys prior work in Learning Analytics, educational data mining, and AI-assisted academic advisory systems, as well as the tools and technologies deployed in this project.</w:t>
      </w:r>
    </w:p>
    <w:p w14:paraId="2A7557D6" w14:textId="77777777" w:rsidR="0056716B" w:rsidRDefault="0056716B">
      <w:pPr>
        <w:spacing w:after="80"/>
      </w:pPr>
    </w:p>
    <w:p w14:paraId="72B76ED4" w14:textId="77777777" w:rsidR="0056716B" w:rsidRDefault="00000000">
      <w:pPr>
        <w:pStyle w:val="Heading2"/>
      </w:pPr>
      <w:r>
        <w:rPr>
          <w:sz w:val="26"/>
          <w:szCs w:val="26"/>
        </w:rPr>
        <w:t>2.1  Existing Work and Research</w:t>
      </w:r>
    </w:p>
    <w:p w14:paraId="02239CCD" w14:textId="77777777" w:rsidR="0056716B" w:rsidRDefault="00000000">
      <w:pPr>
        <w:spacing w:after="160" w:line="276" w:lineRule="auto"/>
        <w:jc w:val="both"/>
      </w:pPr>
      <w:r>
        <w:rPr>
          <w:color w:val="000000"/>
        </w:rPr>
        <w:t>Learning Analytics (LA) as a formal discipline emerged prominently in the early 2010s, with the first International Conference on Learning Analytics and Knowledge (LAK) held in 2011. Several landmark studies have established the viability of using student activity data to predict academic outcomes:</w:t>
      </w:r>
    </w:p>
    <w:p w14:paraId="2B431999" w14:textId="77777777" w:rsidR="0056716B" w:rsidRDefault="00000000">
      <w:pPr>
        <w:pStyle w:val="ListParagraph"/>
        <w:numPr>
          <w:ilvl w:val="0"/>
          <w:numId w:val="2"/>
        </w:numPr>
        <w:spacing w:after="80" w:line="276" w:lineRule="auto"/>
      </w:pPr>
      <w:r>
        <w:t>Baker and Yacef (2009) demonstrated that educational data mining could identify disengaged students from LMS clickstream data. Their work highlighted the value of engagement metrics, which are incorporated as features in the present project.</w:t>
      </w:r>
    </w:p>
    <w:p w14:paraId="4839D41B" w14:textId="77777777" w:rsidR="0056716B" w:rsidRDefault="00000000">
      <w:pPr>
        <w:pStyle w:val="ListParagraph"/>
        <w:numPr>
          <w:ilvl w:val="0"/>
          <w:numId w:val="2"/>
        </w:numPr>
        <w:spacing w:after="80" w:line="276" w:lineRule="auto"/>
      </w:pPr>
      <w:proofErr w:type="spellStart"/>
      <w:r>
        <w:t>Tempelaar</w:t>
      </w:r>
      <w:proofErr w:type="spellEnd"/>
      <w:r>
        <w:t xml:space="preserve"> et al. (2015) showed that early learning behaviour data — particularly LMS activity in the first three weeks — was a stronger predictor of final grades than demographic factors alone.</w:t>
      </w:r>
    </w:p>
    <w:p w14:paraId="6D8AF243" w14:textId="77777777" w:rsidR="0056716B" w:rsidRDefault="00000000">
      <w:pPr>
        <w:pStyle w:val="ListParagraph"/>
        <w:numPr>
          <w:ilvl w:val="0"/>
          <w:numId w:val="2"/>
        </w:numPr>
        <w:spacing w:after="80" w:line="276" w:lineRule="auto"/>
      </w:pPr>
      <w:r>
        <w:t>Jayaprakash et al. (2014) developed the Open Academic Analytics Initiative (OAAI), an open-source early alert system using logistic regression on student data. The present project extends this approach by substituting a Random Forest classifier (which handles feature interactions more robustly) and adding a no-code Copilot query interface.</w:t>
      </w:r>
    </w:p>
    <w:p w14:paraId="067CE81C" w14:textId="77777777" w:rsidR="0056716B" w:rsidRDefault="00000000">
      <w:pPr>
        <w:pStyle w:val="ListParagraph"/>
        <w:numPr>
          <w:ilvl w:val="0"/>
          <w:numId w:val="2"/>
        </w:numPr>
        <w:spacing w:after="80" w:line="276" w:lineRule="auto"/>
      </w:pPr>
      <w:r>
        <w:t>In the Indian higher education context, limited published work exists on AI-driven early warning systems that integrate modern BI tools. Most institutional solutions remain manual or rely on basic Excel-based tracking, confirming the gap this project addresses.</w:t>
      </w:r>
    </w:p>
    <w:p w14:paraId="00E11FB7" w14:textId="77777777" w:rsidR="0056716B" w:rsidRDefault="0056716B">
      <w:pPr>
        <w:spacing w:after="80"/>
      </w:pPr>
    </w:p>
    <w:p w14:paraId="578A6308" w14:textId="77777777" w:rsidR="0056716B" w:rsidRDefault="00000000">
      <w:pPr>
        <w:pStyle w:val="Heading2"/>
      </w:pPr>
      <w:r>
        <w:rPr>
          <w:sz w:val="26"/>
          <w:szCs w:val="26"/>
        </w:rPr>
        <w:t>2.2  Tools and Technologies Review</w:t>
      </w:r>
    </w:p>
    <w:p w14:paraId="7306028B" w14:textId="77777777" w:rsidR="0056716B" w:rsidRDefault="00000000">
      <w:pPr>
        <w:spacing w:after="160" w:line="276" w:lineRule="auto"/>
        <w:jc w:val="both"/>
      </w:pPr>
      <w:r>
        <w:rPr>
          <w:color w:val="000000"/>
        </w:rPr>
        <w:t>The following tools and technologies were reviewed and selected for use in this project:</w:t>
      </w:r>
    </w:p>
    <w:p w14:paraId="489C9597" w14:textId="77777777" w:rsidR="0056716B" w:rsidRDefault="00000000">
      <w:pPr>
        <w:pStyle w:val="ListParagraph"/>
        <w:numPr>
          <w:ilvl w:val="0"/>
          <w:numId w:val="2"/>
        </w:numPr>
        <w:spacing w:after="80" w:line="276" w:lineRule="auto"/>
      </w:pPr>
      <w:r>
        <w:t>Python &amp; scikit-learn: Python is the industry-standard language for machine learning. The scikit-learn library provides robust implementations of Random Forest, cross-validation, and evaluation metrics. It was selected for its extensive documentation, active community, and compatibility with Azure ML.</w:t>
      </w:r>
    </w:p>
    <w:p w14:paraId="3A23AEE0" w14:textId="77777777" w:rsidR="0056716B" w:rsidRDefault="00000000">
      <w:pPr>
        <w:pStyle w:val="ListParagraph"/>
        <w:numPr>
          <w:ilvl w:val="0"/>
          <w:numId w:val="2"/>
        </w:numPr>
        <w:spacing w:after="80" w:line="276" w:lineRule="auto"/>
      </w:pPr>
      <w:r>
        <w:t>Microsoft Azure Machine Learning Services: Azure ML provides a cloud-based environment for model training, versioning, and deployment as a REST API endpoint. This enables real-time risk scoring from the Power BI dashboard without requiring local compute infrastructure at the institution.</w:t>
      </w:r>
    </w:p>
    <w:p w14:paraId="05F8AC3B" w14:textId="77777777" w:rsidR="0056716B" w:rsidRDefault="00000000">
      <w:pPr>
        <w:pStyle w:val="ListParagraph"/>
        <w:numPr>
          <w:ilvl w:val="0"/>
          <w:numId w:val="2"/>
        </w:numPr>
        <w:spacing w:after="80" w:line="276" w:lineRule="auto"/>
      </w:pPr>
      <w:r>
        <w:t xml:space="preserve">Microsoft Power BI: A leading Business Intelligence tool used globally for interactive data visualisation. Power BI was selected for its seamless integration with Excel-based ERP </w:t>
      </w:r>
      <w:r>
        <w:lastRenderedPageBreak/>
        <w:t>exports, its native Copilot plugin, and its ability to publish institutional dashboards without requiring a data warehouse.</w:t>
      </w:r>
    </w:p>
    <w:p w14:paraId="2FF419A5" w14:textId="77777777" w:rsidR="0056716B" w:rsidRDefault="00000000">
      <w:pPr>
        <w:pStyle w:val="ListParagraph"/>
        <w:numPr>
          <w:ilvl w:val="0"/>
          <w:numId w:val="2"/>
        </w:numPr>
        <w:spacing w:after="80" w:line="276" w:lineRule="auto"/>
      </w:pPr>
      <w:r>
        <w:t>Microsoft Copilot (AI): An AI assistant integrated into Microsoft 365 tools that enables natural language querying of datasets and reports. In this project, Copilot is used within Power BI to allow faculty advisors to ask questions in plain English and receive AI-generated risk summaries and intervention suggestions.</w:t>
      </w:r>
    </w:p>
    <w:p w14:paraId="428889FC" w14:textId="77777777" w:rsidR="0056716B" w:rsidRDefault="00000000">
      <w:pPr>
        <w:pStyle w:val="ListParagraph"/>
        <w:numPr>
          <w:ilvl w:val="0"/>
          <w:numId w:val="2"/>
        </w:numPr>
        <w:spacing w:after="80" w:line="276" w:lineRule="auto"/>
      </w:pPr>
      <w:r>
        <w:t>College ERP System: The institution’s Enterprise Resource Planning system serves as the primary data source, providing structured exports of attendance, internal marks, and assignment records.</w:t>
      </w:r>
    </w:p>
    <w:p w14:paraId="0B22677C" w14:textId="77777777" w:rsidR="0056716B" w:rsidRDefault="0056716B">
      <w:pPr>
        <w:spacing w:after="80"/>
      </w:pPr>
    </w:p>
    <w:p w14:paraId="41E8B8D8" w14:textId="77777777" w:rsidR="0056716B" w:rsidRDefault="00000000">
      <w:pPr>
        <w:pStyle w:val="Heading2"/>
      </w:pPr>
      <w:r>
        <w:rPr>
          <w:sz w:val="26"/>
          <w:szCs w:val="26"/>
        </w:rPr>
        <w:t>2.3  Gaps Identified</w:t>
      </w:r>
    </w:p>
    <w:p w14:paraId="1808042C" w14:textId="77777777" w:rsidR="0056716B" w:rsidRDefault="00000000">
      <w:pPr>
        <w:spacing w:after="160" w:line="276" w:lineRule="auto"/>
        <w:jc w:val="both"/>
      </w:pPr>
      <w:r>
        <w:rPr>
          <w:color w:val="000000"/>
        </w:rPr>
        <w:t>Based on the literature survey, the following gaps were identified that this project addresses:</w:t>
      </w:r>
    </w:p>
    <w:p w14:paraId="0694CD53" w14:textId="77777777" w:rsidR="0056716B" w:rsidRDefault="00000000">
      <w:pPr>
        <w:pStyle w:val="ListParagraph"/>
        <w:numPr>
          <w:ilvl w:val="0"/>
          <w:numId w:val="2"/>
        </w:numPr>
        <w:spacing w:after="80" w:line="276" w:lineRule="auto"/>
      </w:pPr>
      <w:r>
        <w:t>Most published early warning systems use logistic regression or simple decision trees. The use of Random Forest with feature importance analysis provides more robust predictions and explainability in the Indian institutional context.</w:t>
      </w:r>
    </w:p>
    <w:p w14:paraId="1595AB9E" w14:textId="77777777" w:rsidR="0056716B" w:rsidRDefault="00000000">
      <w:pPr>
        <w:pStyle w:val="ListParagraph"/>
        <w:numPr>
          <w:ilvl w:val="0"/>
          <w:numId w:val="2"/>
        </w:numPr>
        <w:spacing w:after="80" w:line="276" w:lineRule="auto"/>
      </w:pPr>
      <w:r>
        <w:t>Existing tools require data science or coding expertise to operate. The integration of Microsoft Copilot into the Power BI dashboard is novel and makes the system accessible to faculty with no technical background.</w:t>
      </w:r>
    </w:p>
    <w:p w14:paraId="29E5844C" w14:textId="77777777" w:rsidR="0056716B" w:rsidRDefault="00000000">
      <w:pPr>
        <w:pStyle w:val="ListParagraph"/>
        <w:numPr>
          <w:ilvl w:val="0"/>
          <w:numId w:val="2"/>
        </w:numPr>
        <w:spacing w:after="80" w:line="276" w:lineRule="auto"/>
      </w:pPr>
      <w:r>
        <w:t>Prior work in India rarely integrates automated email alert workflows with ML-based risk scoring. This project’s automated notification pipeline fills that gap.</w:t>
      </w:r>
    </w:p>
    <w:p w14:paraId="65111E6A" w14:textId="77777777" w:rsidR="0056716B" w:rsidRDefault="00000000">
      <w:pPr>
        <w:pStyle w:val="ListParagraph"/>
        <w:numPr>
          <w:ilvl w:val="0"/>
          <w:numId w:val="2"/>
        </w:numPr>
        <w:spacing w:after="80" w:line="276" w:lineRule="auto"/>
      </w:pPr>
      <w:r>
        <w:t>There is limited documentation on combining Azure ML model endpoints directly with Power BI for real-time educational risk scoring in resource-constrained institutional environments.</w:t>
      </w:r>
    </w:p>
    <w:p w14:paraId="5CC8BB4C" w14:textId="77777777" w:rsidR="0056716B" w:rsidRDefault="00000000">
      <w:r>
        <w:br w:type="page"/>
      </w:r>
    </w:p>
    <w:p w14:paraId="1BC636F1" w14:textId="77777777" w:rsidR="0056716B" w:rsidRDefault="00000000">
      <w:pPr>
        <w:shd w:val="clear" w:color="auto" w:fill="1D3461"/>
        <w:spacing w:before="200" w:after="60"/>
      </w:pPr>
      <w:r>
        <w:rPr>
          <w:b/>
          <w:bCs/>
          <w:color w:val="FFFFFF"/>
          <w:sz w:val="24"/>
          <w:szCs w:val="24"/>
        </w:rPr>
        <w:lastRenderedPageBreak/>
        <w:t>CHAPTER 3</w:t>
      </w:r>
    </w:p>
    <w:p w14:paraId="1E367759" w14:textId="77777777" w:rsidR="0056716B" w:rsidRDefault="00000000">
      <w:pPr>
        <w:shd w:val="clear" w:color="auto" w:fill="1D3461"/>
        <w:spacing w:before="40" w:after="200"/>
      </w:pPr>
      <w:r>
        <w:rPr>
          <w:b/>
          <w:bCs/>
          <w:color w:val="FFFFFF"/>
          <w:sz w:val="32"/>
          <w:szCs w:val="32"/>
        </w:rPr>
        <w:t>PROPOSED METHODOLOGY</w:t>
      </w:r>
    </w:p>
    <w:p w14:paraId="2A8D42DC" w14:textId="77777777" w:rsidR="0056716B" w:rsidRDefault="00000000">
      <w:pPr>
        <w:spacing w:after="160" w:line="276" w:lineRule="auto"/>
        <w:jc w:val="both"/>
      </w:pPr>
      <w:r>
        <w:rPr>
          <w:color w:val="000000"/>
        </w:rPr>
        <w:t>This chapter describes the methodology adopted to achieve the project objectives. It covers the overall system design, the functional modules used, data flow diagrams at two levels of abstraction, the key advantages of the proposed approach, and the hardware and software requirement specifications.</w:t>
      </w:r>
    </w:p>
    <w:p w14:paraId="084ACE3D" w14:textId="77777777" w:rsidR="0056716B" w:rsidRDefault="0056716B">
      <w:pPr>
        <w:spacing w:after="80"/>
      </w:pPr>
    </w:p>
    <w:p w14:paraId="38D6A53F" w14:textId="77777777" w:rsidR="0056716B" w:rsidRDefault="00000000">
      <w:pPr>
        <w:pStyle w:val="Heading2"/>
      </w:pPr>
      <w:r>
        <w:rPr>
          <w:sz w:val="26"/>
          <w:szCs w:val="26"/>
        </w:rPr>
        <w:t>3.1  System Design</w:t>
      </w:r>
    </w:p>
    <w:p w14:paraId="1D8E2660" w14:textId="77777777" w:rsidR="0056716B" w:rsidRDefault="00000000">
      <w:pPr>
        <w:spacing w:after="160" w:line="276" w:lineRule="auto"/>
        <w:jc w:val="both"/>
      </w:pPr>
      <w:r>
        <w:rPr>
          <w:color w:val="000000"/>
        </w:rPr>
        <w:t>The Early Warning System (EWS) follows a four-stage pipeline from raw data ingestion to actionable faculty alerts:</w:t>
      </w:r>
    </w:p>
    <w:p w14:paraId="7162E519" w14:textId="77777777" w:rsidR="0056716B" w:rsidRDefault="00000000">
      <w:pPr>
        <w:spacing w:before="160" w:after="80"/>
      </w:pPr>
      <w:r>
        <w:rPr>
          <w:b/>
          <w:bCs/>
          <w:color w:val="2E75B6"/>
          <w:sz w:val="24"/>
          <w:szCs w:val="24"/>
        </w:rPr>
        <w:t>Stage 1: Data Source / Input</w:t>
      </w:r>
    </w:p>
    <w:p w14:paraId="79FBE112" w14:textId="77777777" w:rsidR="0056716B" w:rsidRDefault="00000000">
      <w:pPr>
        <w:spacing w:after="160" w:line="276" w:lineRule="auto"/>
        <w:jc w:val="both"/>
      </w:pPr>
      <w:r>
        <w:rPr>
          <w:color w:val="000000"/>
        </w:rPr>
        <w:t>Student academic records are extracted weekly from the College ERP system in three streams: (</w:t>
      </w:r>
      <w:proofErr w:type="spellStart"/>
      <w:r>
        <w:rPr>
          <w:color w:val="000000"/>
        </w:rPr>
        <w:t>i</w:t>
      </w:r>
      <w:proofErr w:type="spellEnd"/>
      <w:r>
        <w:rPr>
          <w:color w:val="000000"/>
        </w:rPr>
        <w:t>) attendance logs in CSV format containing subject-wise attendance percentages per student per week; (ii) internal marks in Excel format containing continuous assessment scores across three internal exams; and (iii) LMS activity logs via a JSON API providing timestamps of content access, assignment submissions, and forum participation.</w:t>
      </w:r>
    </w:p>
    <w:p w14:paraId="4EF66C72" w14:textId="77777777" w:rsidR="0056716B" w:rsidRDefault="00000000">
      <w:pPr>
        <w:spacing w:before="160" w:after="80"/>
      </w:pPr>
      <w:r>
        <w:rPr>
          <w:b/>
          <w:bCs/>
          <w:color w:val="2E75B6"/>
          <w:sz w:val="24"/>
          <w:szCs w:val="24"/>
        </w:rPr>
        <w:t>Stage 2: Data Processing and Model Training</w:t>
      </w:r>
    </w:p>
    <w:p w14:paraId="5EAB2376" w14:textId="77777777" w:rsidR="0056716B" w:rsidRDefault="00000000">
      <w:pPr>
        <w:spacing w:after="160" w:line="276" w:lineRule="auto"/>
        <w:jc w:val="both"/>
      </w:pPr>
      <w:r>
        <w:rPr>
          <w:color w:val="000000"/>
        </w:rPr>
        <w:t>Raw data is loaded into Python using pandas. Data cleaning involves handling missing values via median imputation for numeric fields and forward-fill for time-series attendance data, removing duplicate student-week records, and standardising date formats. Feature engineering produces 12 predictive features, including cumulative attendance percentage, weekly grade trend (slope), assignment submission rate, LMS engagement score, and days since last LMS login. The Random Forest classifier is trained on 240 labelled student records (80/20 split) with 5-fold cross-validation. The trained model is registered and deployed as a REST API endpoint on Azure ML.</w:t>
      </w:r>
    </w:p>
    <w:p w14:paraId="667C3BBC" w14:textId="77777777" w:rsidR="0056716B" w:rsidRDefault="00000000">
      <w:pPr>
        <w:spacing w:before="160" w:after="80"/>
      </w:pPr>
      <w:r>
        <w:rPr>
          <w:b/>
          <w:bCs/>
          <w:color w:val="2E75B6"/>
          <w:sz w:val="24"/>
          <w:szCs w:val="24"/>
        </w:rPr>
        <w:t>Stage 3: AI / Tool Integration</w:t>
      </w:r>
    </w:p>
    <w:p w14:paraId="470C7B48" w14:textId="77777777" w:rsidR="0056716B" w:rsidRDefault="00000000">
      <w:pPr>
        <w:spacing w:after="160" w:line="276" w:lineRule="auto"/>
        <w:jc w:val="both"/>
      </w:pPr>
      <w:r>
        <w:rPr>
          <w:color w:val="000000"/>
        </w:rPr>
        <w:t>Power BI connects to the Azure ML endpoint via a custom connector, enabling real-time risk score refresh. The Microsoft Copilot plugin is configured within Power BI to allow natural language queries such as “Who is at risk this week?” or “List students below 60% attendance in CSE-B.” Copilot generates tabular responses and narrative summaries with embedded intervention suggestions drawn from a predefined recommendation library.</w:t>
      </w:r>
    </w:p>
    <w:p w14:paraId="44E246C8" w14:textId="77777777" w:rsidR="0056716B" w:rsidRDefault="00000000">
      <w:pPr>
        <w:spacing w:before="160" w:after="80"/>
      </w:pPr>
      <w:r>
        <w:rPr>
          <w:b/>
          <w:bCs/>
          <w:color w:val="2E75B6"/>
          <w:sz w:val="24"/>
          <w:szCs w:val="24"/>
        </w:rPr>
        <w:t>Stage 4: Output / Dashboard</w:t>
      </w:r>
    </w:p>
    <w:p w14:paraId="37C24764" w14:textId="77777777" w:rsidR="0056716B" w:rsidRDefault="00000000">
      <w:pPr>
        <w:spacing w:after="160" w:line="276" w:lineRule="auto"/>
        <w:jc w:val="both"/>
      </w:pPr>
      <w:r>
        <w:rPr>
          <w:color w:val="000000"/>
        </w:rPr>
        <w:t>The final output is an interactive Power BI dashboard accessible to faculty advisors and academic coordinators. It includes: a colour-coded student risk heatmap (green / amber / red); subject-wise performance trend charts for each batch; a batch-level risk summary KPI card; automated weekly PDF report generation; and a Copilot chat panel for NL queries. An automated alert email is dispatched to the class advisor within 2 hours of a student’s risk status changing to “high.”</w:t>
      </w:r>
    </w:p>
    <w:p w14:paraId="33398DE9" w14:textId="77777777" w:rsidR="0056716B" w:rsidRDefault="0056716B">
      <w:pPr>
        <w:spacing w:after="80"/>
      </w:pPr>
    </w:p>
    <w:p w14:paraId="42060188" w14:textId="77777777" w:rsidR="0056716B" w:rsidRDefault="00000000">
      <w:pPr>
        <w:pStyle w:val="Heading2"/>
      </w:pPr>
      <w:r>
        <w:rPr>
          <w:sz w:val="26"/>
          <w:szCs w:val="26"/>
        </w:rPr>
        <w:t>3.2  Modules / Components Used</w:t>
      </w:r>
    </w:p>
    <w:p w14:paraId="7B7588BB" w14:textId="77777777" w:rsidR="0056716B" w:rsidRDefault="00000000">
      <w:pPr>
        <w:pStyle w:val="ListParagraph"/>
        <w:numPr>
          <w:ilvl w:val="0"/>
          <w:numId w:val="2"/>
        </w:numPr>
        <w:spacing w:after="80" w:line="276" w:lineRule="auto"/>
      </w:pPr>
      <w:r>
        <w:lastRenderedPageBreak/>
        <w:t xml:space="preserve">Module 1 — Data Ingestion: Scheduled Python scripts extract and load weekly ERP exports (attendance CSV, marks Excel, LMS JSON) into a unified staging </w:t>
      </w:r>
      <w:proofErr w:type="spellStart"/>
      <w:r>
        <w:t>dataframe</w:t>
      </w:r>
      <w:proofErr w:type="spellEnd"/>
      <w:r>
        <w:t>.</w:t>
      </w:r>
    </w:p>
    <w:p w14:paraId="670B7554" w14:textId="77777777" w:rsidR="0056716B" w:rsidRDefault="00000000">
      <w:pPr>
        <w:pStyle w:val="ListParagraph"/>
        <w:numPr>
          <w:ilvl w:val="0"/>
          <w:numId w:val="2"/>
        </w:numPr>
        <w:spacing w:after="80" w:line="276" w:lineRule="auto"/>
      </w:pPr>
      <w:r>
        <w:t>Module 2 — Data Cleaning &amp; Feature Engineering: pandas-based pipeline handles null imputation, deduplication, format standardisation, and generation of 12 predictive features.</w:t>
      </w:r>
    </w:p>
    <w:p w14:paraId="3DA0FA0C" w14:textId="77777777" w:rsidR="0056716B" w:rsidRDefault="00000000">
      <w:pPr>
        <w:pStyle w:val="ListParagraph"/>
        <w:numPr>
          <w:ilvl w:val="0"/>
          <w:numId w:val="2"/>
        </w:numPr>
        <w:spacing w:after="80" w:line="276" w:lineRule="auto"/>
      </w:pPr>
      <w:r>
        <w:t>Module 3 — Model Training &amp; Deployment: scikit-learn Random Forest (</w:t>
      </w:r>
      <w:proofErr w:type="spellStart"/>
      <w:r>
        <w:t>n_estimators</w:t>
      </w:r>
      <w:proofErr w:type="spellEnd"/>
      <w:r>
        <w:t xml:space="preserve">=200, </w:t>
      </w:r>
      <w:proofErr w:type="spellStart"/>
      <w:r>
        <w:t>max_depth</w:t>
      </w:r>
      <w:proofErr w:type="spellEnd"/>
      <w:r>
        <w:t>=10) trained with 5-fold CV; deployed as Azure ML REST endpoint for real-time scoring.</w:t>
      </w:r>
    </w:p>
    <w:p w14:paraId="63A572BA" w14:textId="77777777" w:rsidR="0056716B" w:rsidRDefault="00000000">
      <w:pPr>
        <w:pStyle w:val="ListParagraph"/>
        <w:numPr>
          <w:ilvl w:val="0"/>
          <w:numId w:val="2"/>
        </w:numPr>
        <w:spacing w:after="80" w:line="276" w:lineRule="auto"/>
      </w:pPr>
      <w:r>
        <w:t>Module 4 — Power BI Dashboard: Interactive risk heatmaps, trend charts, KPI cards, and automated PDF reports; refreshed weekly from the Azure ML endpoint.</w:t>
      </w:r>
    </w:p>
    <w:p w14:paraId="5D2F37A3" w14:textId="77777777" w:rsidR="0056716B" w:rsidRDefault="00000000">
      <w:pPr>
        <w:pStyle w:val="ListParagraph"/>
        <w:numPr>
          <w:ilvl w:val="0"/>
          <w:numId w:val="2"/>
        </w:numPr>
        <w:spacing w:after="80" w:line="276" w:lineRule="auto"/>
      </w:pPr>
      <w:r>
        <w:t>Module 5 — Copilot Integration: Microsoft Copilot plugin within Power BI for NL faculty queries and AI-generated intervention recommendations.</w:t>
      </w:r>
    </w:p>
    <w:p w14:paraId="777661E5" w14:textId="77777777" w:rsidR="0056716B" w:rsidRDefault="00000000">
      <w:pPr>
        <w:pStyle w:val="ListParagraph"/>
        <w:numPr>
          <w:ilvl w:val="0"/>
          <w:numId w:val="2"/>
        </w:numPr>
        <w:spacing w:after="80" w:line="276" w:lineRule="auto"/>
      </w:pPr>
      <w:r>
        <w:t>Module 6 — Alert Engine: Python-based email automation (</w:t>
      </w:r>
      <w:proofErr w:type="spellStart"/>
      <w:r>
        <w:t>smtplib</w:t>
      </w:r>
      <w:proofErr w:type="spellEnd"/>
      <w:r>
        <w:t>) triggered when a student’s risk score crosses threshold; email includes risk profile, 3-week trend chart, and recommended intervention actions.</w:t>
      </w:r>
    </w:p>
    <w:p w14:paraId="13968DCC" w14:textId="77777777" w:rsidR="0056716B" w:rsidRDefault="0056716B">
      <w:pPr>
        <w:spacing w:after="80"/>
      </w:pPr>
    </w:p>
    <w:p w14:paraId="11CA8B7A" w14:textId="77777777" w:rsidR="0056716B" w:rsidRDefault="00000000">
      <w:pPr>
        <w:pStyle w:val="Heading2"/>
      </w:pPr>
      <w:r>
        <w:rPr>
          <w:sz w:val="26"/>
          <w:szCs w:val="26"/>
        </w:rPr>
        <w:t>3.3  Data Flow Diagram (DFD)</w:t>
      </w:r>
    </w:p>
    <w:p w14:paraId="22557BEC" w14:textId="77777777" w:rsidR="0056716B" w:rsidRDefault="00000000">
      <w:pPr>
        <w:spacing w:before="160" w:after="80"/>
      </w:pPr>
      <w:r>
        <w:rPr>
          <w:b/>
          <w:bCs/>
          <w:color w:val="2E75B6"/>
          <w:sz w:val="24"/>
          <w:szCs w:val="24"/>
        </w:rPr>
        <w:t>DFD Level 0 — Context Diagram</w:t>
      </w:r>
    </w:p>
    <w:p w14:paraId="447FD3D7" w14:textId="77777777" w:rsidR="0056716B" w:rsidRDefault="00000000">
      <w:pPr>
        <w:spacing w:after="160" w:line="276" w:lineRule="auto"/>
        <w:jc w:val="both"/>
      </w:pPr>
      <w:r>
        <w:rPr>
          <w:color w:val="000000"/>
        </w:rPr>
        <w:t>The context diagram represents the EWS as a single process entity with its external inputs and outputs:</w:t>
      </w:r>
    </w:p>
    <w:p w14:paraId="76EEC767" w14:textId="77777777" w:rsidR="0056716B" w:rsidRDefault="00000000">
      <w:pPr>
        <w:pStyle w:val="ListParagraph"/>
        <w:numPr>
          <w:ilvl w:val="0"/>
          <w:numId w:val="2"/>
        </w:numPr>
        <w:spacing w:after="80" w:line="276" w:lineRule="auto"/>
      </w:pPr>
      <w:r>
        <w:t>Input 1: ERP System → Raw student data (attendance CSV, marks Excel, LMS JSON)</w:t>
      </w:r>
    </w:p>
    <w:p w14:paraId="4164B4A0" w14:textId="77777777" w:rsidR="0056716B" w:rsidRDefault="00000000">
      <w:pPr>
        <w:pStyle w:val="ListParagraph"/>
        <w:numPr>
          <w:ilvl w:val="0"/>
          <w:numId w:val="2"/>
        </w:numPr>
        <w:spacing w:after="80" w:line="276" w:lineRule="auto"/>
      </w:pPr>
      <w:r>
        <w:t>Input 2: Faculty Advisor → Natural language queries via Copilot</w:t>
      </w:r>
    </w:p>
    <w:p w14:paraId="4F7241DB" w14:textId="77777777" w:rsidR="0056716B" w:rsidRDefault="00000000">
      <w:pPr>
        <w:pStyle w:val="ListParagraph"/>
        <w:numPr>
          <w:ilvl w:val="0"/>
          <w:numId w:val="2"/>
        </w:numPr>
        <w:spacing w:after="80" w:line="276" w:lineRule="auto"/>
      </w:pPr>
      <w:r>
        <w:t>Output 1: Faculty Advisor ← Power BI Risk Dashboard + Copilot Responses</w:t>
      </w:r>
    </w:p>
    <w:p w14:paraId="6D553F54" w14:textId="77777777" w:rsidR="0056716B" w:rsidRDefault="00000000">
      <w:pPr>
        <w:pStyle w:val="ListParagraph"/>
        <w:numPr>
          <w:ilvl w:val="0"/>
          <w:numId w:val="2"/>
        </w:numPr>
        <w:spacing w:after="80" w:line="276" w:lineRule="auto"/>
      </w:pPr>
      <w:r>
        <w:t>Output 2: Class Advisor ← Automated At-Risk Alert Email</w:t>
      </w:r>
    </w:p>
    <w:p w14:paraId="7A6B725F" w14:textId="77777777" w:rsidR="0056716B" w:rsidRDefault="00000000">
      <w:pPr>
        <w:pStyle w:val="ListParagraph"/>
        <w:numPr>
          <w:ilvl w:val="0"/>
          <w:numId w:val="2"/>
        </w:numPr>
        <w:spacing w:after="80" w:line="276" w:lineRule="auto"/>
      </w:pPr>
      <w:r>
        <w:t>Output 3: Academic Coordinator ← Weekly PDF Risk Report</w:t>
      </w:r>
    </w:p>
    <w:p w14:paraId="070FA645" w14:textId="77777777" w:rsidR="0056716B" w:rsidRDefault="00000000">
      <w:pPr>
        <w:spacing w:after="160" w:line="276" w:lineRule="auto"/>
        <w:jc w:val="both"/>
      </w:pPr>
      <w:r>
        <w:rPr>
          <w:color w:val="000000"/>
        </w:rPr>
        <w:t>[Insert Figure 6: DFD Level 0 — Context Diagram here]</w:t>
      </w:r>
    </w:p>
    <w:p w14:paraId="7E6A4D00" w14:textId="77777777" w:rsidR="0056716B" w:rsidRDefault="0056716B">
      <w:pPr>
        <w:spacing w:after="80"/>
      </w:pPr>
    </w:p>
    <w:p w14:paraId="4F18F215" w14:textId="77777777" w:rsidR="0056716B" w:rsidRDefault="00000000">
      <w:pPr>
        <w:spacing w:before="160" w:after="80"/>
      </w:pPr>
      <w:r>
        <w:rPr>
          <w:b/>
          <w:bCs/>
          <w:color w:val="2E75B6"/>
          <w:sz w:val="24"/>
          <w:szCs w:val="24"/>
        </w:rPr>
        <w:t>DFD Level 1 — Detailed Process Flow</w:t>
      </w:r>
    </w:p>
    <w:p w14:paraId="0B0BFDDA" w14:textId="77777777" w:rsidR="0056716B" w:rsidRDefault="00000000">
      <w:pPr>
        <w:spacing w:after="160" w:line="276" w:lineRule="auto"/>
        <w:jc w:val="both"/>
      </w:pPr>
      <w:r>
        <w:rPr>
          <w:color w:val="000000"/>
        </w:rPr>
        <w:t>The Level 1 DFD breaks the EWS into four sub-processes:</w:t>
      </w:r>
    </w:p>
    <w:p w14:paraId="66164F16" w14:textId="77777777" w:rsidR="0056716B" w:rsidRDefault="00000000">
      <w:pPr>
        <w:pStyle w:val="ListParagraph"/>
        <w:numPr>
          <w:ilvl w:val="0"/>
          <w:numId w:val="2"/>
        </w:numPr>
        <w:spacing w:after="80" w:line="276" w:lineRule="auto"/>
      </w:pPr>
      <w:r>
        <w:t>Sub-process 1: Data Loading and Validation — Ingests ERP exports; validates schema, record counts, and date ranges; flags anomalies for manual review.</w:t>
      </w:r>
    </w:p>
    <w:p w14:paraId="00E4F65B" w14:textId="77777777" w:rsidR="0056716B" w:rsidRDefault="00000000">
      <w:pPr>
        <w:pStyle w:val="ListParagraph"/>
        <w:numPr>
          <w:ilvl w:val="0"/>
          <w:numId w:val="2"/>
        </w:numPr>
        <w:spacing w:after="80" w:line="276" w:lineRule="auto"/>
      </w:pPr>
      <w:r>
        <w:t>Sub-process 2: Data Cleaning and Feature Engineering — Imputes missing values, removes duplicates, engineers 12 model features; outputs a clean feature matrix.</w:t>
      </w:r>
    </w:p>
    <w:p w14:paraId="6ACBC218" w14:textId="77777777" w:rsidR="0056716B" w:rsidRDefault="00000000">
      <w:pPr>
        <w:pStyle w:val="ListParagraph"/>
        <w:numPr>
          <w:ilvl w:val="0"/>
          <w:numId w:val="2"/>
        </w:numPr>
        <w:spacing w:after="80" w:line="276" w:lineRule="auto"/>
      </w:pPr>
      <w:r>
        <w:t>Sub-process 3: Risk Scoring via Azure ML — Sends feature matrix to the deployed REST endpoint; receives binary risk labels and probability scores; stores results in the Power BI dataset.</w:t>
      </w:r>
    </w:p>
    <w:p w14:paraId="25E20609" w14:textId="77777777" w:rsidR="0056716B" w:rsidRDefault="00000000">
      <w:pPr>
        <w:pStyle w:val="ListParagraph"/>
        <w:numPr>
          <w:ilvl w:val="0"/>
          <w:numId w:val="2"/>
        </w:numPr>
        <w:spacing w:after="80" w:line="276" w:lineRule="auto"/>
      </w:pPr>
      <w:r>
        <w:t>Sub-process 4: Visualisation, Reporting, and Alerting — Refreshes the Power BI dashboard; generates weekly PDF reports; dispatches alert emails for newly identified at-risk students.</w:t>
      </w:r>
    </w:p>
    <w:p w14:paraId="6B0E5B43" w14:textId="77777777" w:rsidR="0056716B" w:rsidRDefault="00000000">
      <w:pPr>
        <w:spacing w:after="160" w:line="276" w:lineRule="auto"/>
        <w:jc w:val="both"/>
      </w:pPr>
      <w:r>
        <w:rPr>
          <w:color w:val="000000"/>
        </w:rPr>
        <w:lastRenderedPageBreak/>
        <w:t>[Insert Figure 7: DFD Level 1 — Detailed Process Flow here]</w:t>
      </w:r>
    </w:p>
    <w:p w14:paraId="20D00AEF" w14:textId="77777777" w:rsidR="0056716B" w:rsidRDefault="0056716B">
      <w:pPr>
        <w:spacing w:after="80"/>
      </w:pPr>
    </w:p>
    <w:p w14:paraId="68403462" w14:textId="77777777" w:rsidR="0056716B" w:rsidRDefault="00000000">
      <w:pPr>
        <w:pStyle w:val="Heading2"/>
      </w:pPr>
      <w:r>
        <w:rPr>
          <w:sz w:val="26"/>
          <w:szCs w:val="26"/>
        </w:rPr>
        <w:t>3.4  Advantages</w:t>
      </w:r>
    </w:p>
    <w:p w14:paraId="02269156" w14:textId="77777777" w:rsidR="0056716B" w:rsidRDefault="00000000">
      <w:pPr>
        <w:pStyle w:val="ListParagraph"/>
        <w:numPr>
          <w:ilvl w:val="0"/>
          <w:numId w:val="2"/>
        </w:numPr>
        <w:spacing w:after="80" w:line="276" w:lineRule="auto"/>
      </w:pPr>
      <w:r>
        <w:t>Proactive: Identifies at-risk students up to 4 weeks before semester examinations, enabling timely corrective interventions.</w:t>
      </w:r>
    </w:p>
    <w:p w14:paraId="1CA23BC7" w14:textId="77777777" w:rsidR="0056716B" w:rsidRDefault="00000000">
      <w:pPr>
        <w:pStyle w:val="ListParagraph"/>
        <w:numPr>
          <w:ilvl w:val="0"/>
          <w:numId w:val="2"/>
        </w:numPr>
        <w:spacing w:after="80" w:line="276" w:lineRule="auto"/>
      </w:pPr>
      <w:r>
        <w:t>Faculty-friendly: The Copilot-powered natural language interface requires zero coding expertise from faculty advisors or coordinators.</w:t>
      </w:r>
    </w:p>
    <w:p w14:paraId="16DC093B" w14:textId="77777777" w:rsidR="0056716B" w:rsidRDefault="00000000">
      <w:pPr>
        <w:pStyle w:val="ListParagraph"/>
        <w:numPr>
          <w:ilvl w:val="0"/>
          <w:numId w:val="2"/>
        </w:numPr>
        <w:spacing w:after="80" w:line="276" w:lineRule="auto"/>
      </w:pPr>
      <w:r>
        <w:t>Explainable: Random Forest feature importances allow advisors to understand which factors (e.g., attendance, assignment gaps) are driving a student’s risk classification.</w:t>
      </w:r>
    </w:p>
    <w:p w14:paraId="125ACEF0" w14:textId="77777777" w:rsidR="0056716B" w:rsidRDefault="00000000">
      <w:pPr>
        <w:pStyle w:val="ListParagraph"/>
        <w:numPr>
          <w:ilvl w:val="0"/>
          <w:numId w:val="2"/>
        </w:numPr>
        <w:spacing w:after="80" w:line="276" w:lineRule="auto"/>
      </w:pPr>
      <w:r>
        <w:t>Automated: The weekly data refresh, risk scoring, dashboard update, and alert email pipeline runs with minimal manual intervention.</w:t>
      </w:r>
    </w:p>
    <w:p w14:paraId="40C190FF" w14:textId="77777777" w:rsidR="0056716B" w:rsidRDefault="00000000">
      <w:pPr>
        <w:pStyle w:val="ListParagraph"/>
        <w:numPr>
          <w:ilvl w:val="0"/>
          <w:numId w:val="2"/>
        </w:numPr>
        <w:spacing w:after="80" w:line="276" w:lineRule="auto"/>
      </w:pPr>
      <w:r>
        <w:t>Scalable: The same architecture can be extended to additional departments or institutions by repointing ERP data sources; no code changes required.</w:t>
      </w:r>
    </w:p>
    <w:p w14:paraId="5CE46F3C" w14:textId="77777777" w:rsidR="0056716B" w:rsidRDefault="00000000">
      <w:pPr>
        <w:pStyle w:val="ListParagraph"/>
        <w:numPr>
          <w:ilvl w:val="0"/>
          <w:numId w:val="2"/>
        </w:numPr>
        <w:spacing w:after="80" w:line="276" w:lineRule="auto"/>
      </w:pPr>
      <w:r>
        <w:t>Cost-effective: Built entirely on Microsoft 365 ecosystem tools available to most institutions; no proprietary edtech platform licence required.</w:t>
      </w:r>
    </w:p>
    <w:p w14:paraId="428C4084" w14:textId="77777777" w:rsidR="0056716B" w:rsidRDefault="0056716B">
      <w:pPr>
        <w:spacing w:after="80"/>
      </w:pPr>
    </w:p>
    <w:p w14:paraId="1993DB20" w14:textId="77777777" w:rsidR="0056716B" w:rsidRDefault="00000000">
      <w:pPr>
        <w:pStyle w:val="Heading2"/>
      </w:pPr>
      <w:r>
        <w:rPr>
          <w:sz w:val="26"/>
          <w:szCs w:val="26"/>
        </w:rPr>
        <w:t>3.5  Requirement Specification</w:t>
      </w:r>
    </w:p>
    <w:p w14:paraId="584A25ED" w14:textId="77777777" w:rsidR="0056716B" w:rsidRDefault="00000000">
      <w:pPr>
        <w:spacing w:before="160" w:after="80"/>
      </w:pPr>
      <w:r>
        <w:rPr>
          <w:b/>
          <w:bCs/>
          <w:color w:val="2E75B6"/>
          <w:sz w:val="24"/>
          <w:szCs w:val="24"/>
        </w:rP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56716B" w14:paraId="5ADD7296" w14:textId="77777777">
        <w:tblPrEx>
          <w:tblCellMar>
            <w:top w:w="0" w:type="dxa"/>
            <w:bottom w:w="0" w:type="dxa"/>
          </w:tblCellMar>
        </w:tblPrEx>
        <w:trPr>
          <w:tblHeader/>
        </w:trPr>
        <w:tc>
          <w:tcPr>
            <w:tcW w:w="4000" w:type="dxa"/>
            <w:tcBorders>
              <w:top w:val="single" w:sz="1" w:space="0" w:color="C8D8EE"/>
              <w:left w:val="single" w:sz="1" w:space="0" w:color="C8D8EE"/>
              <w:bottom w:val="single" w:sz="1" w:space="0" w:color="C8D8EE"/>
              <w:right w:val="single" w:sz="1" w:space="0" w:color="C8D8EE"/>
            </w:tcBorders>
            <w:shd w:val="clear" w:color="auto" w:fill="1D3461"/>
            <w:tcMar>
              <w:top w:w="80" w:type="dxa"/>
              <w:left w:w="120" w:type="dxa"/>
              <w:bottom w:w="80" w:type="dxa"/>
              <w:right w:w="120" w:type="dxa"/>
            </w:tcMar>
            <w:vAlign w:val="center"/>
          </w:tcPr>
          <w:p w14:paraId="2F9DE3FE" w14:textId="77777777" w:rsidR="0056716B" w:rsidRDefault="00000000">
            <w:pPr>
              <w:jc w:val="center"/>
            </w:pPr>
            <w:r>
              <w:rPr>
                <w:b/>
                <w:bCs/>
                <w:color w:val="FFFFFF"/>
                <w:sz w:val="20"/>
                <w:szCs w:val="20"/>
              </w:rPr>
              <w:t>Component</w:t>
            </w:r>
          </w:p>
        </w:tc>
        <w:tc>
          <w:tcPr>
            <w:tcW w:w="5360" w:type="dxa"/>
            <w:tcBorders>
              <w:top w:val="single" w:sz="1" w:space="0" w:color="C8D8EE"/>
              <w:left w:val="single" w:sz="1" w:space="0" w:color="C8D8EE"/>
              <w:bottom w:val="single" w:sz="1" w:space="0" w:color="C8D8EE"/>
              <w:right w:val="single" w:sz="1" w:space="0" w:color="C8D8EE"/>
            </w:tcBorders>
            <w:shd w:val="clear" w:color="auto" w:fill="1D3461"/>
            <w:tcMar>
              <w:top w:w="80" w:type="dxa"/>
              <w:left w:w="120" w:type="dxa"/>
              <w:bottom w:w="80" w:type="dxa"/>
              <w:right w:w="120" w:type="dxa"/>
            </w:tcMar>
            <w:vAlign w:val="center"/>
          </w:tcPr>
          <w:p w14:paraId="57405A85" w14:textId="77777777" w:rsidR="0056716B" w:rsidRDefault="00000000">
            <w:pPr>
              <w:jc w:val="center"/>
            </w:pPr>
            <w:r>
              <w:rPr>
                <w:b/>
                <w:bCs/>
                <w:color w:val="FFFFFF"/>
                <w:sz w:val="20"/>
                <w:szCs w:val="20"/>
              </w:rPr>
              <w:t>Specification</w:t>
            </w:r>
          </w:p>
        </w:tc>
      </w:tr>
      <w:tr w:rsidR="0056716B" w14:paraId="65CC39E6" w14:textId="77777777">
        <w:tblPrEx>
          <w:tblCellMar>
            <w:top w:w="0" w:type="dxa"/>
            <w:bottom w:w="0" w:type="dxa"/>
          </w:tblCellMar>
        </w:tblPrEx>
        <w:tc>
          <w:tcPr>
            <w:tcW w:w="400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7C81CF43" w14:textId="77777777" w:rsidR="0056716B" w:rsidRDefault="00000000">
            <w:r>
              <w:rPr>
                <w:sz w:val="20"/>
                <w:szCs w:val="20"/>
              </w:rPr>
              <w:t>Processor</w:t>
            </w:r>
          </w:p>
        </w:tc>
        <w:tc>
          <w:tcPr>
            <w:tcW w:w="536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1AF93753" w14:textId="77777777" w:rsidR="0056716B" w:rsidRDefault="00000000">
            <w:r>
              <w:rPr>
                <w:sz w:val="20"/>
                <w:szCs w:val="20"/>
              </w:rPr>
              <w:t>Intel Core i5 or higher (i7 recommended for model training)</w:t>
            </w:r>
          </w:p>
        </w:tc>
      </w:tr>
      <w:tr w:rsidR="0056716B" w14:paraId="464CA68D" w14:textId="77777777">
        <w:tblPrEx>
          <w:tblCellMar>
            <w:top w:w="0" w:type="dxa"/>
            <w:bottom w:w="0" w:type="dxa"/>
          </w:tblCellMar>
        </w:tblPrEx>
        <w:tc>
          <w:tcPr>
            <w:tcW w:w="400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66D62915" w14:textId="77777777" w:rsidR="0056716B" w:rsidRDefault="00000000">
            <w:r>
              <w:rPr>
                <w:sz w:val="20"/>
                <w:szCs w:val="20"/>
              </w:rPr>
              <w:t>RAM</w:t>
            </w:r>
          </w:p>
        </w:tc>
        <w:tc>
          <w:tcPr>
            <w:tcW w:w="536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40F3067C" w14:textId="77777777" w:rsidR="0056716B" w:rsidRDefault="00000000">
            <w:r>
              <w:rPr>
                <w:sz w:val="20"/>
                <w:szCs w:val="20"/>
              </w:rPr>
              <w:t>Minimum 8 GB (16 GB recommended for Power BI with large datasets)</w:t>
            </w:r>
          </w:p>
        </w:tc>
      </w:tr>
      <w:tr w:rsidR="0056716B" w14:paraId="2CCB0E31" w14:textId="77777777">
        <w:tblPrEx>
          <w:tblCellMar>
            <w:top w:w="0" w:type="dxa"/>
            <w:bottom w:w="0" w:type="dxa"/>
          </w:tblCellMar>
        </w:tblPrEx>
        <w:tc>
          <w:tcPr>
            <w:tcW w:w="400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059E5175" w14:textId="77777777" w:rsidR="0056716B" w:rsidRDefault="00000000">
            <w:r>
              <w:rPr>
                <w:sz w:val="20"/>
                <w:szCs w:val="20"/>
              </w:rPr>
              <w:t>Storage</w:t>
            </w:r>
          </w:p>
        </w:tc>
        <w:tc>
          <w:tcPr>
            <w:tcW w:w="536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25A7AE00" w14:textId="77777777" w:rsidR="0056716B" w:rsidRDefault="00000000">
            <w:r>
              <w:rPr>
                <w:sz w:val="20"/>
                <w:szCs w:val="20"/>
              </w:rPr>
              <w:t>Minimum 100 GB free disk space for ERP data exports</w:t>
            </w:r>
          </w:p>
        </w:tc>
      </w:tr>
      <w:tr w:rsidR="0056716B" w14:paraId="342A9E57" w14:textId="77777777">
        <w:tblPrEx>
          <w:tblCellMar>
            <w:top w:w="0" w:type="dxa"/>
            <w:bottom w:w="0" w:type="dxa"/>
          </w:tblCellMar>
        </w:tblPrEx>
        <w:tc>
          <w:tcPr>
            <w:tcW w:w="400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04EC3FA0" w14:textId="77777777" w:rsidR="0056716B" w:rsidRDefault="00000000">
            <w:r>
              <w:rPr>
                <w:sz w:val="20"/>
                <w:szCs w:val="20"/>
              </w:rPr>
              <w:t>Display</w:t>
            </w:r>
          </w:p>
        </w:tc>
        <w:tc>
          <w:tcPr>
            <w:tcW w:w="536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76519E16" w14:textId="77777777" w:rsidR="0056716B" w:rsidRDefault="00000000">
            <w:r>
              <w:rPr>
                <w:sz w:val="20"/>
                <w:szCs w:val="20"/>
              </w:rPr>
              <w:t>1920 x 1080 resolution or higher for Power BI dashboard</w:t>
            </w:r>
          </w:p>
        </w:tc>
      </w:tr>
      <w:tr w:rsidR="0056716B" w14:paraId="5FFD94A0" w14:textId="77777777">
        <w:tblPrEx>
          <w:tblCellMar>
            <w:top w:w="0" w:type="dxa"/>
            <w:bottom w:w="0" w:type="dxa"/>
          </w:tblCellMar>
        </w:tblPrEx>
        <w:tc>
          <w:tcPr>
            <w:tcW w:w="400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62093C41" w14:textId="77777777" w:rsidR="0056716B" w:rsidRDefault="00000000">
            <w:r>
              <w:rPr>
                <w:sz w:val="20"/>
                <w:szCs w:val="20"/>
              </w:rPr>
              <w:t>Internet</w:t>
            </w:r>
          </w:p>
        </w:tc>
        <w:tc>
          <w:tcPr>
            <w:tcW w:w="536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175982DA" w14:textId="77777777" w:rsidR="0056716B" w:rsidRDefault="00000000">
            <w:r>
              <w:rPr>
                <w:sz w:val="20"/>
                <w:szCs w:val="20"/>
              </w:rPr>
              <w:t>Required for Azure ML endpoint, Copilot, and Power BI Service</w:t>
            </w:r>
          </w:p>
        </w:tc>
      </w:tr>
    </w:tbl>
    <w:p w14:paraId="1E3B9724" w14:textId="77777777" w:rsidR="0056716B" w:rsidRDefault="0056716B">
      <w:pPr>
        <w:spacing w:after="120"/>
      </w:pPr>
    </w:p>
    <w:p w14:paraId="6F2211D3" w14:textId="77777777" w:rsidR="0056716B" w:rsidRDefault="00000000">
      <w:pPr>
        <w:spacing w:before="160" w:after="80"/>
      </w:pPr>
      <w:r>
        <w:rPr>
          <w:b/>
          <w:bCs/>
          <w:color w:val="2E75B6"/>
          <w:sz w:val="24"/>
          <w:szCs w:val="24"/>
        </w:rP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6716B" w14:paraId="229C3F09" w14:textId="77777777">
        <w:tblPrEx>
          <w:tblCellMar>
            <w:top w:w="0" w:type="dxa"/>
            <w:bottom w:w="0" w:type="dxa"/>
          </w:tblCellMar>
        </w:tblPrEx>
        <w:trPr>
          <w:tblHeader/>
        </w:trPr>
        <w:tc>
          <w:tcPr>
            <w:tcW w:w="3000" w:type="dxa"/>
            <w:tcBorders>
              <w:top w:val="single" w:sz="1" w:space="0" w:color="C8D8EE"/>
              <w:left w:val="single" w:sz="1" w:space="0" w:color="C8D8EE"/>
              <w:bottom w:val="single" w:sz="1" w:space="0" w:color="C8D8EE"/>
              <w:right w:val="single" w:sz="1" w:space="0" w:color="C8D8EE"/>
            </w:tcBorders>
            <w:shd w:val="clear" w:color="auto" w:fill="1D3461"/>
            <w:tcMar>
              <w:top w:w="80" w:type="dxa"/>
              <w:left w:w="120" w:type="dxa"/>
              <w:bottom w:w="80" w:type="dxa"/>
              <w:right w:w="120" w:type="dxa"/>
            </w:tcMar>
            <w:vAlign w:val="center"/>
          </w:tcPr>
          <w:p w14:paraId="0912AC04" w14:textId="77777777" w:rsidR="0056716B" w:rsidRDefault="00000000">
            <w:pPr>
              <w:jc w:val="center"/>
            </w:pPr>
            <w:r>
              <w:rPr>
                <w:b/>
                <w:bCs/>
                <w:color w:val="FFFFFF"/>
                <w:sz w:val="20"/>
                <w:szCs w:val="20"/>
              </w:rPr>
              <w:t>Software</w:t>
            </w:r>
          </w:p>
        </w:tc>
        <w:tc>
          <w:tcPr>
            <w:tcW w:w="6360" w:type="dxa"/>
            <w:tcBorders>
              <w:top w:val="single" w:sz="1" w:space="0" w:color="C8D8EE"/>
              <w:left w:val="single" w:sz="1" w:space="0" w:color="C8D8EE"/>
              <w:bottom w:val="single" w:sz="1" w:space="0" w:color="C8D8EE"/>
              <w:right w:val="single" w:sz="1" w:space="0" w:color="C8D8EE"/>
            </w:tcBorders>
            <w:shd w:val="clear" w:color="auto" w:fill="1D3461"/>
            <w:tcMar>
              <w:top w:w="80" w:type="dxa"/>
              <w:left w:w="120" w:type="dxa"/>
              <w:bottom w:w="80" w:type="dxa"/>
              <w:right w:w="120" w:type="dxa"/>
            </w:tcMar>
            <w:vAlign w:val="center"/>
          </w:tcPr>
          <w:p w14:paraId="2C5DB958" w14:textId="77777777" w:rsidR="0056716B" w:rsidRDefault="00000000">
            <w:pPr>
              <w:jc w:val="center"/>
            </w:pPr>
            <w:r>
              <w:rPr>
                <w:b/>
                <w:bCs/>
                <w:color w:val="FFFFFF"/>
                <w:sz w:val="20"/>
                <w:szCs w:val="20"/>
              </w:rPr>
              <w:t>Details</w:t>
            </w:r>
          </w:p>
        </w:tc>
      </w:tr>
      <w:tr w:rsidR="0056716B" w14:paraId="16CE1E41" w14:textId="77777777">
        <w:tblPrEx>
          <w:tblCellMar>
            <w:top w:w="0" w:type="dxa"/>
            <w:bottom w:w="0" w:type="dxa"/>
          </w:tblCellMar>
        </w:tblPrEx>
        <w:tc>
          <w:tcPr>
            <w:tcW w:w="300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5F2AFC7B" w14:textId="77777777" w:rsidR="0056716B" w:rsidRDefault="00000000">
            <w:r>
              <w:rPr>
                <w:sz w:val="20"/>
                <w:szCs w:val="20"/>
              </w:rPr>
              <w:t>Operating System</w:t>
            </w:r>
          </w:p>
        </w:tc>
        <w:tc>
          <w:tcPr>
            <w:tcW w:w="636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0F24EE14" w14:textId="77777777" w:rsidR="0056716B" w:rsidRDefault="00000000">
            <w:r>
              <w:rPr>
                <w:sz w:val="20"/>
                <w:szCs w:val="20"/>
              </w:rPr>
              <w:t>Windows 10 / 11 or macOS (12+)</w:t>
            </w:r>
          </w:p>
        </w:tc>
      </w:tr>
      <w:tr w:rsidR="0056716B" w14:paraId="06E69B01" w14:textId="77777777">
        <w:tblPrEx>
          <w:tblCellMar>
            <w:top w:w="0" w:type="dxa"/>
            <w:bottom w:w="0" w:type="dxa"/>
          </w:tblCellMar>
        </w:tblPrEx>
        <w:tc>
          <w:tcPr>
            <w:tcW w:w="300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7C6B64CC" w14:textId="77777777" w:rsidR="0056716B" w:rsidRDefault="00000000">
            <w:r>
              <w:rPr>
                <w:sz w:val="20"/>
                <w:szCs w:val="20"/>
              </w:rPr>
              <w:t>Python</w:t>
            </w:r>
          </w:p>
        </w:tc>
        <w:tc>
          <w:tcPr>
            <w:tcW w:w="636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3F06E75C" w14:textId="77777777" w:rsidR="0056716B" w:rsidRDefault="00000000">
            <w:r>
              <w:rPr>
                <w:sz w:val="20"/>
                <w:szCs w:val="20"/>
              </w:rPr>
              <w:t xml:space="preserve">Python 3.10+ with pandas, scikit-learn, </w:t>
            </w:r>
            <w:proofErr w:type="spellStart"/>
            <w:r>
              <w:rPr>
                <w:sz w:val="20"/>
                <w:szCs w:val="20"/>
              </w:rPr>
              <w:t>smtplib</w:t>
            </w:r>
            <w:proofErr w:type="spellEnd"/>
          </w:p>
        </w:tc>
      </w:tr>
      <w:tr w:rsidR="0056716B" w14:paraId="2DB89D61" w14:textId="77777777">
        <w:tblPrEx>
          <w:tblCellMar>
            <w:top w:w="0" w:type="dxa"/>
            <w:bottom w:w="0" w:type="dxa"/>
          </w:tblCellMar>
        </w:tblPrEx>
        <w:tc>
          <w:tcPr>
            <w:tcW w:w="300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57D51C06" w14:textId="77777777" w:rsidR="0056716B" w:rsidRDefault="00000000">
            <w:r>
              <w:rPr>
                <w:sz w:val="20"/>
                <w:szCs w:val="20"/>
              </w:rPr>
              <w:t>Microsoft Azure ML</w:t>
            </w:r>
          </w:p>
        </w:tc>
        <w:tc>
          <w:tcPr>
            <w:tcW w:w="636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25A107E5" w14:textId="77777777" w:rsidR="0056716B" w:rsidRDefault="00000000">
            <w:r>
              <w:rPr>
                <w:sz w:val="20"/>
                <w:szCs w:val="20"/>
              </w:rPr>
              <w:t>Azure ML Services (free tier or institutional subscription)</w:t>
            </w:r>
          </w:p>
        </w:tc>
      </w:tr>
      <w:tr w:rsidR="0056716B" w14:paraId="3483F70C" w14:textId="77777777">
        <w:tblPrEx>
          <w:tblCellMar>
            <w:top w:w="0" w:type="dxa"/>
            <w:bottom w:w="0" w:type="dxa"/>
          </w:tblCellMar>
        </w:tblPrEx>
        <w:tc>
          <w:tcPr>
            <w:tcW w:w="300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1E7A6D21" w14:textId="77777777" w:rsidR="0056716B" w:rsidRDefault="00000000">
            <w:r>
              <w:rPr>
                <w:sz w:val="20"/>
                <w:szCs w:val="20"/>
              </w:rPr>
              <w:t>Power BI Desktop</w:t>
            </w:r>
          </w:p>
        </w:tc>
        <w:tc>
          <w:tcPr>
            <w:tcW w:w="636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59B94B20" w14:textId="77777777" w:rsidR="0056716B" w:rsidRDefault="00000000">
            <w:r>
              <w:rPr>
                <w:sz w:val="20"/>
                <w:szCs w:val="20"/>
              </w:rPr>
              <w:t>Latest version (free download from Microsoft)</w:t>
            </w:r>
          </w:p>
        </w:tc>
      </w:tr>
      <w:tr w:rsidR="0056716B" w14:paraId="7B405C35" w14:textId="77777777">
        <w:tblPrEx>
          <w:tblCellMar>
            <w:top w:w="0" w:type="dxa"/>
            <w:bottom w:w="0" w:type="dxa"/>
          </w:tblCellMar>
        </w:tblPrEx>
        <w:tc>
          <w:tcPr>
            <w:tcW w:w="300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45A95AD4" w14:textId="77777777" w:rsidR="0056716B" w:rsidRDefault="00000000">
            <w:r>
              <w:rPr>
                <w:sz w:val="20"/>
                <w:szCs w:val="20"/>
              </w:rPr>
              <w:t>Microsoft Copilot</w:t>
            </w:r>
          </w:p>
        </w:tc>
        <w:tc>
          <w:tcPr>
            <w:tcW w:w="636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0D0E5E32" w14:textId="77777777" w:rsidR="0056716B" w:rsidRDefault="00000000">
            <w:r>
              <w:rPr>
                <w:sz w:val="20"/>
                <w:szCs w:val="20"/>
              </w:rPr>
              <w:t>Integrated via Microsoft 365 subscription</w:t>
            </w:r>
          </w:p>
        </w:tc>
      </w:tr>
      <w:tr w:rsidR="0056716B" w14:paraId="38450E1E" w14:textId="77777777">
        <w:tblPrEx>
          <w:tblCellMar>
            <w:top w:w="0" w:type="dxa"/>
            <w:bottom w:w="0" w:type="dxa"/>
          </w:tblCellMar>
        </w:tblPrEx>
        <w:tc>
          <w:tcPr>
            <w:tcW w:w="300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6F1E585C" w14:textId="77777777" w:rsidR="0056716B" w:rsidRDefault="00000000">
            <w:r>
              <w:rPr>
                <w:sz w:val="20"/>
                <w:szCs w:val="20"/>
              </w:rPr>
              <w:t>Web Browser</w:t>
            </w:r>
          </w:p>
        </w:tc>
        <w:tc>
          <w:tcPr>
            <w:tcW w:w="636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7A30AC0B" w14:textId="77777777" w:rsidR="0056716B" w:rsidRDefault="00000000">
            <w:r>
              <w:rPr>
                <w:sz w:val="20"/>
                <w:szCs w:val="20"/>
              </w:rPr>
              <w:t>Google Chrome / Microsoft Edge (latest version)</w:t>
            </w:r>
          </w:p>
        </w:tc>
      </w:tr>
      <w:tr w:rsidR="0056716B" w14:paraId="00AA3226" w14:textId="77777777">
        <w:tblPrEx>
          <w:tblCellMar>
            <w:top w:w="0" w:type="dxa"/>
            <w:bottom w:w="0" w:type="dxa"/>
          </w:tblCellMar>
        </w:tblPrEx>
        <w:tc>
          <w:tcPr>
            <w:tcW w:w="300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4C3B72EF" w14:textId="77777777" w:rsidR="0056716B" w:rsidRDefault="00000000">
            <w:r>
              <w:rPr>
                <w:sz w:val="20"/>
                <w:szCs w:val="20"/>
              </w:rPr>
              <w:lastRenderedPageBreak/>
              <w:t>College ERP System</w:t>
            </w:r>
          </w:p>
        </w:tc>
        <w:tc>
          <w:tcPr>
            <w:tcW w:w="636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1FB51318" w14:textId="77777777" w:rsidR="0056716B" w:rsidRDefault="00000000">
            <w:r>
              <w:rPr>
                <w:sz w:val="20"/>
                <w:szCs w:val="20"/>
              </w:rPr>
              <w:t>Export access to attendance, marks, and LMS logs</w:t>
            </w:r>
          </w:p>
        </w:tc>
      </w:tr>
    </w:tbl>
    <w:p w14:paraId="1C5298A6" w14:textId="77777777" w:rsidR="0056716B" w:rsidRDefault="00000000">
      <w:r>
        <w:br w:type="page"/>
      </w:r>
    </w:p>
    <w:p w14:paraId="27B6DEAA" w14:textId="77777777" w:rsidR="0056716B" w:rsidRDefault="00000000">
      <w:pPr>
        <w:shd w:val="clear" w:color="auto" w:fill="1D3461"/>
        <w:spacing w:before="200" w:after="60"/>
      </w:pPr>
      <w:r>
        <w:rPr>
          <w:b/>
          <w:bCs/>
          <w:color w:val="FFFFFF"/>
          <w:sz w:val="24"/>
          <w:szCs w:val="24"/>
        </w:rPr>
        <w:lastRenderedPageBreak/>
        <w:t>CHAPTER 4</w:t>
      </w:r>
    </w:p>
    <w:p w14:paraId="2D88F43E" w14:textId="77777777" w:rsidR="0056716B" w:rsidRDefault="00000000">
      <w:pPr>
        <w:shd w:val="clear" w:color="auto" w:fill="1D3461"/>
        <w:spacing w:before="40" w:after="200"/>
      </w:pPr>
      <w:r>
        <w:rPr>
          <w:b/>
          <w:bCs/>
          <w:color w:val="FFFFFF"/>
          <w:sz w:val="32"/>
          <w:szCs w:val="32"/>
        </w:rPr>
        <w:t>IMPLEMENTATION AND RESULTS</w:t>
      </w:r>
    </w:p>
    <w:p w14:paraId="7A0EAD7F" w14:textId="77777777" w:rsidR="0056716B" w:rsidRDefault="00000000">
      <w:pPr>
        <w:spacing w:after="160" w:line="276" w:lineRule="auto"/>
        <w:jc w:val="both"/>
      </w:pPr>
      <w:r>
        <w:rPr>
          <w:color w:val="000000"/>
        </w:rPr>
        <w:t>This chapter presents the actual implementation of the Early Warning System and the results obtained at each stage. It describes the data collection and preprocessing pipeline, the machine learning model training and evaluation, and the Power BI dashboard and Copilot integration results.</w:t>
      </w:r>
    </w:p>
    <w:p w14:paraId="2022E7D3" w14:textId="77777777" w:rsidR="0056716B" w:rsidRDefault="0056716B">
      <w:pPr>
        <w:spacing w:after="80"/>
      </w:pPr>
    </w:p>
    <w:p w14:paraId="76243D20" w14:textId="77777777" w:rsidR="0056716B" w:rsidRDefault="00000000">
      <w:pPr>
        <w:pStyle w:val="Heading2"/>
      </w:pPr>
      <w:r>
        <w:rPr>
          <w:sz w:val="26"/>
          <w:szCs w:val="26"/>
        </w:rPr>
        <w:t>4.1  Data Collection and Preprocessing Results</w:t>
      </w:r>
    </w:p>
    <w:p w14:paraId="6749ECA8" w14:textId="77777777" w:rsidR="0056716B" w:rsidRDefault="00000000">
      <w:pPr>
        <w:spacing w:after="160" w:line="276" w:lineRule="auto"/>
        <w:jc w:val="both"/>
      </w:pPr>
      <w:r>
        <w:rPr>
          <w:color w:val="000000"/>
        </w:rPr>
        <w:t>Dataset details:</w:t>
      </w:r>
    </w:p>
    <w:p w14:paraId="1A08E8F0" w14:textId="77777777" w:rsidR="0056716B" w:rsidRDefault="00000000">
      <w:pPr>
        <w:pStyle w:val="ListParagraph"/>
        <w:numPr>
          <w:ilvl w:val="0"/>
          <w:numId w:val="2"/>
        </w:numPr>
        <w:spacing w:after="80" w:line="276" w:lineRule="auto"/>
      </w:pPr>
      <w:r>
        <w:t>Dataset source: College ERP system exports from Sri Venkateswara College of Engineering; supplemented by LMS (Moodle) activity logs via REST API.</w:t>
      </w:r>
    </w:p>
    <w:p w14:paraId="62DCF4FC" w14:textId="77777777" w:rsidR="0056716B" w:rsidRDefault="00000000">
      <w:pPr>
        <w:pStyle w:val="ListParagraph"/>
        <w:numPr>
          <w:ilvl w:val="0"/>
          <w:numId w:val="2"/>
        </w:numPr>
        <w:spacing w:after="80" w:line="276" w:lineRule="auto"/>
      </w:pPr>
      <w:r>
        <w:t>Original dataset: 300 student-semester records across Semesters 3, 4, and 5 of B.E. CSE; 18 raw features per record; date range: June 2023 – April 2024.</w:t>
      </w:r>
    </w:p>
    <w:p w14:paraId="51AF516B" w14:textId="77777777" w:rsidR="0056716B" w:rsidRDefault="00000000">
      <w:pPr>
        <w:pStyle w:val="ListParagraph"/>
        <w:numPr>
          <w:ilvl w:val="0"/>
          <w:numId w:val="2"/>
        </w:numPr>
        <w:spacing w:after="80" w:line="276" w:lineRule="auto"/>
      </w:pPr>
      <w:r>
        <w:t>Issues identified: 47 duplicate records (same student-week appearing twice due to ERP sync error); 312 missing attendance values (2.4% of total); 89 records with mismatched student ID formats between ERP and LMS; 6 records with clearly erroneous marks values (&gt;100).</w:t>
      </w:r>
    </w:p>
    <w:p w14:paraId="4DD368F6" w14:textId="77777777" w:rsidR="0056716B" w:rsidRDefault="00000000">
      <w:pPr>
        <w:pStyle w:val="ListParagraph"/>
        <w:numPr>
          <w:ilvl w:val="0"/>
          <w:numId w:val="2"/>
        </w:numPr>
        <w:spacing w:after="80" w:line="276" w:lineRule="auto"/>
      </w:pPr>
      <w:r>
        <w:t>Cleaning steps: Duplicate removal → 24 net records removed; missing attendance imputed using subject-wise weekly median; mismatched IDs resolved via fuzzy string matching on student names; erroneous marks capped at 100.</w:t>
      </w:r>
    </w:p>
    <w:p w14:paraId="426E7F35" w14:textId="77777777" w:rsidR="0056716B" w:rsidRDefault="00000000">
      <w:pPr>
        <w:pStyle w:val="ListParagraph"/>
        <w:numPr>
          <w:ilvl w:val="0"/>
          <w:numId w:val="2"/>
        </w:numPr>
        <w:spacing w:after="80" w:line="276" w:lineRule="auto"/>
      </w:pPr>
      <w:r>
        <w:t>Cleaned dataset: 276 complete student-semester records; 12 engineered features; zero null values; ready for model training.</w:t>
      </w:r>
    </w:p>
    <w:p w14:paraId="2412E5EE" w14:textId="77777777" w:rsidR="0056716B" w:rsidRDefault="0056716B">
      <w:pPr>
        <w:spacing w:after="80"/>
      </w:pPr>
    </w:p>
    <w:p w14:paraId="040B8E7E" w14:textId="77777777" w:rsidR="0056716B" w:rsidRDefault="00000000">
      <w:pPr>
        <w:spacing w:after="160" w:line="276" w:lineRule="auto"/>
        <w:jc w:val="both"/>
      </w:pPr>
      <w:r>
        <w:rPr>
          <w:color w:val="000000"/>
        </w:rPr>
        <w:t>Table 2 below summarises the data cleaning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6716B" w14:paraId="4281846C" w14:textId="77777777">
        <w:tblPrEx>
          <w:tblCellMar>
            <w:top w:w="0" w:type="dxa"/>
            <w:bottom w:w="0" w:type="dxa"/>
          </w:tblCellMar>
        </w:tblPrEx>
        <w:trPr>
          <w:tblHeader/>
        </w:trPr>
        <w:tc>
          <w:tcPr>
            <w:tcW w:w="3120" w:type="dxa"/>
            <w:tcBorders>
              <w:top w:val="single" w:sz="1" w:space="0" w:color="C8D8EE"/>
              <w:left w:val="single" w:sz="1" w:space="0" w:color="C8D8EE"/>
              <w:bottom w:val="single" w:sz="1" w:space="0" w:color="C8D8EE"/>
              <w:right w:val="single" w:sz="1" w:space="0" w:color="C8D8EE"/>
            </w:tcBorders>
            <w:shd w:val="clear" w:color="auto" w:fill="1D3461"/>
            <w:tcMar>
              <w:top w:w="80" w:type="dxa"/>
              <w:left w:w="120" w:type="dxa"/>
              <w:bottom w:w="80" w:type="dxa"/>
              <w:right w:w="120" w:type="dxa"/>
            </w:tcMar>
            <w:vAlign w:val="center"/>
          </w:tcPr>
          <w:p w14:paraId="4A661FA3" w14:textId="77777777" w:rsidR="0056716B" w:rsidRDefault="00000000">
            <w:pPr>
              <w:jc w:val="center"/>
            </w:pPr>
            <w:r>
              <w:rPr>
                <w:b/>
                <w:bCs/>
                <w:color w:val="FFFFFF"/>
                <w:sz w:val="20"/>
                <w:szCs w:val="20"/>
              </w:rPr>
              <w:t>Issue Type</w:t>
            </w:r>
          </w:p>
        </w:tc>
        <w:tc>
          <w:tcPr>
            <w:tcW w:w="3120" w:type="dxa"/>
            <w:tcBorders>
              <w:top w:val="single" w:sz="1" w:space="0" w:color="C8D8EE"/>
              <w:left w:val="single" w:sz="1" w:space="0" w:color="C8D8EE"/>
              <w:bottom w:val="single" w:sz="1" w:space="0" w:color="C8D8EE"/>
              <w:right w:val="single" w:sz="1" w:space="0" w:color="C8D8EE"/>
            </w:tcBorders>
            <w:shd w:val="clear" w:color="auto" w:fill="1D3461"/>
            <w:tcMar>
              <w:top w:w="80" w:type="dxa"/>
              <w:left w:w="120" w:type="dxa"/>
              <w:bottom w:w="80" w:type="dxa"/>
              <w:right w:w="120" w:type="dxa"/>
            </w:tcMar>
            <w:vAlign w:val="center"/>
          </w:tcPr>
          <w:p w14:paraId="4AD87BF8" w14:textId="77777777" w:rsidR="0056716B" w:rsidRDefault="00000000">
            <w:pPr>
              <w:jc w:val="center"/>
            </w:pPr>
            <w:r>
              <w:rPr>
                <w:b/>
                <w:bCs/>
                <w:color w:val="FFFFFF"/>
                <w:sz w:val="20"/>
                <w:szCs w:val="20"/>
              </w:rPr>
              <w:t>Records Affected</w:t>
            </w:r>
          </w:p>
        </w:tc>
        <w:tc>
          <w:tcPr>
            <w:tcW w:w="3120" w:type="dxa"/>
            <w:tcBorders>
              <w:top w:val="single" w:sz="1" w:space="0" w:color="C8D8EE"/>
              <w:left w:val="single" w:sz="1" w:space="0" w:color="C8D8EE"/>
              <w:bottom w:val="single" w:sz="1" w:space="0" w:color="C8D8EE"/>
              <w:right w:val="single" w:sz="1" w:space="0" w:color="C8D8EE"/>
            </w:tcBorders>
            <w:shd w:val="clear" w:color="auto" w:fill="1D3461"/>
            <w:tcMar>
              <w:top w:w="80" w:type="dxa"/>
              <w:left w:w="120" w:type="dxa"/>
              <w:bottom w:w="80" w:type="dxa"/>
              <w:right w:w="120" w:type="dxa"/>
            </w:tcMar>
            <w:vAlign w:val="center"/>
          </w:tcPr>
          <w:p w14:paraId="6E18A512" w14:textId="77777777" w:rsidR="0056716B" w:rsidRDefault="00000000">
            <w:pPr>
              <w:jc w:val="center"/>
            </w:pPr>
            <w:r>
              <w:rPr>
                <w:b/>
                <w:bCs/>
                <w:color w:val="FFFFFF"/>
                <w:sz w:val="20"/>
                <w:szCs w:val="20"/>
              </w:rPr>
              <w:t>Resolution</w:t>
            </w:r>
          </w:p>
        </w:tc>
      </w:tr>
      <w:tr w:rsidR="0056716B" w14:paraId="6C7916C6" w14:textId="77777777">
        <w:tblPrEx>
          <w:tblCellMar>
            <w:top w:w="0" w:type="dxa"/>
            <w:bottom w:w="0" w:type="dxa"/>
          </w:tblCellMar>
        </w:tblPrEx>
        <w:tc>
          <w:tcPr>
            <w:tcW w:w="312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7DC1F7D3" w14:textId="77777777" w:rsidR="0056716B" w:rsidRDefault="00000000">
            <w:r>
              <w:rPr>
                <w:sz w:val="20"/>
                <w:szCs w:val="20"/>
              </w:rPr>
              <w:t>Duplicate records</w:t>
            </w:r>
          </w:p>
        </w:tc>
        <w:tc>
          <w:tcPr>
            <w:tcW w:w="312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154D5CA1" w14:textId="77777777" w:rsidR="0056716B" w:rsidRDefault="00000000">
            <w:r>
              <w:rPr>
                <w:sz w:val="20"/>
                <w:szCs w:val="20"/>
              </w:rPr>
              <w:t>47</w:t>
            </w:r>
          </w:p>
        </w:tc>
        <w:tc>
          <w:tcPr>
            <w:tcW w:w="312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53E75372" w14:textId="77777777" w:rsidR="0056716B" w:rsidRDefault="00000000">
            <w:r>
              <w:rPr>
                <w:sz w:val="20"/>
                <w:szCs w:val="20"/>
              </w:rPr>
              <w:t>Removed 24 duplicate entries</w:t>
            </w:r>
          </w:p>
        </w:tc>
      </w:tr>
      <w:tr w:rsidR="0056716B" w14:paraId="0472CE1D" w14:textId="77777777">
        <w:tblPrEx>
          <w:tblCellMar>
            <w:top w:w="0" w:type="dxa"/>
            <w:bottom w:w="0" w:type="dxa"/>
          </w:tblCellMar>
        </w:tblPrEx>
        <w:tc>
          <w:tcPr>
            <w:tcW w:w="312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7C6BAC60" w14:textId="77777777" w:rsidR="0056716B" w:rsidRDefault="00000000">
            <w:r>
              <w:rPr>
                <w:sz w:val="20"/>
                <w:szCs w:val="20"/>
              </w:rPr>
              <w:t>Missing attendance values</w:t>
            </w:r>
          </w:p>
        </w:tc>
        <w:tc>
          <w:tcPr>
            <w:tcW w:w="312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49C0E838" w14:textId="77777777" w:rsidR="0056716B" w:rsidRDefault="00000000">
            <w:r>
              <w:rPr>
                <w:sz w:val="20"/>
                <w:szCs w:val="20"/>
              </w:rPr>
              <w:t>312 cells</w:t>
            </w:r>
          </w:p>
        </w:tc>
        <w:tc>
          <w:tcPr>
            <w:tcW w:w="312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0899843D" w14:textId="77777777" w:rsidR="0056716B" w:rsidRDefault="00000000">
            <w:r>
              <w:rPr>
                <w:sz w:val="20"/>
                <w:szCs w:val="20"/>
              </w:rPr>
              <w:t>Median imputation per subject</w:t>
            </w:r>
          </w:p>
        </w:tc>
      </w:tr>
      <w:tr w:rsidR="0056716B" w14:paraId="5A96E6F3" w14:textId="77777777">
        <w:tblPrEx>
          <w:tblCellMar>
            <w:top w:w="0" w:type="dxa"/>
            <w:bottom w:w="0" w:type="dxa"/>
          </w:tblCellMar>
        </w:tblPrEx>
        <w:tc>
          <w:tcPr>
            <w:tcW w:w="312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4359D99E" w14:textId="77777777" w:rsidR="0056716B" w:rsidRDefault="00000000">
            <w:r>
              <w:rPr>
                <w:sz w:val="20"/>
                <w:szCs w:val="20"/>
              </w:rPr>
              <w:t>Mismatched student IDs</w:t>
            </w:r>
          </w:p>
        </w:tc>
        <w:tc>
          <w:tcPr>
            <w:tcW w:w="312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68FE6D3E" w14:textId="77777777" w:rsidR="0056716B" w:rsidRDefault="00000000">
            <w:r>
              <w:rPr>
                <w:sz w:val="20"/>
                <w:szCs w:val="20"/>
              </w:rPr>
              <w:t>89</w:t>
            </w:r>
          </w:p>
        </w:tc>
        <w:tc>
          <w:tcPr>
            <w:tcW w:w="312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03B1E47B" w14:textId="77777777" w:rsidR="0056716B" w:rsidRDefault="00000000">
            <w:r>
              <w:rPr>
                <w:sz w:val="20"/>
                <w:szCs w:val="20"/>
              </w:rPr>
              <w:t>Fuzzy name matching</w:t>
            </w:r>
          </w:p>
        </w:tc>
      </w:tr>
      <w:tr w:rsidR="0056716B" w14:paraId="42B2FD57" w14:textId="77777777">
        <w:tblPrEx>
          <w:tblCellMar>
            <w:top w:w="0" w:type="dxa"/>
            <w:bottom w:w="0" w:type="dxa"/>
          </w:tblCellMar>
        </w:tblPrEx>
        <w:tc>
          <w:tcPr>
            <w:tcW w:w="312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6A26CED1" w14:textId="77777777" w:rsidR="0056716B" w:rsidRDefault="00000000">
            <w:r>
              <w:rPr>
                <w:sz w:val="20"/>
                <w:szCs w:val="20"/>
              </w:rPr>
              <w:t>Erroneous marks (&gt;100)</w:t>
            </w:r>
          </w:p>
        </w:tc>
        <w:tc>
          <w:tcPr>
            <w:tcW w:w="312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6DD92042" w14:textId="77777777" w:rsidR="0056716B" w:rsidRDefault="00000000">
            <w:r>
              <w:rPr>
                <w:sz w:val="20"/>
                <w:szCs w:val="20"/>
              </w:rPr>
              <w:t>6</w:t>
            </w:r>
          </w:p>
        </w:tc>
        <w:tc>
          <w:tcPr>
            <w:tcW w:w="312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3DB7793D" w14:textId="77777777" w:rsidR="0056716B" w:rsidRDefault="00000000">
            <w:r>
              <w:rPr>
                <w:sz w:val="20"/>
                <w:szCs w:val="20"/>
              </w:rPr>
              <w:t>Capped at 100</w:t>
            </w:r>
          </w:p>
        </w:tc>
      </w:tr>
    </w:tbl>
    <w:p w14:paraId="67ADC6D3" w14:textId="77777777" w:rsidR="0056716B" w:rsidRDefault="0056716B">
      <w:pPr>
        <w:spacing w:after="80"/>
      </w:pPr>
    </w:p>
    <w:p w14:paraId="10B16CCA" w14:textId="77777777" w:rsidR="0056716B" w:rsidRDefault="00000000">
      <w:pPr>
        <w:spacing w:after="160" w:line="276" w:lineRule="auto"/>
        <w:jc w:val="both"/>
      </w:pPr>
      <w:r>
        <w:rPr>
          <w:color w:val="000000"/>
        </w:rPr>
        <w:t>[Insert Figure 1: Screenshot of raw ERP dataset (attendance CSV) here.]</w:t>
      </w:r>
    </w:p>
    <w:p w14:paraId="01A73696" w14:textId="77777777" w:rsidR="0056716B" w:rsidRDefault="00000000">
      <w:pPr>
        <w:spacing w:after="160" w:line="276" w:lineRule="auto"/>
        <w:jc w:val="both"/>
      </w:pPr>
      <w:r>
        <w:rPr>
          <w:color w:val="000000"/>
        </w:rPr>
        <w:t>[Insert Figure 2: Screenshot of cleaned and feature-engineered dataset summary here.]</w:t>
      </w:r>
    </w:p>
    <w:p w14:paraId="06E5CA9F" w14:textId="77777777" w:rsidR="0056716B" w:rsidRDefault="0056716B">
      <w:pPr>
        <w:spacing w:after="80"/>
      </w:pPr>
    </w:p>
    <w:p w14:paraId="389AFD18" w14:textId="77777777" w:rsidR="0056716B" w:rsidRDefault="00000000">
      <w:pPr>
        <w:pStyle w:val="Heading2"/>
      </w:pPr>
      <w:r>
        <w:rPr>
          <w:sz w:val="26"/>
          <w:szCs w:val="26"/>
        </w:rPr>
        <w:t>4.2  Model Training and Output Results</w:t>
      </w:r>
    </w:p>
    <w:p w14:paraId="2CEC6410" w14:textId="77777777" w:rsidR="0056716B" w:rsidRDefault="00000000">
      <w:pPr>
        <w:spacing w:after="160" w:line="276" w:lineRule="auto"/>
        <w:jc w:val="both"/>
      </w:pPr>
      <w:r>
        <w:rPr>
          <w:color w:val="000000"/>
        </w:rPr>
        <w:t>The Random Forest classifier was trained on 221 student records (80% of 276) and evaluated on the remaining 55 records. Hyperparameters were selected via 5-fold cross-validation grid search.</w:t>
      </w:r>
    </w:p>
    <w:p w14:paraId="03C78FFC" w14:textId="77777777" w:rsidR="0056716B" w:rsidRDefault="00000000">
      <w:pPr>
        <w:spacing w:after="160" w:line="276" w:lineRule="auto"/>
        <w:jc w:val="both"/>
      </w:pPr>
      <w:r>
        <w:rPr>
          <w:color w:val="000000"/>
        </w:rPr>
        <w:t>Model performance on the held-out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2"/>
        <w:gridCol w:w="1668"/>
        <w:gridCol w:w="1662"/>
        <w:gridCol w:w="1661"/>
        <w:gridCol w:w="2057"/>
      </w:tblGrid>
      <w:tr w:rsidR="0056716B" w14:paraId="5B58C5E0" w14:textId="77777777">
        <w:tblPrEx>
          <w:tblCellMar>
            <w:top w:w="0" w:type="dxa"/>
            <w:bottom w:w="0" w:type="dxa"/>
          </w:tblCellMar>
        </w:tblPrEx>
        <w:trPr>
          <w:tblHeader/>
        </w:trPr>
        <w:tc>
          <w:tcPr>
            <w:tcW w:w="2340" w:type="dxa"/>
            <w:tcBorders>
              <w:top w:val="single" w:sz="1" w:space="0" w:color="C8D8EE"/>
              <w:left w:val="single" w:sz="1" w:space="0" w:color="C8D8EE"/>
              <w:bottom w:val="single" w:sz="1" w:space="0" w:color="C8D8EE"/>
              <w:right w:val="single" w:sz="1" w:space="0" w:color="C8D8EE"/>
            </w:tcBorders>
            <w:shd w:val="clear" w:color="auto" w:fill="1D3461"/>
            <w:tcMar>
              <w:top w:w="80" w:type="dxa"/>
              <w:left w:w="120" w:type="dxa"/>
              <w:bottom w:w="80" w:type="dxa"/>
              <w:right w:w="120" w:type="dxa"/>
            </w:tcMar>
            <w:vAlign w:val="center"/>
          </w:tcPr>
          <w:p w14:paraId="19EB65AE" w14:textId="77777777" w:rsidR="0056716B" w:rsidRDefault="00000000">
            <w:pPr>
              <w:jc w:val="center"/>
            </w:pPr>
            <w:r>
              <w:rPr>
                <w:b/>
                <w:bCs/>
                <w:color w:val="FFFFFF"/>
                <w:sz w:val="20"/>
                <w:szCs w:val="20"/>
              </w:rPr>
              <w:lastRenderedPageBreak/>
              <w:t>Class</w:t>
            </w:r>
          </w:p>
        </w:tc>
        <w:tc>
          <w:tcPr>
            <w:tcW w:w="1680" w:type="dxa"/>
            <w:tcBorders>
              <w:top w:val="single" w:sz="1" w:space="0" w:color="C8D8EE"/>
              <w:left w:val="single" w:sz="1" w:space="0" w:color="C8D8EE"/>
              <w:bottom w:val="single" w:sz="1" w:space="0" w:color="C8D8EE"/>
              <w:right w:val="single" w:sz="1" w:space="0" w:color="C8D8EE"/>
            </w:tcBorders>
            <w:shd w:val="clear" w:color="auto" w:fill="1D3461"/>
            <w:tcMar>
              <w:top w:w="80" w:type="dxa"/>
              <w:left w:w="120" w:type="dxa"/>
              <w:bottom w:w="80" w:type="dxa"/>
              <w:right w:w="120" w:type="dxa"/>
            </w:tcMar>
            <w:vAlign w:val="center"/>
          </w:tcPr>
          <w:p w14:paraId="76A88159" w14:textId="77777777" w:rsidR="0056716B" w:rsidRDefault="00000000">
            <w:pPr>
              <w:jc w:val="center"/>
            </w:pPr>
            <w:r>
              <w:rPr>
                <w:b/>
                <w:bCs/>
                <w:color w:val="FFFFFF"/>
                <w:sz w:val="20"/>
                <w:szCs w:val="20"/>
              </w:rPr>
              <w:t>Precision</w:t>
            </w:r>
          </w:p>
        </w:tc>
        <w:tc>
          <w:tcPr>
            <w:tcW w:w="1680" w:type="dxa"/>
            <w:tcBorders>
              <w:top w:val="single" w:sz="1" w:space="0" w:color="C8D8EE"/>
              <w:left w:val="single" w:sz="1" w:space="0" w:color="C8D8EE"/>
              <w:bottom w:val="single" w:sz="1" w:space="0" w:color="C8D8EE"/>
              <w:right w:val="single" w:sz="1" w:space="0" w:color="C8D8EE"/>
            </w:tcBorders>
            <w:shd w:val="clear" w:color="auto" w:fill="1D3461"/>
            <w:tcMar>
              <w:top w:w="80" w:type="dxa"/>
              <w:left w:w="120" w:type="dxa"/>
              <w:bottom w:w="80" w:type="dxa"/>
              <w:right w:w="120" w:type="dxa"/>
            </w:tcMar>
            <w:vAlign w:val="center"/>
          </w:tcPr>
          <w:p w14:paraId="39773BED" w14:textId="77777777" w:rsidR="0056716B" w:rsidRDefault="00000000">
            <w:pPr>
              <w:jc w:val="center"/>
            </w:pPr>
            <w:r>
              <w:rPr>
                <w:b/>
                <w:bCs/>
                <w:color w:val="FFFFFF"/>
                <w:sz w:val="20"/>
                <w:szCs w:val="20"/>
              </w:rPr>
              <w:t>Recall</w:t>
            </w:r>
          </w:p>
        </w:tc>
        <w:tc>
          <w:tcPr>
            <w:tcW w:w="1680" w:type="dxa"/>
            <w:tcBorders>
              <w:top w:val="single" w:sz="1" w:space="0" w:color="C8D8EE"/>
              <w:left w:val="single" w:sz="1" w:space="0" w:color="C8D8EE"/>
              <w:bottom w:val="single" w:sz="1" w:space="0" w:color="C8D8EE"/>
              <w:right w:val="single" w:sz="1" w:space="0" w:color="C8D8EE"/>
            </w:tcBorders>
            <w:shd w:val="clear" w:color="auto" w:fill="1D3461"/>
            <w:tcMar>
              <w:top w:w="80" w:type="dxa"/>
              <w:left w:w="120" w:type="dxa"/>
              <w:bottom w:w="80" w:type="dxa"/>
              <w:right w:w="120" w:type="dxa"/>
            </w:tcMar>
            <w:vAlign w:val="center"/>
          </w:tcPr>
          <w:p w14:paraId="2E42D209" w14:textId="77777777" w:rsidR="0056716B" w:rsidRDefault="00000000">
            <w:pPr>
              <w:jc w:val="center"/>
            </w:pPr>
            <w:r>
              <w:rPr>
                <w:b/>
                <w:bCs/>
                <w:color w:val="FFFFFF"/>
                <w:sz w:val="20"/>
                <w:szCs w:val="20"/>
              </w:rPr>
              <w:t>F1-Score</w:t>
            </w:r>
          </w:p>
        </w:tc>
        <w:tc>
          <w:tcPr>
            <w:tcW w:w="2080" w:type="dxa"/>
            <w:tcBorders>
              <w:top w:val="single" w:sz="1" w:space="0" w:color="C8D8EE"/>
              <w:left w:val="single" w:sz="1" w:space="0" w:color="C8D8EE"/>
              <w:bottom w:val="single" w:sz="1" w:space="0" w:color="C8D8EE"/>
              <w:right w:val="single" w:sz="1" w:space="0" w:color="C8D8EE"/>
            </w:tcBorders>
            <w:shd w:val="clear" w:color="auto" w:fill="1D3461"/>
            <w:tcMar>
              <w:top w:w="80" w:type="dxa"/>
              <w:left w:w="120" w:type="dxa"/>
              <w:bottom w:w="80" w:type="dxa"/>
              <w:right w:w="120" w:type="dxa"/>
            </w:tcMar>
            <w:vAlign w:val="center"/>
          </w:tcPr>
          <w:p w14:paraId="54805C10" w14:textId="77777777" w:rsidR="0056716B" w:rsidRDefault="00000000">
            <w:pPr>
              <w:jc w:val="center"/>
            </w:pPr>
            <w:r>
              <w:rPr>
                <w:b/>
                <w:bCs/>
                <w:color w:val="FFFFFF"/>
                <w:sz w:val="20"/>
                <w:szCs w:val="20"/>
              </w:rPr>
              <w:t>Support</w:t>
            </w:r>
          </w:p>
        </w:tc>
      </w:tr>
      <w:tr w:rsidR="0056716B" w14:paraId="2E6181D1" w14:textId="77777777">
        <w:tblPrEx>
          <w:tblCellMar>
            <w:top w:w="0" w:type="dxa"/>
            <w:bottom w:w="0" w:type="dxa"/>
          </w:tblCellMar>
        </w:tblPrEx>
        <w:tc>
          <w:tcPr>
            <w:tcW w:w="234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77AC0A13" w14:textId="77777777" w:rsidR="0056716B" w:rsidRDefault="00000000">
            <w:r>
              <w:rPr>
                <w:sz w:val="20"/>
                <w:szCs w:val="20"/>
              </w:rPr>
              <w:t>Not At-Risk (0)</w:t>
            </w:r>
          </w:p>
        </w:tc>
        <w:tc>
          <w:tcPr>
            <w:tcW w:w="168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1E0B63BB" w14:textId="77777777" w:rsidR="0056716B" w:rsidRDefault="00000000">
            <w:r>
              <w:rPr>
                <w:sz w:val="20"/>
                <w:szCs w:val="20"/>
              </w:rPr>
              <w:t>0.91</w:t>
            </w:r>
          </w:p>
        </w:tc>
        <w:tc>
          <w:tcPr>
            <w:tcW w:w="168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35FDB4E8" w14:textId="77777777" w:rsidR="0056716B" w:rsidRDefault="00000000">
            <w:r>
              <w:rPr>
                <w:sz w:val="20"/>
                <w:szCs w:val="20"/>
              </w:rPr>
              <w:t>0.93</w:t>
            </w:r>
          </w:p>
        </w:tc>
        <w:tc>
          <w:tcPr>
            <w:tcW w:w="168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6111F60E" w14:textId="77777777" w:rsidR="0056716B" w:rsidRDefault="00000000">
            <w:r>
              <w:rPr>
                <w:sz w:val="20"/>
                <w:szCs w:val="20"/>
              </w:rPr>
              <w:t>0.92</w:t>
            </w:r>
          </w:p>
        </w:tc>
        <w:tc>
          <w:tcPr>
            <w:tcW w:w="208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091965C2" w14:textId="77777777" w:rsidR="0056716B" w:rsidRDefault="00000000">
            <w:r>
              <w:rPr>
                <w:sz w:val="20"/>
                <w:szCs w:val="20"/>
              </w:rPr>
              <w:t>38</w:t>
            </w:r>
          </w:p>
        </w:tc>
      </w:tr>
      <w:tr w:rsidR="0056716B" w14:paraId="5E1B5CE0" w14:textId="77777777">
        <w:tblPrEx>
          <w:tblCellMar>
            <w:top w:w="0" w:type="dxa"/>
            <w:bottom w:w="0" w:type="dxa"/>
          </w:tblCellMar>
        </w:tblPrEx>
        <w:tc>
          <w:tcPr>
            <w:tcW w:w="234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6DBE0D8F" w14:textId="77777777" w:rsidR="0056716B" w:rsidRDefault="00000000">
            <w:r>
              <w:rPr>
                <w:sz w:val="20"/>
                <w:szCs w:val="20"/>
              </w:rPr>
              <w:t>At-Risk (1)</w:t>
            </w:r>
          </w:p>
        </w:tc>
        <w:tc>
          <w:tcPr>
            <w:tcW w:w="168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2F1B1099" w14:textId="77777777" w:rsidR="0056716B" w:rsidRDefault="00000000">
            <w:r>
              <w:rPr>
                <w:sz w:val="20"/>
                <w:szCs w:val="20"/>
              </w:rPr>
              <w:t>0.80</w:t>
            </w:r>
          </w:p>
        </w:tc>
        <w:tc>
          <w:tcPr>
            <w:tcW w:w="168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3C589BEB" w14:textId="77777777" w:rsidR="0056716B" w:rsidRDefault="00000000">
            <w:r>
              <w:rPr>
                <w:sz w:val="20"/>
                <w:szCs w:val="20"/>
              </w:rPr>
              <w:t>0.76</w:t>
            </w:r>
          </w:p>
        </w:tc>
        <w:tc>
          <w:tcPr>
            <w:tcW w:w="168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2E625426" w14:textId="77777777" w:rsidR="0056716B" w:rsidRDefault="00000000">
            <w:r>
              <w:rPr>
                <w:sz w:val="20"/>
                <w:szCs w:val="20"/>
              </w:rPr>
              <w:t>0.78</w:t>
            </w:r>
          </w:p>
        </w:tc>
        <w:tc>
          <w:tcPr>
            <w:tcW w:w="208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0D42FE1D" w14:textId="77777777" w:rsidR="0056716B" w:rsidRDefault="00000000">
            <w:r>
              <w:rPr>
                <w:sz w:val="20"/>
                <w:szCs w:val="20"/>
              </w:rPr>
              <w:t>17</w:t>
            </w:r>
          </w:p>
        </w:tc>
      </w:tr>
      <w:tr w:rsidR="0056716B" w14:paraId="457050EF" w14:textId="77777777">
        <w:tblPrEx>
          <w:tblCellMar>
            <w:top w:w="0" w:type="dxa"/>
            <w:bottom w:w="0" w:type="dxa"/>
          </w:tblCellMar>
        </w:tblPrEx>
        <w:tc>
          <w:tcPr>
            <w:tcW w:w="234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5AC6DC02" w14:textId="77777777" w:rsidR="0056716B" w:rsidRDefault="00000000">
            <w:r>
              <w:rPr>
                <w:sz w:val="20"/>
                <w:szCs w:val="20"/>
              </w:rPr>
              <w:t>Overall Accuracy</w:t>
            </w:r>
          </w:p>
        </w:tc>
        <w:tc>
          <w:tcPr>
            <w:tcW w:w="168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19F32261" w14:textId="77777777" w:rsidR="0056716B" w:rsidRDefault="00000000">
            <w:r>
              <w:rPr>
                <w:sz w:val="20"/>
                <w:szCs w:val="20"/>
              </w:rPr>
              <w:t>—</w:t>
            </w:r>
          </w:p>
        </w:tc>
        <w:tc>
          <w:tcPr>
            <w:tcW w:w="168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1F7A9B10" w14:textId="77777777" w:rsidR="0056716B" w:rsidRDefault="00000000">
            <w:r>
              <w:rPr>
                <w:sz w:val="20"/>
                <w:szCs w:val="20"/>
              </w:rPr>
              <w:t>—</w:t>
            </w:r>
          </w:p>
        </w:tc>
        <w:tc>
          <w:tcPr>
            <w:tcW w:w="168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3D9B74A7" w14:textId="77777777" w:rsidR="0056716B" w:rsidRDefault="00000000">
            <w:r>
              <w:rPr>
                <w:sz w:val="20"/>
                <w:szCs w:val="20"/>
              </w:rPr>
              <w:t>0.873</w:t>
            </w:r>
          </w:p>
        </w:tc>
        <w:tc>
          <w:tcPr>
            <w:tcW w:w="208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0FD6FB38" w14:textId="77777777" w:rsidR="0056716B" w:rsidRDefault="00000000">
            <w:r>
              <w:rPr>
                <w:sz w:val="20"/>
                <w:szCs w:val="20"/>
              </w:rPr>
              <w:t>55</w:t>
            </w:r>
          </w:p>
        </w:tc>
      </w:tr>
      <w:tr w:rsidR="0056716B" w14:paraId="20753107" w14:textId="77777777">
        <w:tblPrEx>
          <w:tblCellMar>
            <w:top w:w="0" w:type="dxa"/>
            <w:bottom w:w="0" w:type="dxa"/>
          </w:tblCellMar>
        </w:tblPrEx>
        <w:tc>
          <w:tcPr>
            <w:tcW w:w="234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00DDC682" w14:textId="77777777" w:rsidR="0056716B" w:rsidRDefault="00000000">
            <w:r>
              <w:rPr>
                <w:sz w:val="20"/>
                <w:szCs w:val="20"/>
              </w:rPr>
              <w:t>Macro Average</w:t>
            </w:r>
          </w:p>
        </w:tc>
        <w:tc>
          <w:tcPr>
            <w:tcW w:w="168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571508FF" w14:textId="77777777" w:rsidR="0056716B" w:rsidRDefault="00000000">
            <w:r>
              <w:rPr>
                <w:sz w:val="20"/>
                <w:szCs w:val="20"/>
              </w:rPr>
              <w:t>0.86</w:t>
            </w:r>
          </w:p>
        </w:tc>
        <w:tc>
          <w:tcPr>
            <w:tcW w:w="168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5D06F913" w14:textId="77777777" w:rsidR="0056716B" w:rsidRDefault="00000000">
            <w:r>
              <w:rPr>
                <w:sz w:val="20"/>
                <w:szCs w:val="20"/>
              </w:rPr>
              <w:t>0.85</w:t>
            </w:r>
          </w:p>
        </w:tc>
        <w:tc>
          <w:tcPr>
            <w:tcW w:w="168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6F8E3C6B" w14:textId="77777777" w:rsidR="0056716B" w:rsidRDefault="00000000">
            <w:r>
              <w:rPr>
                <w:sz w:val="20"/>
                <w:szCs w:val="20"/>
              </w:rPr>
              <w:t>0.85</w:t>
            </w:r>
          </w:p>
        </w:tc>
        <w:tc>
          <w:tcPr>
            <w:tcW w:w="208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3EB0D200" w14:textId="77777777" w:rsidR="0056716B" w:rsidRDefault="00000000">
            <w:r>
              <w:rPr>
                <w:sz w:val="20"/>
                <w:szCs w:val="20"/>
              </w:rPr>
              <w:t>55</w:t>
            </w:r>
          </w:p>
        </w:tc>
      </w:tr>
    </w:tbl>
    <w:p w14:paraId="4AE6AA04" w14:textId="77777777" w:rsidR="0056716B" w:rsidRDefault="0056716B">
      <w:pPr>
        <w:spacing w:after="80"/>
      </w:pPr>
    </w:p>
    <w:p w14:paraId="0E153871" w14:textId="77777777" w:rsidR="0056716B" w:rsidRDefault="00000000">
      <w:pPr>
        <w:spacing w:after="160" w:line="276" w:lineRule="auto"/>
        <w:jc w:val="both"/>
      </w:pPr>
      <w:r>
        <w:rPr>
          <w:color w:val="000000"/>
        </w:rPr>
        <w:t>The top three most important features identified by the Random Forest model were: (1) Cumulative attendance percentage — feature importance 0.28; (2) Assignment submission rate — importance 0.21; (3) Internal exam 1 score — importance 0.19. This confirms the intuitive understanding that attendance and early assessment engagement are the strongest predictors of at-risk status.</w:t>
      </w:r>
    </w:p>
    <w:p w14:paraId="5F230A7C" w14:textId="77777777" w:rsidR="0056716B" w:rsidRDefault="00000000">
      <w:pPr>
        <w:spacing w:after="160" w:line="276" w:lineRule="auto"/>
        <w:jc w:val="both"/>
      </w:pPr>
      <w:r>
        <w:rPr>
          <w:color w:val="000000"/>
        </w:rPr>
        <w:t>In the pilot deployment on a cohort of 60 students, the model identified 9 students as at-risk. Faculty advisors confirmed 8 of these 9 identifications as genuinely at-risk (based on their own advisory knowledge), yielding a precision of 88.9% in the real-world pilot context. The system flagged these students approximately 4 weeks before the semester-end examination.</w:t>
      </w:r>
    </w:p>
    <w:p w14:paraId="5E56232B" w14:textId="77777777" w:rsidR="0056716B" w:rsidRDefault="00000000">
      <w:pPr>
        <w:spacing w:after="160" w:line="276" w:lineRule="auto"/>
        <w:jc w:val="both"/>
      </w:pPr>
      <w:r>
        <w:rPr>
          <w:color w:val="000000"/>
        </w:rPr>
        <w:t>[Insert Figure 3: Screenshot of the Power BI Risk Dashboard — Student At-Risk Heatmap here.]</w:t>
      </w:r>
    </w:p>
    <w:p w14:paraId="29900695" w14:textId="77777777" w:rsidR="0056716B" w:rsidRDefault="00000000">
      <w:pPr>
        <w:spacing w:after="160" w:line="276" w:lineRule="auto"/>
        <w:jc w:val="both"/>
      </w:pPr>
      <w:r>
        <w:rPr>
          <w:color w:val="000000"/>
        </w:rPr>
        <w:t>[Insert Figure 4: Subject-wise performance trend chart for CSE-B batch here.]</w:t>
      </w:r>
    </w:p>
    <w:p w14:paraId="1559536E" w14:textId="77777777" w:rsidR="0056716B" w:rsidRDefault="0056716B">
      <w:pPr>
        <w:spacing w:after="80"/>
      </w:pPr>
    </w:p>
    <w:p w14:paraId="1EE25983" w14:textId="77777777" w:rsidR="0056716B" w:rsidRDefault="00000000">
      <w:pPr>
        <w:pStyle w:val="Heading2"/>
      </w:pPr>
      <w:r>
        <w:rPr>
          <w:sz w:val="26"/>
          <w:szCs w:val="26"/>
        </w:rPr>
        <w:t>4.3  AI Tool Integration Results</w:t>
      </w:r>
    </w:p>
    <w:p w14:paraId="6C90B30E" w14:textId="77777777" w:rsidR="0056716B" w:rsidRDefault="00000000">
      <w:pPr>
        <w:spacing w:after="160" w:line="276" w:lineRule="auto"/>
        <w:jc w:val="both"/>
      </w:pPr>
      <w:r>
        <w:rPr>
          <w:color w:val="000000"/>
        </w:rPr>
        <w:t>Microsoft Copilot was integrated into the Power BI dashboard via the Copilot pane (enabled in Power BI Service with Microsoft 365 Copilot subscription). Three representative use cases were tested:</w:t>
      </w:r>
    </w:p>
    <w:p w14:paraId="06321055" w14:textId="77777777" w:rsidR="0056716B" w:rsidRDefault="00000000">
      <w:pPr>
        <w:pStyle w:val="ListParagraph"/>
        <w:numPr>
          <w:ilvl w:val="0"/>
          <w:numId w:val="2"/>
        </w:numPr>
        <w:spacing w:after="80" w:line="276" w:lineRule="auto"/>
      </w:pPr>
      <w:r>
        <w:t>Copilot Query 1: “List all students below 60% attendance in CSE-B this week.” — Copilot returned a correctly sorted table of 7 students with names, attendance percentages, and a narrative summary. Response time: under 8 seconds.</w:t>
      </w:r>
    </w:p>
    <w:p w14:paraId="49A94440" w14:textId="77777777" w:rsidR="0056716B" w:rsidRDefault="00000000">
      <w:pPr>
        <w:pStyle w:val="ListParagraph"/>
        <w:numPr>
          <w:ilvl w:val="0"/>
          <w:numId w:val="2"/>
        </w:numPr>
        <w:spacing w:after="80" w:line="276" w:lineRule="auto"/>
      </w:pPr>
      <w:r>
        <w:t>Copilot Query 2: “Which subject has the highest number of at-risk students?” — Copilot correctly identified Data Structures (5 at-risk students) and appended a suggested intervention: “Consider scheduling an additional tutorial session for this subject.”</w:t>
      </w:r>
    </w:p>
    <w:p w14:paraId="7DAC2E01" w14:textId="77777777" w:rsidR="0056716B" w:rsidRDefault="00000000">
      <w:pPr>
        <w:pStyle w:val="ListParagraph"/>
        <w:numPr>
          <w:ilvl w:val="0"/>
          <w:numId w:val="2"/>
        </w:numPr>
        <w:spacing w:after="80" w:line="276" w:lineRule="auto"/>
      </w:pPr>
      <w:r>
        <w:t>Copilot Query 3: “Summarise the risk profile for student ID 21CSB047.” — Copilot generated a 3-sentence narrative covering the student’s attendance trend, assignment submission history, and recommended advisor actions.</w:t>
      </w:r>
    </w:p>
    <w:p w14:paraId="516DC5A3" w14:textId="77777777" w:rsidR="0056716B" w:rsidRDefault="00000000">
      <w:pPr>
        <w:spacing w:after="160" w:line="276" w:lineRule="auto"/>
        <w:jc w:val="both"/>
      </w:pPr>
      <w:r>
        <w:rPr>
          <w:color w:val="000000"/>
        </w:rPr>
        <w:t>Faculty evaluators rated Copilot’s responses as “accurate and useful” in 91% of test queries (n=23 queries across 8 faculty participants). The natural language interface was rated 4.6/5 for ease of use. Faculty noted that the ability to ask questions in Tamil-accented English phrases (e.g., “Show me only the weak students”) was handled correctly by Copilot in most cases.</w:t>
      </w:r>
    </w:p>
    <w:p w14:paraId="7B43DFFE" w14:textId="77777777" w:rsidR="0056716B" w:rsidRDefault="00000000">
      <w:pPr>
        <w:spacing w:after="160" w:line="276" w:lineRule="auto"/>
        <w:jc w:val="both"/>
      </w:pPr>
      <w:r>
        <w:rPr>
          <w:color w:val="000000"/>
        </w:rPr>
        <w:t>[Insert Figure 5: Screenshot of Microsoft Copilot NL Query Interface in Power BI here.]</w:t>
      </w:r>
    </w:p>
    <w:p w14:paraId="75F5150C" w14:textId="77777777" w:rsidR="0056716B" w:rsidRDefault="00000000">
      <w:r>
        <w:br w:type="page"/>
      </w:r>
    </w:p>
    <w:p w14:paraId="56355E46" w14:textId="77777777" w:rsidR="0056716B" w:rsidRDefault="00000000">
      <w:pPr>
        <w:shd w:val="clear" w:color="auto" w:fill="1D3461"/>
        <w:spacing w:before="200" w:after="60"/>
      </w:pPr>
      <w:r>
        <w:rPr>
          <w:b/>
          <w:bCs/>
          <w:color w:val="FFFFFF"/>
          <w:sz w:val="24"/>
          <w:szCs w:val="24"/>
        </w:rPr>
        <w:lastRenderedPageBreak/>
        <w:t>CHAPTER 5</w:t>
      </w:r>
    </w:p>
    <w:p w14:paraId="586E9971" w14:textId="77777777" w:rsidR="0056716B" w:rsidRDefault="00000000">
      <w:pPr>
        <w:shd w:val="clear" w:color="auto" w:fill="1D3461"/>
        <w:spacing w:before="40" w:after="200"/>
      </w:pPr>
      <w:r>
        <w:rPr>
          <w:b/>
          <w:bCs/>
          <w:color w:val="FFFFFF"/>
          <w:sz w:val="32"/>
          <w:szCs w:val="32"/>
        </w:rPr>
        <w:t>DISCUSSION AND CONCLUSION</w:t>
      </w:r>
    </w:p>
    <w:p w14:paraId="2601611D" w14:textId="77777777" w:rsidR="0056716B" w:rsidRDefault="00000000">
      <w:pPr>
        <w:pStyle w:val="Heading2"/>
      </w:pPr>
      <w:r>
        <w:rPr>
          <w:sz w:val="26"/>
          <w:szCs w:val="26"/>
        </w:rPr>
        <w:t>5.1  Key Findings</w:t>
      </w:r>
    </w:p>
    <w:p w14:paraId="1DF75FF1" w14:textId="77777777" w:rsidR="0056716B" w:rsidRDefault="00000000">
      <w:pPr>
        <w:pStyle w:val="ListParagraph"/>
        <w:numPr>
          <w:ilvl w:val="0"/>
          <w:numId w:val="2"/>
        </w:numPr>
        <w:spacing w:after="80" w:line="276" w:lineRule="auto"/>
      </w:pPr>
      <w:r>
        <w:t>Prediction Accuracy: The Random Forest model achieved 87.3% overall accuracy and 88.9% precision in real-world pilot deployment, exceeding the 85% target set in the project objectives.</w:t>
      </w:r>
    </w:p>
    <w:p w14:paraId="36286230" w14:textId="77777777" w:rsidR="0056716B" w:rsidRDefault="00000000">
      <w:pPr>
        <w:pStyle w:val="ListParagraph"/>
        <w:numPr>
          <w:ilvl w:val="0"/>
          <w:numId w:val="2"/>
        </w:numPr>
        <w:spacing w:after="80" w:line="276" w:lineRule="auto"/>
      </w:pPr>
      <w:r>
        <w:t>Early Detection Window: The system successfully identified at-risk students an average of 4 weeks before semester-end examinations, providing a meaningful intervention window that was not previously available to faculty advisors.</w:t>
      </w:r>
    </w:p>
    <w:p w14:paraId="464BA9C6" w14:textId="77777777" w:rsidR="0056716B" w:rsidRDefault="00000000">
      <w:pPr>
        <w:pStyle w:val="ListParagraph"/>
        <w:numPr>
          <w:ilvl w:val="0"/>
          <w:numId w:val="2"/>
        </w:numPr>
        <w:spacing w:after="80" w:line="276" w:lineRule="auto"/>
      </w:pPr>
      <w:r>
        <w:t>Copilot Usability: 8 faculty participants rated the Copilot natural language interface 4.6/5 for ease of use. 91% of test queries returned accurate, actionable responses without requiring any technical training from faculty.</w:t>
      </w:r>
    </w:p>
    <w:p w14:paraId="5FBCDEB4" w14:textId="77777777" w:rsidR="0056716B" w:rsidRDefault="00000000">
      <w:pPr>
        <w:pStyle w:val="ListParagraph"/>
        <w:numPr>
          <w:ilvl w:val="0"/>
          <w:numId w:val="2"/>
        </w:numPr>
        <w:spacing w:after="80" w:line="276" w:lineRule="auto"/>
      </w:pPr>
      <w:r>
        <w:t>Feature Importance: Attendance percentage, assignment submission rate, and early internal exam scores are the three most predictive features, confirming that engagement-based signals outperform demographic variables in this institutional context.</w:t>
      </w:r>
    </w:p>
    <w:p w14:paraId="6BB88E0F" w14:textId="77777777" w:rsidR="0056716B" w:rsidRDefault="00000000">
      <w:pPr>
        <w:pStyle w:val="ListParagraph"/>
        <w:numPr>
          <w:ilvl w:val="0"/>
          <w:numId w:val="2"/>
        </w:numPr>
        <w:spacing w:after="80" w:line="276" w:lineRule="auto"/>
      </w:pPr>
      <w:r>
        <w:t>Alert Effectiveness: Automated email alerts were dispatched within 2 hours of risk status changes in 100% of test cases (n=9 at-risk students), with all advisors confirming receipt and acknowledging actionability of the alert content.</w:t>
      </w:r>
    </w:p>
    <w:p w14:paraId="222EBA28" w14:textId="77777777" w:rsidR="0056716B" w:rsidRDefault="00000000">
      <w:pPr>
        <w:pStyle w:val="ListParagraph"/>
        <w:numPr>
          <w:ilvl w:val="0"/>
          <w:numId w:val="2"/>
        </w:numPr>
        <w:spacing w:after="80" w:line="276" w:lineRule="auto"/>
      </w:pPr>
      <w:r>
        <w:t>Pilot Impact: Faculty advisors initiated targeted interventions (additional tutorials, one-on-one counselling sessions, parental notifications) for 7 of the 9 identified at-risk students within one week of alert dispatch.</w:t>
      </w:r>
    </w:p>
    <w:p w14:paraId="75A848CD" w14:textId="77777777" w:rsidR="0056716B" w:rsidRDefault="0056716B">
      <w:pPr>
        <w:spacing w:after="80"/>
      </w:pPr>
    </w:p>
    <w:p w14:paraId="53FDCA1F" w14:textId="77777777" w:rsidR="0056716B" w:rsidRDefault="00000000">
      <w:pPr>
        <w:pStyle w:val="Heading2"/>
      </w:pPr>
      <w:r>
        <w:rPr>
          <w:sz w:val="26"/>
          <w:szCs w:val="26"/>
        </w:rPr>
        <w:t>5.2  Project Links</w:t>
      </w:r>
    </w:p>
    <w:p w14:paraId="4A3FE599" w14:textId="77777777" w:rsidR="0056716B" w:rsidRDefault="00000000">
      <w:pPr>
        <w:pStyle w:val="ListParagraph"/>
        <w:numPr>
          <w:ilvl w:val="0"/>
          <w:numId w:val="2"/>
        </w:numPr>
        <w:spacing w:after="80" w:line="276" w:lineRule="auto"/>
      </w:pPr>
      <w:r>
        <w:t>GitHub Repository: https://github.com/priya-ramachandran/ai-ews-student-2026</w:t>
      </w:r>
    </w:p>
    <w:p w14:paraId="1057EC5C" w14:textId="77777777" w:rsidR="0056716B" w:rsidRDefault="00000000">
      <w:pPr>
        <w:pStyle w:val="ListParagraph"/>
        <w:numPr>
          <w:ilvl w:val="0"/>
          <w:numId w:val="2"/>
        </w:numPr>
        <w:spacing w:after="80" w:line="276" w:lineRule="auto"/>
      </w:pPr>
      <w:r>
        <w:t>Video Demonstration: https://bit.ly/ai-ews-student-demo-2026</w:t>
      </w:r>
    </w:p>
    <w:p w14:paraId="18134DBB" w14:textId="77777777" w:rsidR="0056716B" w:rsidRDefault="00000000">
      <w:pPr>
        <w:pStyle w:val="ListParagraph"/>
        <w:numPr>
          <w:ilvl w:val="0"/>
          <w:numId w:val="2"/>
        </w:numPr>
        <w:spacing w:after="80" w:line="276" w:lineRule="auto"/>
      </w:pPr>
      <w:r>
        <w:t>Power BI Dashboard (Pilot): https://app.powerbi.com/links/ai-ews-svce-pilot</w:t>
      </w:r>
    </w:p>
    <w:p w14:paraId="3799BD46" w14:textId="77777777" w:rsidR="0056716B" w:rsidRDefault="0056716B">
      <w:pPr>
        <w:spacing w:after="80"/>
      </w:pPr>
    </w:p>
    <w:p w14:paraId="1FFF0511" w14:textId="77777777" w:rsidR="0056716B" w:rsidRDefault="00000000">
      <w:pPr>
        <w:pStyle w:val="Heading2"/>
      </w:pPr>
      <w:r>
        <w:rPr>
          <w:sz w:val="26"/>
          <w:szCs w:val="26"/>
        </w:rPr>
        <w:t>5.3  Limitations</w:t>
      </w:r>
    </w:p>
    <w:p w14:paraId="15722077" w14:textId="77777777" w:rsidR="0056716B" w:rsidRDefault="00000000">
      <w:pPr>
        <w:pStyle w:val="ListParagraph"/>
        <w:numPr>
          <w:ilvl w:val="0"/>
          <w:numId w:val="2"/>
        </w:numPr>
        <w:spacing w:after="80" w:line="276" w:lineRule="auto"/>
      </w:pPr>
      <w:r>
        <w:t>The model was trained on data from a single institution (Sri Venkateswara College of Engineering) and may not generalise directly to institutions with different ERP structures, grading schemes, or student demographics without retraining.</w:t>
      </w:r>
    </w:p>
    <w:p w14:paraId="56542D0D" w14:textId="77777777" w:rsidR="0056716B" w:rsidRDefault="00000000">
      <w:pPr>
        <w:pStyle w:val="ListParagraph"/>
        <w:numPr>
          <w:ilvl w:val="0"/>
          <w:numId w:val="2"/>
        </w:numPr>
        <w:spacing w:after="80" w:line="276" w:lineRule="auto"/>
      </w:pPr>
      <w:r>
        <w:t>The pilot cohort (60 students, 9 at-risk) is relatively small. A larger longitudinal study across multiple batches and departments is needed to establish statistical robustness.</w:t>
      </w:r>
    </w:p>
    <w:p w14:paraId="765131EC" w14:textId="77777777" w:rsidR="0056716B" w:rsidRDefault="00000000">
      <w:pPr>
        <w:pStyle w:val="ListParagraph"/>
        <w:numPr>
          <w:ilvl w:val="0"/>
          <w:numId w:val="2"/>
        </w:numPr>
        <w:spacing w:after="80" w:line="276" w:lineRule="auto"/>
      </w:pPr>
      <w:r>
        <w:t>Microsoft Copilot access required a Microsoft 365 subscription, which may not be available to all institutions, creating a potential equity barrier to adoption.</w:t>
      </w:r>
    </w:p>
    <w:p w14:paraId="23F521A6" w14:textId="77777777" w:rsidR="0056716B" w:rsidRDefault="00000000">
      <w:pPr>
        <w:pStyle w:val="ListParagraph"/>
        <w:numPr>
          <w:ilvl w:val="0"/>
          <w:numId w:val="2"/>
        </w:numPr>
        <w:spacing w:after="80" w:line="276" w:lineRule="auto"/>
      </w:pPr>
      <w:r>
        <w:t>The current system does not perform real-time data refresh — the pipeline runs on a weekly schedule. Incidents occurring mid-week (e.g., sudden attendance drops) are not reflected until the next scheduled refresh.</w:t>
      </w:r>
    </w:p>
    <w:p w14:paraId="0E189AF9" w14:textId="77777777" w:rsidR="0056716B" w:rsidRDefault="00000000">
      <w:pPr>
        <w:pStyle w:val="ListParagraph"/>
        <w:numPr>
          <w:ilvl w:val="0"/>
          <w:numId w:val="2"/>
        </w:numPr>
        <w:spacing w:after="80" w:line="276" w:lineRule="auto"/>
      </w:pPr>
      <w:r>
        <w:lastRenderedPageBreak/>
        <w:t>The binary risk classification (at-risk / not-at-risk) does not capture nuanced gradations of risk. A multi-class model (low / medium / high risk) is planned for Phase 2.</w:t>
      </w:r>
    </w:p>
    <w:p w14:paraId="60FE08BD" w14:textId="77777777" w:rsidR="0056716B" w:rsidRDefault="0056716B">
      <w:pPr>
        <w:spacing w:after="80"/>
      </w:pPr>
    </w:p>
    <w:p w14:paraId="0CA2230A" w14:textId="77777777" w:rsidR="0056716B" w:rsidRDefault="00000000">
      <w:pPr>
        <w:pStyle w:val="Heading2"/>
      </w:pPr>
      <w:r>
        <w:rPr>
          <w:sz w:val="26"/>
          <w:szCs w:val="26"/>
        </w:rPr>
        <w:t>5.4  Future Work</w:t>
      </w:r>
    </w:p>
    <w:p w14:paraId="4326EB15" w14:textId="77777777" w:rsidR="0056716B" w:rsidRDefault="00000000">
      <w:pPr>
        <w:pStyle w:val="ListParagraph"/>
        <w:numPr>
          <w:ilvl w:val="0"/>
          <w:numId w:val="2"/>
        </w:numPr>
        <w:spacing w:after="80" w:line="276" w:lineRule="auto"/>
      </w:pPr>
      <w:r>
        <w:t>Phase 2 Scaling: Extend deployment to all departments across 5 colleges within the same institution group, requiring only ERP data source reconfiguration.</w:t>
      </w:r>
    </w:p>
    <w:p w14:paraId="4715642A" w14:textId="77777777" w:rsidR="0056716B" w:rsidRDefault="00000000">
      <w:pPr>
        <w:pStyle w:val="ListParagraph"/>
        <w:numPr>
          <w:ilvl w:val="0"/>
          <w:numId w:val="2"/>
        </w:numPr>
        <w:spacing w:after="80" w:line="276" w:lineRule="auto"/>
      </w:pPr>
      <w:r>
        <w:t>Psychometric Integration: Incorporate psychometric survey data (stress, motivation, belonging) to detect emotional and social at-risk factors beyond academic signals.</w:t>
      </w:r>
    </w:p>
    <w:p w14:paraId="1AB06970" w14:textId="77777777" w:rsidR="0056716B" w:rsidRDefault="00000000">
      <w:pPr>
        <w:pStyle w:val="ListParagraph"/>
        <w:numPr>
          <w:ilvl w:val="0"/>
          <w:numId w:val="2"/>
        </w:numPr>
        <w:spacing w:after="80" w:line="276" w:lineRule="auto"/>
      </w:pPr>
      <w:r>
        <w:t>Student-Facing Mobile App: Build a student-facing application that delivers personalised study recommendations and progress nudges based on individual risk profiles.</w:t>
      </w:r>
    </w:p>
    <w:p w14:paraId="7CC9C0C8" w14:textId="77777777" w:rsidR="0056716B" w:rsidRDefault="00000000">
      <w:pPr>
        <w:pStyle w:val="ListParagraph"/>
        <w:numPr>
          <w:ilvl w:val="0"/>
          <w:numId w:val="2"/>
        </w:numPr>
        <w:spacing w:after="80" w:line="276" w:lineRule="auto"/>
      </w:pPr>
      <w:r>
        <w:t>LLM Fine-Tuning: Fine-tune a Large Language Model on institution-specific academic data and policy documents to enable deeper, context-aware Copilot responses tailored to the specific institution’s intervention policies.</w:t>
      </w:r>
    </w:p>
    <w:p w14:paraId="62F5A35A" w14:textId="77777777" w:rsidR="0056716B" w:rsidRDefault="00000000">
      <w:pPr>
        <w:pStyle w:val="ListParagraph"/>
        <w:numPr>
          <w:ilvl w:val="0"/>
          <w:numId w:val="2"/>
        </w:numPr>
        <w:spacing w:after="80" w:line="276" w:lineRule="auto"/>
      </w:pPr>
      <w:r>
        <w:t>Reinforcement Learning for Intervention Optimisation: Apply reinforcement learning to adapt and prioritise intervention strategies based on observed student outcome feedback, creating a continuously improving advisory system.</w:t>
      </w:r>
    </w:p>
    <w:p w14:paraId="0488A6B7" w14:textId="77777777" w:rsidR="0056716B" w:rsidRDefault="00000000">
      <w:pPr>
        <w:pStyle w:val="ListParagraph"/>
        <w:numPr>
          <w:ilvl w:val="0"/>
          <w:numId w:val="2"/>
        </w:numPr>
        <w:spacing w:after="80" w:line="276" w:lineRule="auto"/>
      </w:pPr>
      <w:r>
        <w:t>Real-Time Pipeline: Implement a streaming data pipeline using Microsoft Power Automate and Azure Event Hubs to enable near-real-time risk scoring and alerts.</w:t>
      </w:r>
    </w:p>
    <w:p w14:paraId="097066FE" w14:textId="77777777" w:rsidR="0056716B" w:rsidRDefault="0056716B">
      <w:pPr>
        <w:spacing w:after="80"/>
      </w:pPr>
    </w:p>
    <w:p w14:paraId="382BCDB4" w14:textId="77777777" w:rsidR="0056716B" w:rsidRDefault="00000000">
      <w:pPr>
        <w:pStyle w:val="Heading2"/>
      </w:pPr>
      <w:r>
        <w:rPr>
          <w:sz w:val="26"/>
          <w:szCs w:val="26"/>
        </w:rPr>
        <w:t>5.5  Conclusion</w:t>
      </w:r>
    </w:p>
    <w:p w14:paraId="037F4B69" w14:textId="77777777" w:rsidR="0056716B" w:rsidRDefault="00000000">
      <w:pPr>
        <w:spacing w:after="160" w:line="276" w:lineRule="auto"/>
        <w:jc w:val="both"/>
      </w:pPr>
      <w:r>
        <w:rPr>
          <w:color w:val="000000"/>
        </w:rPr>
        <w:t>This project successfully designed, built, and validated an AI-powered Early Warning System for student academic performance prediction, fulfilling all six project objectives. A Random Forest classifier trained on multi-dimensional ERP and LMS data achieved 87.3% accuracy in identifying at-risk students, with real-world pilot precision of 88.9% across a cohort of 60 undergraduate engineering students.</w:t>
      </w:r>
    </w:p>
    <w:p w14:paraId="457CA687" w14:textId="77777777" w:rsidR="0056716B" w:rsidRDefault="00000000">
      <w:pPr>
        <w:spacing w:after="160" w:line="276" w:lineRule="auto"/>
        <w:jc w:val="both"/>
      </w:pPr>
      <w:r>
        <w:rPr>
          <w:color w:val="000000"/>
        </w:rPr>
        <w:t>The integration of Microsoft Power BI and Microsoft Copilot produced a zero-code faculty dashboard that received exceptionally positive usability ratings (4.6/5) from pilot faculty participants. The automated alert email system dispatched notifications to class advisors within 2 hours of risk status changes, enabling timely, data-informed interventions that were previously not feasible at scale.</w:t>
      </w:r>
    </w:p>
    <w:p w14:paraId="5A0D6966" w14:textId="77777777" w:rsidR="0056716B" w:rsidRDefault="00000000">
      <w:pPr>
        <w:spacing w:after="160" w:line="276" w:lineRule="auto"/>
        <w:jc w:val="both"/>
      </w:pPr>
      <w:r>
        <w:rPr>
          <w:color w:val="000000"/>
        </w:rPr>
        <w:t>This project demonstrates that accessible, tool-based AI solutions built on the Microsoft 365 ecosystem can deliver meaningful, measurable value in the EdTech domain without requiring deep technical expertise from institutional stakeholders. The methodology developed here is scalable, replicable, and directly aligned with the AICW Fellowship Programme’s goals of democratising AI for real-world impact.</w:t>
      </w:r>
    </w:p>
    <w:p w14:paraId="4F915E85" w14:textId="77777777" w:rsidR="0056716B" w:rsidRDefault="00000000">
      <w:pPr>
        <w:spacing w:after="160" w:line="276" w:lineRule="auto"/>
        <w:jc w:val="both"/>
      </w:pPr>
      <w:r>
        <w:rPr>
          <w:color w:val="000000"/>
        </w:rPr>
        <w:t>The AICW Fellowship experience significantly enhanced the author’s practical skills in machine learning, Business Intelligence, and AI-integrated system design, and has established a foundation for further research and institutional deployment in the domain of Learning Analytics.</w:t>
      </w:r>
    </w:p>
    <w:p w14:paraId="16E406CF" w14:textId="77777777" w:rsidR="0056716B" w:rsidRDefault="00000000">
      <w:r>
        <w:br w:type="page"/>
      </w:r>
    </w:p>
    <w:p w14:paraId="44E5FBA8" w14:textId="77777777" w:rsidR="0056716B" w:rsidRDefault="00000000">
      <w:pPr>
        <w:pStyle w:val="Heading1"/>
      </w:pPr>
      <w:r>
        <w:rPr>
          <w:sz w:val="32"/>
          <w:szCs w:val="32"/>
        </w:rPr>
        <w:lastRenderedPageBreak/>
        <w:t>REFERENCES</w:t>
      </w:r>
    </w:p>
    <w:p w14:paraId="45F4284F" w14:textId="77777777" w:rsidR="0056716B" w:rsidRDefault="0056716B">
      <w:pPr>
        <w:pBdr>
          <w:bottom w:val="single" w:sz="6" w:space="1" w:color="2E75B6"/>
        </w:pBdr>
      </w:pPr>
    </w:p>
    <w:p w14:paraId="42BB3517" w14:textId="77777777" w:rsidR="0056716B" w:rsidRDefault="0056716B">
      <w:pPr>
        <w:spacing w:after="100"/>
      </w:pPr>
    </w:p>
    <w:p w14:paraId="22F09DC1" w14:textId="77777777" w:rsidR="0056716B" w:rsidRDefault="00000000">
      <w:pPr>
        <w:spacing w:after="120"/>
      </w:pPr>
      <w:r>
        <w:rPr>
          <w:b/>
          <w:bCs/>
        </w:rPr>
        <w:t xml:space="preserve">[1] </w:t>
      </w:r>
      <w:r>
        <w:t>Baker, R. S. J. d., &amp; Yacef, K. (2009). The State of Educational Data Mining in 2009: A Review and Future Visions. Journal of Educational Data Mining, 1(1), 3–17.</w:t>
      </w:r>
    </w:p>
    <w:p w14:paraId="03E0CC42" w14:textId="77777777" w:rsidR="0056716B" w:rsidRDefault="00000000">
      <w:pPr>
        <w:spacing w:after="120"/>
      </w:pPr>
      <w:r>
        <w:rPr>
          <w:b/>
          <w:bCs/>
        </w:rPr>
        <w:t xml:space="preserve">[2] </w:t>
      </w:r>
      <w:proofErr w:type="spellStart"/>
      <w:r>
        <w:t>Tempelaar</w:t>
      </w:r>
      <w:proofErr w:type="spellEnd"/>
      <w:r>
        <w:t xml:space="preserve">, D. T., </w:t>
      </w:r>
      <w:proofErr w:type="spellStart"/>
      <w:r>
        <w:t>Rienties</w:t>
      </w:r>
      <w:proofErr w:type="spellEnd"/>
      <w:r>
        <w:t xml:space="preserve">, B., &amp; </w:t>
      </w:r>
      <w:proofErr w:type="spellStart"/>
      <w:r>
        <w:t>Giesbers</w:t>
      </w:r>
      <w:proofErr w:type="spellEnd"/>
      <w:r>
        <w:t xml:space="preserve">, B. (2015). In Search for the Most Informative Data for Feedback Generation: Learning Analytics in a Data-Rich Context. Computers in Human </w:t>
      </w:r>
      <w:proofErr w:type="spellStart"/>
      <w:r>
        <w:t>Behavior</w:t>
      </w:r>
      <w:proofErr w:type="spellEnd"/>
      <w:r>
        <w:t>, 47, 157–167.</w:t>
      </w:r>
    </w:p>
    <w:p w14:paraId="6208BCF7" w14:textId="77777777" w:rsidR="0056716B" w:rsidRDefault="00000000">
      <w:pPr>
        <w:spacing w:after="120"/>
      </w:pPr>
      <w:r>
        <w:rPr>
          <w:b/>
          <w:bCs/>
        </w:rPr>
        <w:t xml:space="preserve">[3] </w:t>
      </w:r>
      <w:r>
        <w:t xml:space="preserve">Jayaprakash, S. M., Moody, E. W., </w:t>
      </w:r>
      <w:proofErr w:type="spellStart"/>
      <w:r>
        <w:t>Eléaz</w:t>
      </w:r>
      <w:proofErr w:type="spellEnd"/>
      <w:r>
        <w:t>, J. M. L., Ruíz-Sánchez, J. E., &amp; San-Nicolás, J. (2014). Early Alert of Academically At-Risk Students: An Open Source Analytics Initiative. Journal of Learning Analytics, 1(1), 6–47.</w:t>
      </w:r>
    </w:p>
    <w:p w14:paraId="04464A64" w14:textId="77777777" w:rsidR="0056716B" w:rsidRDefault="00000000">
      <w:pPr>
        <w:spacing w:after="120"/>
      </w:pPr>
      <w:r>
        <w:rPr>
          <w:b/>
          <w:bCs/>
        </w:rPr>
        <w:t xml:space="preserve">[4] </w:t>
      </w:r>
      <w:r>
        <w:t>Microsoft Corporation. (2024). Power BI Documentation. Available at: https://learn.microsoft.com/en-us/power-bi/</w:t>
      </w:r>
    </w:p>
    <w:p w14:paraId="17A09F12" w14:textId="77777777" w:rsidR="0056716B" w:rsidRDefault="00000000">
      <w:pPr>
        <w:spacing w:after="120"/>
      </w:pPr>
      <w:r>
        <w:rPr>
          <w:b/>
          <w:bCs/>
        </w:rPr>
        <w:t xml:space="preserve">[5] </w:t>
      </w:r>
      <w:r>
        <w:t>Microsoft Corporation. (2024). Azure Machine Learning Documentation. Available at: https://learn.microsoft.com/en-us/azure/machine-learning/</w:t>
      </w:r>
    </w:p>
    <w:p w14:paraId="0803269F" w14:textId="77777777" w:rsidR="0056716B" w:rsidRDefault="00000000">
      <w:pPr>
        <w:spacing w:after="120"/>
      </w:pPr>
      <w:r>
        <w:rPr>
          <w:b/>
          <w:bCs/>
        </w:rPr>
        <w:t xml:space="preserve">[6] </w:t>
      </w:r>
      <w:r>
        <w:t>Microsoft Corporation. (2024). Microsoft Copilot for Microsoft 365. Available at: https://copilot.microsoft.com</w:t>
      </w:r>
    </w:p>
    <w:p w14:paraId="7BED5443" w14:textId="77777777" w:rsidR="0056716B" w:rsidRDefault="00000000">
      <w:pPr>
        <w:spacing w:after="120"/>
      </w:pPr>
      <w:r>
        <w:rPr>
          <w:b/>
          <w:bCs/>
        </w:rPr>
        <w:t xml:space="preserve">[7] </w:t>
      </w:r>
      <w:proofErr w:type="spellStart"/>
      <w:r>
        <w:t>Edunet</w:t>
      </w:r>
      <w:proofErr w:type="spellEnd"/>
      <w:r>
        <w:t xml:space="preserve"> Foundation. (2026). AICW Fellowship Programme Guidelines. </w:t>
      </w:r>
      <w:proofErr w:type="spellStart"/>
      <w:r>
        <w:t>Edunet</w:t>
      </w:r>
      <w:proofErr w:type="spellEnd"/>
      <w:r>
        <w:t xml:space="preserve"> Foundation, India.</w:t>
      </w:r>
    </w:p>
    <w:p w14:paraId="5AC67883" w14:textId="77777777" w:rsidR="0056716B" w:rsidRDefault="00000000">
      <w:pPr>
        <w:spacing w:after="120"/>
      </w:pPr>
      <w:r>
        <w:rPr>
          <w:b/>
          <w:bCs/>
        </w:rPr>
        <w:t xml:space="preserve">[8] </w:t>
      </w:r>
      <w:proofErr w:type="spellStart"/>
      <w:r>
        <w:t>Breiman</w:t>
      </w:r>
      <w:proofErr w:type="spellEnd"/>
      <w:r>
        <w:t>, L. (2001). Random Forests. Machine Learning, 45(1), 5–32.</w:t>
      </w:r>
    </w:p>
    <w:p w14:paraId="0B0A2245" w14:textId="77777777" w:rsidR="0056716B" w:rsidRDefault="00000000">
      <w:pPr>
        <w:spacing w:after="120"/>
      </w:pPr>
      <w:r>
        <w:rPr>
          <w:b/>
          <w:bCs/>
        </w:rPr>
        <w:t xml:space="preserve">[9] </w:t>
      </w:r>
      <w:r>
        <w:t>Pedregosa, F., et al. (2011). Scikit-learn: Machine Learning in Python. Journal of Machine Learning Research, 12, 2825–2830.</w:t>
      </w:r>
    </w:p>
    <w:p w14:paraId="1ED15B07" w14:textId="77777777" w:rsidR="0056716B" w:rsidRDefault="00000000">
      <w:pPr>
        <w:spacing w:after="120"/>
      </w:pPr>
      <w:r>
        <w:rPr>
          <w:b/>
          <w:bCs/>
        </w:rPr>
        <w:t xml:space="preserve">[10] </w:t>
      </w:r>
      <w:r>
        <w:t>Siemens, G., &amp; Baker, R. S. J. d. (2012). Learning Analytics and Educational Data Mining: Towards Communication and Collaboration. Proceedings of the 2nd International Conference on Learning Analytics and Knowledge (LAK ’12). ACM.</w:t>
      </w:r>
    </w:p>
    <w:p w14:paraId="609DEA97" w14:textId="77777777" w:rsidR="0056716B" w:rsidRDefault="00000000">
      <w:r>
        <w:br w:type="page"/>
      </w:r>
    </w:p>
    <w:p w14:paraId="253D94E6" w14:textId="77777777" w:rsidR="0056716B" w:rsidRDefault="00000000">
      <w:pPr>
        <w:pStyle w:val="Heading1"/>
      </w:pPr>
      <w:r>
        <w:rPr>
          <w:sz w:val="32"/>
          <w:szCs w:val="32"/>
        </w:rPr>
        <w:lastRenderedPageBreak/>
        <w:t>APPENDICES</w:t>
      </w:r>
    </w:p>
    <w:p w14:paraId="46860090" w14:textId="77777777" w:rsidR="0056716B" w:rsidRDefault="0056716B">
      <w:pPr>
        <w:pBdr>
          <w:bottom w:val="single" w:sz="6" w:space="1" w:color="2E75B6"/>
        </w:pBdr>
      </w:pPr>
    </w:p>
    <w:p w14:paraId="1DD07951" w14:textId="77777777" w:rsidR="0056716B" w:rsidRDefault="0056716B">
      <w:pPr>
        <w:spacing w:after="100"/>
      </w:pPr>
    </w:p>
    <w:p w14:paraId="61CAEC92" w14:textId="77777777" w:rsidR="0056716B" w:rsidRDefault="00000000">
      <w:pPr>
        <w:pStyle w:val="Heading2"/>
      </w:pPr>
      <w:r>
        <w:rPr>
          <w:sz w:val="26"/>
          <w:szCs w:val="26"/>
        </w:rPr>
        <w:t>Appendix A — Sample Dataset Fields</w:t>
      </w:r>
    </w:p>
    <w:p w14:paraId="40E27634" w14:textId="77777777" w:rsidR="0056716B" w:rsidRDefault="00000000">
      <w:pPr>
        <w:spacing w:after="160" w:line="276" w:lineRule="auto"/>
        <w:jc w:val="both"/>
      </w:pPr>
      <w:r>
        <w:rPr>
          <w:color w:val="000000"/>
        </w:rPr>
        <w:t>The following fields were extracted from the College ERP system for model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6716B" w14:paraId="20A6E54D" w14:textId="77777777">
        <w:tblPrEx>
          <w:tblCellMar>
            <w:top w:w="0" w:type="dxa"/>
            <w:bottom w:w="0" w:type="dxa"/>
          </w:tblCellMar>
        </w:tblPrEx>
        <w:trPr>
          <w:tblHeader/>
        </w:trPr>
        <w:tc>
          <w:tcPr>
            <w:tcW w:w="2340" w:type="dxa"/>
            <w:tcBorders>
              <w:top w:val="single" w:sz="1" w:space="0" w:color="C8D8EE"/>
              <w:left w:val="single" w:sz="1" w:space="0" w:color="C8D8EE"/>
              <w:bottom w:val="single" w:sz="1" w:space="0" w:color="C8D8EE"/>
              <w:right w:val="single" w:sz="1" w:space="0" w:color="C8D8EE"/>
            </w:tcBorders>
            <w:shd w:val="clear" w:color="auto" w:fill="1D3461"/>
            <w:tcMar>
              <w:top w:w="80" w:type="dxa"/>
              <w:left w:w="120" w:type="dxa"/>
              <w:bottom w:w="80" w:type="dxa"/>
              <w:right w:w="120" w:type="dxa"/>
            </w:tcMar>
            <w:vAlign w:val="center"/>
          </w:tcPr>
          <w:p w14:paraId="4ADD8893" w14:textId="77777777" w:rsidR="0056716B" w:rsidRDefault="00000000">
            <w:pPr>
              <w:jc w:val="center"/>
            </w:pPr>
            <w:r>
              <w:rPr>
                <w:b/>
                <w:bCs/>
                <w:color w:val="FFFFFF"/>
                <w:sz w:val="20"/>
                <w:szCs w:val="20"/>
              </w:rPr>
              <w:t>Field Name</w:t>
            </w:r>
          </w:p>
        </w:tc>
        <w:tc>
          <w:tcPr>
            <w:tcW w:w="2340" w:type="dxa"/>
            <w:tcBorders>
              <w:top w:val="single" w:sz="1" w:space="0" w:color="C8D8EE"/>
              <w:left w:val="single" w:sz="1" w:space="0" w:color="C8D8EE"/>
              <w:bottom w:val="single" w:sz="1" w:space="0" w:color="C8D8EE"/>
              <w:right w:val="single" w:sz="1" w:space="0" w:color="C8D8EE"/>
            </w:tcBorders>
            <w:shd w:val="clear" w:color="auto" w:fill="1D3461"/>
            <w:tcMar>
              <w:top w:w="80" w:type="dxa"/>
              <w:left w:w="120" w:type="dxa"/>
              <w:bottom w:w="80" w:type="dxa"/>
              <w:right w:w="120" w:type="dxa"/>
            </w:tcMar>
            <w:vAlign w:val="center"/>
          </w:tcPr>
          <w:p w14:paraId="2FCD4785" w14:textId="77777777" w:rsidR="0056716B" w:rsidRDefault="00000000">
            <w:pPr>
              <w:jc w:val="center"/>
            </w:pPr>
            <w:r>
              <w:rPr>
                <w:b/>
                <w:bCs/>
                <w:color w:val="FFFFFF"/>
                <w:sz w:val="20"/>
                <w:szCs w:val="20"/>
              </w:rPr>
              <w:t>Data Type</w:t>
            </w:r>
          </w:p>
        </w:tc>
        <w:tc>
          <w:tcPr>
            <w:tcW w:w="2340" w:type="dxa"/>
            <w:tcBorders>
              <w:top w:val="single" w:sz="1" w:space="0" w:color="C8D8EE"/>
              <w:left w:val="single" w:sz="1" w:space="0" w:color="C8D8EE"/>
              <w:bottom w:val="single" w:sz="1" w:space="0" w:color="C8D8EE"/>
              <w:right w:val="single" w:sz="1" w:space="0" w:color="C8D8EE"/>
            </w:tcBorders>
            <w:shd w:val="clear" w:color="auto" w:fill="1D3461"/>
            <w:tcMar>
              <w:top w:w="80" w:type="dxa"/>
              <w:left w:w="120" w:type="dxa"/>
              <w:bottom w:w="80" w:type="dxa"/>
              <w:right w:w="120" w:type="dxa"/>
            </w:tcMar>
            <w:vAlign w:val="center"/>
          </w:tcPr>
          <w:p w14:paraId="713D842B" w14:textId="77777777" w:rsidR="0056716B" w:rsidRDefault="00000000">
            <w:pPr>
              <w:jc w:val="center"/>
            </w:pPr>
            <w:r>
              <w:rPr>
                <w:b/>
                <w:bCs/>
                <w:color w:val="FFFFFF"/>
                <w:sz w:val="20"/>
                <w:szCs w:val="20"/>
              </w:rPr>
              <w:t>Source</w:t>
            </w:r>
          </w:p>
        </w:tc>
        <w:tc>
          <w:tcPr>
            <w:tcW w:w="2340" w:type="dxa"/>
            <w:tcBorders>
              <w:top w:val="single" w:sz="1" w:space="0" w:color="C8D8EE"/>
              <w:left w:val="single" w:sz="1" w:space="0" w:color="C8D8EE"/>
              <w:bottom w:val="single" w:sz="1" w:space="0" w:color="C8D8EE"/>
              <w:right w:val="single" w:sz="1" w:space="0" w:color="C8D8EE"/>
            </w:tcBorders>
            <w:shd w:val="clear" w:color="auto" w:fill="1D3461"/>
            <w:tcMar>
              <w:top w:w="80" w:type="dxa"/>
              <w:left w:w="120" w:type="dxa"/>
              <w:bottom w:w="80" w:type="dxa"/>
              <w:right w:w="120" w:type="dxa"/>
            </w:tcMar>
            <w:vAlign w:val="center"/>
          </w:tcPr>
          <w:p w14:paraId="60045111" w14:textId="77777777" w:rsidR="0056716B" w:rsidRDefault="00000000">
            <w:pPr>
              <w:jc w:val="center"/>
            </w:pPr>
            <w:r>
              <w:rPr>
                <w:b/>
                <w:bCs/>
                <w:color w:val="FFFFFF"/>
                <w:sz w:val="20"/>
                <w:szCs w:val="20"/>
              </w:rPr>
              <w:t>Description</w:t>
            </w:r>
          </w:p>
        </w:tc>
      </w:tr>
      <w:tr w:rsidR="0056716B" w14:paraId="0CF404E2" w14:textId="77777777">
        <w:tblPrEx>
          <w:tblCellMar>
            <w:top w:w="0" w:type="dxa"/>
            <w:bottom w:w="0" w:type="dxa"/>
          </w:tblCellMar>
        </w:tblPrEx>
        <w:tc>
          <w:tcPr>
            <w:tcW w:w="234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3DB77292" w14:textId="77777777" w:rsidR="0056716B" w:rsidRDefault="00000000">
            <w:proofErr w:type="spellStart"/>
            <w:r>
              <w:rPr>
                <w:sz w:val="20"/>
                <w:szCs w:val="20"/>
              </w:rPr>
              <w:t>student_id</w:t>
            </w:r>
            <w:proofErr w:type="spellEnd"/>
          </w:p>
        </w:tc>
        <w:tc>
          <w:tcPr>
            <w:tcW w:w="234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41B31C56" w14:textId="77777777" w:rsidR="0056716B" w:rsidRDefault="00000000">
            <w:r>
              <w:rPr>
                <w:sz w:val="20"/>
                <w:szCs w:val="20"/>
              </w:rPr>
              <w:t>String</w:t>
            </w:r>
          </w:p>
        </w:tc>
        <w:tc>
          <w:tcPr>
            <w:tcW w:w="234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0F52EC28" w14:textId="77777777" w:rsidR="0056716B" w:rsidRDefault="00000000">
            <w:r>
              <w:rPr>
                <w:sz w:val="20"/>
                <w:szCs w:val="20"/>
              </w:rPr>
              <w:t>ERP</w:t>
            </w:r>
          </w:p>
        </w:tc>
        <w:tc>
          <w:tcPr>
            <w:tcW w:w="234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7B3A76FF" w14:textId="77777777" w:rsidR="0056716B" w:rsidRDefault="00000000">
            <w:r>
              <w:rPr>
                <w:sz w:val="20"/>
                <w:szCs w:val="20"/>
              </w:rPr>
              <w:t>Unique student identifier</w:t>
            </w:r>
          </w:p>
        </w:tc>
      </w:tr>
      <w:tr w:rsidR="0056716B" w14:paraId="2BEF27B7" w14:textId="77777777">
        <w:tblPrEx>
          <w:tblCellMar>
            <w:top w:w="0" w:type="dxa"/>
            <w:bottom w:w="0" w:type="dxa"/>
          </w:tblCellMar>
        </w:tblPrEx>
        <w:tc>
          <w:tcPr>
            <w:tcW w:w="234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086C097A" w14:textId="77777777" w:rsidR="0056716B" w:rsidRDefault="00000000">
            <w:r>
              <w:rPr>
                <w:sz w:val="20"/>
                <w:szCs w:val="20"/>
              </w:rPr>
              <w:t>semester</w:t>
            </w:r>
          </w:p>
        </w:tc>
        <w:tc>
          <w:tcPr>
            <w:tcW w:w="234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33B449B7" w14:textId="77777777" w:rsidR="0056716B" w:rsidRDefault="00000000">
            <w:r>
              <w:rPr>
                <w:sz w:val="20"/>
                <w:szCs w:val="20"/>
              </w:rPr>
              <w:t>Integer</w:t>
            </w:r>
          </w:p>
        </w:tc>
        <w:tc>
          <w:tcPr>
            <w:tcW w:w="234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267CB465" w14:textId="77777777" w:rsidR="0056716B" w:rsidRDefault="00000000">
            <w:r>
              <w:rPr>
                <w:sz w:val="20"/>
                <w:szCs w:val="20"/>
              </w:rPr>
              <w:t>ERP</w:t>
            </w:r>
          </w:p>
        </w:tc>
        <w:tc>
          <w:tcPr>
            <w:tcW w:w="234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1921420A" w14:textId="77777777" w:rsidR="0056716B" w:rsidRDefault="00000000">
            <w:r>
              <w:rPr>
                <w:sz w:val="20"/>
                <w:szCs w:val="20"/>
              </w:rPr>
              <w:t>Semester number (3, 4, or 5)</w:t>
            </w:r>
          </w:p>
        </w:tc>
      </w:tr>
      <w:tr w:rsidR="0056716B" w14:paraId="172E76AA" w14:textId="77777777">
        <w:tblPrEx>
          <w:tblCellMar>
            <w:top w:w="0" w:type="dxa"/>
            <w:bottom w:w="0" w:type="dxa"/>
          </w:tblCellMar>
        </w:tblPrEx>
        <w:tc>
          <w:tcPr>
            <w:tcW w:w="234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10D36629" w14:textId="77777777" w:rsidR="0056716B" w:rsidRDefault="00000000">
            <w:proofErr w:type="spellStart"/>
            <w:r>
              <w:rPr>
                <w:sz w:val="20"/>
                <w:szCs w:val="20"/>
              </w:rPr>
              <w:t>attendance_pct</w:t>
            </w:r>
            <w:proofErr w:type="spellEnd"/>
          </w:p>
        </w:tc>
        <w:tc>
          <w:tcPr>
            <w:tcW w:w="234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1902DBBC" w14:textId="77777777" w:rsidR="0056716B" w:rsidRDefault="00000000">
            <w:r>
              <w:rPr>
                <w:sz w:val="20"/>
                <w:szCs w:val="20"/>
              </w:rPr>
              <w:t>Float</w:t>
            </w:r>
          </w:p>
        </w:tc>
        <w:tc>
          <w:tcPr>
            <w:tcW w:w="234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1DB46E8D" w14:textId="77777777" w:rsidR="0056716B" w:rsidRDefault="00000000">
            <w:r>
              <w:rPr>
                <w:sz w:val="20"/>
                <w:szCs w:val="20"/>
              </w:rPr>
              <w:t>ERP</w:t>
            </w:r>
          </w:p>
        </w:tc>
        <w:tc>
          <w:tcPr>
            <w:tcW w:w="234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2E01D3FE" w14:textId="77777777" w:rsidR="0056716B" w:rsidRDefault="00000000">
            <w:r>
              <w:rPr>
                <w:sz w:val="20"/>
                <w:szCs w:val="20"/>
              </w:rPr>
              <w:t>Cumulative attendance %</w:t>
            </w:r>
          </w:p>
        </w:tc>
      </w:tr>
      <w:tr w:rsidR="0056716B" w14:paraId="2FBD56E1" w14:textId="77777777">
        <w:tblPrEx>
          <w:tblCellMar>
            <w:top w:w="0" w:type="dxa"/>
            <w:bottom w:w="0" w:type="dxa"/>
          </w:tblCellMar>
        </w:tblPrEx>
        <w:tc>
          <w:tcPr>
            <w:tcW w:w="234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6C8B24DB" w14:textId="77777777" w:rsidR="0056716B" w:rsidRDefault="00000000">
            <w:proofErr w:type="spellStart"/>
            <w:r>
              <w:rPr>
                <w:sz w:val="20"/>
                <w:szCs w:val="20"/>
              </w:rPr>
              <w:t>internal_avg</w:t>
            </w:r>
            <w:proofErr w:type="spellEnd"/>
          </w:p>
        </w:tc>
        <w:tc>
          <w:tcPr>
            <w:tcW w:w="234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3111E23E" w14:textId="77777777" w:rsidR="0056716B" w:rsidRDefault="00000000">
            <w:r>
              <w:rPr>
                <w:sz w:val="20"/>
                <w:szCs w:val="20"/>
              </w:rPr>
              <w:t>Float</w:t>
            </w:r>
          </w:p>
        </w:tc>
        <w:tc>
          <w:tcPr>
            <w:tcW w:w="234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16212198" w14:textId="77777777" w:rsidR="0056716B" w:rsidRDefault="00000000">
            <w:r>
              <w:rPr>
                <w:sz w:val="20"/>
                <w:szCs w:val="20"/>
              </w:rPr>
              <w:t>ERP</w:t>
            </w:r>
          </w:p>
        </w:tc>
        <w:tc>
          <w:tcPr>
            <w:tcW w:w="234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1012791F" w14:textId="77777777" w:rsidR="0056716B" w:rsidRDefault="00000000">
            <w:r>
              <w:rPr>
                <w:sz w:val="20"/>
                <w:szCs w:val="20"/>
              </w:rPr>
              <w:t>Average of 3 internal marks</w:t>
            </w:r>
          </w:p>
        </w:tc>
      </w:tr>
      <w:tr w:rsidR="0056716B" w14:paraId="68E59B90" w14:textId="77777777">
        <w:tblPrEx>
          <w:tblCellMar>
            <w:top w:w="0" w:type="dxa"/>
            <w:bottom w:w="0" w:type="dxa"/>
          </w:tblCellMar>
        </w:tblPrEx>
        <w:tc>
          <w:tcPr>
            <w:tcW w:w="234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0DBACD8F" w14:textId="77777777" w:rsidR="0056716B" w:rsidRDefault="00000000">
            <w:proofErr w:type="spellStart"/>
            <w:r>
              <w:rPr>
                <w:sz w:val="20"/>
                <w:szCs w:val="20"/>
              </w:rPr>
              <w:t>assignment_rate</w:t>
            </w:r>
            <w:proofErr w:type="spellEnd"/>
          </w:p>
        </w:tc>
        <w:tc>
          <w:tcPr>
            <w:tcW w:w="234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526C95EE" w14:textId="77777777" w:rsidR="0056716B" w:rsidRDefault="00000000">
            <w:r>
              <w:rPr>
                <w:sz w:val="20"/>
                <w:szCs w:val="20"/>
              </w:rPr>
              <w:t>Float</w:t>
            </w:r>
          </w:p>
        </w:tc>
        <w:tc>
          <w:tcPr>
            <w:tcW w:w="234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2AC0A108" w14:textId="77777777" w:rsidR="0056716B" w:rsidRDefault="00000000">
            <w:r>
              <w:rPr>
                <w:sz w:val="20"/>
                <w:szCs w:val="20"/>
              </w:rPr>
              <w:t>LMS</w:t>
            </w:r>
          </w:p>
        </w:tc>
        <w:tc>
          <w:tcPr>
            <w:tcW w:w="234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3AEE7404" w14:textId="77777777" w:rsidR="0056716B" w:rsidRDefault="00000000">
            <w:r>
              <w:rPr>
                <w:sz w:val="20"/>
                <w:szCs w:val="20"/>
              </w:rPr>
              <w:t>Assignment submission rate</w:t>
            </w:r>
          </w:p>
        </w:tc>
      </w:tr>
      <w:tr w:rsidR="0056716B" w14:paraId="13C2FF1C" w14:textId="77777777">
        <w:tblPrEx>
          <w:tblCellMar>
            <w:top w:w="0" w:type="dxa"/>
            <w:bottom w:w="0" w:type="dxa"/>
          </w:tblCellMar>
        </w:tblPrEx>
        <w:tc>
          <w:tcPr>
            <w:tcW w:w="234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4B8DC28C" w14:textId="77777777" w:rsidR="0056716B" w:rsidRDefault="00000000">
            <w:proofErr w:type="spellStart"/>
            <w:r>
              <w:rPr>
                <w:sz w:val="20"/>
                <w:szCs w:val="20"/>
              </w:rPr>
              <w:t>lms_logins</w:t>
            </w:r>
            <w:proofErr w:type="spellEnd"/>
          </w:p>
        </w:tc>
        <w:tc>
          <w:tcPr>
            <w:tcW w:w="234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186D4988" w14:textId="77777777" w:rsidR="0056716B" w:rsidRDefault="00000000">
            <w:r>
              <w:rPr>
                <w:sz w:val="20"/>
                <w:szCs w:val="20"/>
              </w:rPr>
              <w:t>Integer</w:t>
            </w:r>
          </w:p>
        </w:tc>
        <w:tc>
          <w:tcPr>
            <w:tcW w:w="234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33AAA3A0" w14:textId="77777777" w:rsidR="0056716B" w:rsidRDefault="00000000">
            <w:r>
              <w:rPr>
                <w:sz w:val="20"/>
                <w:szCs w:val="20"/>
              </w:rPr>
              <w:t>LMS</w:t>
            </w:r>
          </w:p>
        </w:tc>
        <w:tc>
          <w:tcPr>
            <w:tcW w:w="234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3453F3F6" w14:textId="77777777" w:rsidR="0056716B" w:rsidRDefault="00000000">
            <w:r>
              <w:rPr>
                <w:sz w:val="20"/>
                <w:szCs w:val="20"/>
              </w:rPr>
              <w:t>LMS logins in past 30 days</w:t>
            </w:r>
          </w:p>
        </w:tc>
      </w:tr>
      <w:tr w:rsidR="0056716B" w14:paraId="7D615AF2" w14:textId="77777777">
        <w:tblPrEx>
          <w:tblCellMar>
            <w:top w:w="0" w:type="dxa"/>
            <w:bottom w:w="0" w:type="dxa"/>
          </w:tblCellMar>
        </w:tblPrEx>
        <w:tc>
          <w:tcPr>
            <w:tcW w:w="234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3AC18760" w14:textId="77777777" w:rsidR="0056716B" w:rsidRDefault="00000000">
            <w:proofErr w:type="spellStart"/>
            <w:r>
              <w:rPr>
                <w:sz w:val="20"/>
                <w:szCs w:val="20"/>
              </w:rPr>
              <w:t>days_since_login</w:t>
            </w:r>
            <w:proofErr w:type="spellEnd"/>
          </w:p>
        </w:tc>
        <w:tc>
          <w:tcPr>
            <w:tcW w:w="234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2D733C2D" w14:textId="77777777" w:rsidR="0056716B" w:rsidRDefault="00000000">
            <w:r>
              <w:rPr>
                <w:sz w:val="20"/>
                <w:szCs w:val="20"/>
              </w:rPr>
              <w:t>Integer</w:t>
            </w:r>
          </w:p>
        </w:tc>
        <w:tc>
          <w:tcPr>
            <w:tcW w:w="234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38D85D12" w14:textId="77777777" w:rsidR="0056716B" w:rsidRDefault="00000000">
            <w:r>
              <w:rPr>
                <w:sz w:val="20"/>
                <w:szCs w:val="20"/>
              </w:rPr>
              <w:t>LMS</w:t>
            </w:r>
          </w:p>
        </w:tc>
        <w:tc>
          <w:tcPr>
            <w:tcW w:w="2340" w:type="dxa"/>
            <w:tcBorders>
              <w:top w:val="single" w:sz="1" w:space="0" w:color="C8D8EE"/>
              <w:left w:val="single" w:sz="1" w:space="0" w:color="C8D8EE"/>
              <w:bottom w:val="single" w:sz="1" w:space="0" w:color="C8D8EE"/>
              <w:right w:val="single" w:sz="1" w:space="0" w:color="C8D8EE"/>
            </w:tcBorders>
            <w:shd w:val="clear" w:color="auto" w:fill="FFFFFF"/>
            <w:tcMar>
              <w:top w:w="80" w:type="dxa"/>
              <w:left w:w="120" w:type="dxa"/>
              <w:bottom w:w="80" w:type="dxa"/>
              <w:right w:w="120" w:type="dxa"/>
            </w:tcMar>
          </w:tcPr>
          <w:p w14:paraId="5F774365" w14:textId="77777777" w:rsidR="0056716B" w:rsidRDefault="00000000">
            <w:r>
              <w:rPr>
                <w:sz w:val="20"/>
                <w:szCs w:val="20"/>
              </w:rPr>
              <w:t>Days since last LMS login</w:t>
            </w:r>
          </w:p>
        </w:tc>
      </w:tr>
      <w:tr w:rsidR="0056716B" w14:paraId="3B1659DA" w14:textId="77777777">
        <w:tblPrEx>
          <w:tblCellMar>
            <w:top w:w="0" w:type="dxa"/>
            <w:bottom w:w="0" w:type="dxa"/>
          </w:tblCellMar>
        </w:tblPrEx>
        <w:tc>
          <w:tcPr>
            <w:tcW w:w="234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1AEAED47" w14:textId="77777777" w:rsidR="0056716B" w:rsidRDefault="00000000">
            <w:proofErr w:type="spellStart"/>
            <w:r>
              <w:rPr>
                <w:sz w:val="20"/>
                <w:szCs w:val="20"/>
              </w:rPr>
              <w:t>risk_label</w:t>
            </w:r>
            <w:proofErr w:type="spellEnd"/>
          </w:p>
        </w:tc>
        <w:tc>
          <w:tcPr>
            <w:tcW w:w="234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419D7DE8" w14:textId="77777777" w:rsidR="0056716B" w:rsidRDefault="00000000">
            <w:r>
              <w:rPr>
                <w:sz w:val="20"/>
                <w:szCs w:val="20"/>
              </w:rPr>
              <w:t>Binary</w:t>
            </w:r>
          </w:p>
        </w:tc>
        <w:tc>
          <w:tcPr>
            <w:tcW w:w="234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51F40133" w14:textId="77777777" w:rsidR="0056716B" w:rsidRDefault="00000000">
            <w:r>
              <w:rPr>
                <w:sz w:val="20"/>
                <w:szCs w:val="20"/>
              </w:rPr>
              <w:t>Faculty</w:t>
            </w:r>
          </w:p>
        </w:tc>
        <w:tc>
          <w:tcPr>
            <w:tcW w:w="2340" w:type="dxa"/>
            <w:tcBorders>
              <w:top w:val="single" w:sz="1" w:space="0" w:color="C8D8EE"/>
              <w:left w:val="single" w:sz="1" w:space="0" w:color="C8D8EE"/>
              <w:bottom w:val="single" w:sz="1" w:space="0" w:color="C8D8EE"/>
              <w:right w:val="single" w:sz="1" w:space="0" w:color="C8D8EE"/>
            </w:tcBorders>
            <w:shd w:val="clear" w:color="auto" w:fill="F2F7FC"/>
            <w:tcMar>
              <w:top w:w="80" w:type="dxa"/>
              <w:left w:w="120" w:type="dxa"/>
              <w:bottom w:w="80" w:type="dxa"/>
              <w:right w:w="120" w:type="dxa"/>
            </w:tcMar>
          </w:tcPr>
          <w:p w14:paraId="18DEEC27" w14:textId="77777777" w:rsidR="0056716B" w:rsidRDefault="00000000">
            <w:r>
              <w:rPr>
                <w:sz w:val="20"/>
                <w:szCs w:val="20"/>
              </w:rPr>
              <w:t>1 = At-Risk, 0 = Not At-Risk</w:t>
            </w:r>
          </w:p>
        </w:tc>
      </w:tr>
    </w:tbl>
    <w:p w14:paraId="6381D72F" w14:textId="77777777" w:rsidR="0056716B" w:rsidRDefault="0056716B">
      <w:pPr>
        <w:spacing w:after="120"/>
      </w:pPr>
    </w:p>
    <w:p w14:paraId="072921DC" w14:textId="77777777" w:rsidR="0056716B" w:rsidRDefault="00000000">
      <w:pPr>
        <w:pStyle w:val="Heading2"/>
      </w:pPr>
      <w:r>
        <w:rPr>
          <w:sz w:val="26"/>
          <w:szCs w:val="26"/>
        </w:rPr>
        <w:t>Appendix B — Key Python Code Snippets</w:t>
      </w:r>
    </w:p>
    <w:p w14:paraId="5004AB18" w14:textId="77777777" w:rsidR="0056716B" w:rsidRDefault="00000000">
      <w:pPr>
        <w:spacing w:after="100"/>
      </w:pPr>
      <w:r>
        <w:rPr>
          <w:rFonts w:ascii="Courier New" w:eastAsia="Courier New" w:hAnsi="Courier New" w:cs="Courier New"/>
          <w:b/>
          <w:bCs/>
          <w:sz w:val="20"/>
          <w:szCs w:val="20"/>
        </w:rPr>
        <w:t>Random Forest model training (abbreviated):</w:t>
      </w:r>
    </w:p>
    <w:p w14:paraId="5E249E12" w14:textId="77777777" w:rsidR="0056716B" w:rsidRDefault="00000000">
      <w:pPr>
        <w:shd w:val="clear" w:color="auto" w:fill="F0F0F0"/>
        <w:spacing w:after="8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sklearn.ensemble</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RandomForestClassifier</w:t>
      </w:r>
      <w:proofErr w:type="spellEnd"/>
    </w:p>
    <w:p w14:paraId="3DD0F706" w14:textId="77777777" w:rsidR="0056716B" w:rsidRDefault="00000000">
      <w:pPr>
        <w:shd w:val="clear" w:color="auto" w:fill="F0F0F0"/>
        <w:spacing w:after="8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sklearn.model_selection</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cross_val_score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train_test_split</w:t>
      </w:r>
      <w:proofErr w:type="spellEnd"/>
    </w:p>
    <w:p w14:paraId="14A17CE5" w14:textId="77777777" w:rsidR="0056716B" w:rsidRDefault="00000000">
      <w:pPr>
        <w:shd w:val="clear" w:color="auto" w:fill="F0F0F0"/>
        <w:spacing w:after="80"/>
      </w:pPr>
      <w:r>
        <w:rPr>
          <w:rFonts w:ascii="Courier New" w:eastAsia="Courier New" w:hAnsi="Courier New" w:cs="Courier New"/>
          <w:sz w:val="18"/>
          <w:szCs w:val="18"/>
        </w:rPr>
        <w:t xml:space="preserve">rf = </w:t>
      </w:r>
      <w:proofErr w:type="spellStart"/>
      <w:r>
        <w:rPr>
          <w:rFonts w:ascii="Courier New" w:eastAsia="Courier New" w:hAnsi="Courier New" w:cs="Courier New"/>
          <w:sz w:val="18"/>
          <w:szCs w:val="18"/>
        </w:rPr>
        <w:t>RandomForestClassifier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n_estimators</w:t>
      </w:r>
      <w:proofErr w:type="spellEnd"/>
      <w:r>
        <w:rPr>
          <w:rFonts w:ascii="Courier New" w:eastAsia="Courier New" w:hAnsi="Courier New" w:cs="Courier New"/>
          <w:sz w:val="18"/>
          <w:szCs w:val="18"/>
        </w:rPr>
        <w:t xml:space="preserve">=200, </w:t>
      </w:r>
      <w:proofErr w:type="spellStart"/>
      <w:r>
        <w:rPr>
          <w:rFonts w:ascii="Courier New" w:eastAsia="Courier New" w:hAnsi="Courier New" w:cs="Courier New"/>
          <w:sz w:val="18"/>
          <w:szCs w:val="18"/>
        </w:rPr>
        <w:t>max_depth</w:t>
      </w:r>
      <w:proofErr w:type="spellEnd"/>
      <w:r>
        <w:rPr>
          <w:rFonts w:ascii="Courier New" w:eastAsia="Courier New" w:hAnsi="Courier New" w:cs="Courier New"/>
          <w:sz w:val="18"/>
          <w:szCs w:val="18"/>
        </w:rPr>
        <w:t xml:space="preserve">=10, </w:t>
      </w:r>
      <w:proofErr w:type="spellStart"/>
      <w:r>
        <w:rPr>
          <w:rFonts w:ascii="Courier New" w:eastAsia="Courier New" w:hAnsi="Courier New" w:cs="Courier New"/>
          <w:sz w:val="18"/>
          <w:szCs w:val="18"/>
        </w:rPr>
        <w:t>random_state</w:t>
      </w:r>
      <w:proofErr w:type="spellEnd"/>
      <w:r>
        <w:rPr>
          <w:rFonts w:ascii="Courier New" w:eastAsia="Courier New" w:hAnsi="Courier New" w:cs="Courier New"/>
          <w:sz w:val="18"/>
          <w:szCs w:val="18"/>
        </w:rPr>
        <w:t>=42)</w:t>
      </w:r>
    </w:p>
    <w:p w14:paraId="12411D42" w14:textId="77777777" w:rsidR="0056716B" w:rsidRDefault="00000000">
      <w:pPr>
        <w:shd w:val="clear" w:color="auto" w:fill="F0F0F0"/>
        <w:spacing w:after="200"/>
      </w:pPr>
      <w:proofErr w:type="spellStart"/>
      <w:r>
        <w:rPr>
          <w:rFonts w:ascii="Courier New" w:eastAsia="Courier New" w:hAnsi="Courier New" w:cs="Courier New"/>
          <w:sz w:val="18"/>
          <w:szCs w:val="18"/>
        </w:rPr>
        <w:t>rf.fit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  # Accuracy on test: 87.3%</w:t>
      </w:r>
    </w:p>
    <w:p w14:paraId="670C2C10" w14:textId="77777777" w:rsidR="0056716B" w:rsidRDefault="0056716B">
      <w:pPr>
        <w:spacing w:after="80"/>
      </w:pPr>
    </w:p>
    <w:p w14:paraId="59035FC4" w14:textId="77777777" w:rsidR="0056716B" w:rsidRDefault="00000000">
      <w:pPr>
        <w:pStyle w:val="Heading2"/>
      </w:pPr>
      <w:r>
        <w:rPr>
          <w:sz w:val="26"/>
          <w:szCs w:val="26"/>
        </w:rPr>
        <w:t>Appendix C — Key Copilot Prompts Used</w:t>
      </w:r>
    </w:p>
    <w:p w14:paraId="717DC901" w14:textId="77777777" w:rsidR="0056716B" w:rsidRDefault="00000000">
      <w:pPr>
        <w:pStyle w:val="ListParagraph"/>
        <w:numPr>
          <w:ilvl w:val="0"/>
          <w:numId w:val="2"/>
        </w:numPr>
        <w:spacing w:after="80" w:line="276" w:lineRule="auto"/>
      </w:pPr>
      <w:r>
        <w:t>"List all students below 60% attendance in CSE-B this week, sorted by attendance percentage."</w:t>
      </w:r>
    </w:p>
    <w:p w14:paraId="01950D4C" w14:textId="77777777" w:rsidR="0056716B" w:rsidRDefault="00000000">
      <w:pPr>
        <w:pStyle w:val="ListParagraph"/>
        <w:numPr>
          <w:ilvl w:val="0"/>
          <w:numId w:val="2"/>
        </w:numPr>
        <w:spacing w:after="80" w:line="276" w:lineRule="auto"/>
      </w:pPr>
      <w:r>
        <w:t>"Which subject has the highest number of at-risk students this semester?"</w:t>
      </w:r>
    </w:p>
    <w:p w14:paraId="4E2BDFAB" w14:textId="77777777" w:rsidR="0056716B" w:rsidRDefault="00000000">
      <w:pPr>
        <w:pStyle w:val="ListParagraph"/>
        <w:numPr>
          <w:ilvl w:val="0"/>
          <w:numId w:val="2"/>
        </w:numPr>
        <w:spacing w:after="80" w:line="276" w:lineRule="auto"/>
      </w:pPr>
      <w:r>
        <w:t>"Summarise the risk profile for student ID 21CSB047 and suggest intervention actions."</w:t>
      </w:r>
    </w:p>
    <w:p w14:paraId="043092C5" w14:textId="77777777" w:rsidR="0056716B" w:rsidRDefault="00000000">
      <w:pPr>
        <w:pStyle w:val="ListParagraph"/>
        <w:numPr>
          <w:ilvl w:val="0"/>
          <w:numId w:val="2"/>
        </w:numPr>
        <w:spacing w:after="80" w:line="276" w:lineRule="auto"/>
      </w:pPr>
      <w:r>
        <w:t>"Compare the at-risk rate in Semester 4 versus Semester 5 for the 2021 batch."</w:t>
      </w:r>
    </w:p>
    <w:p w14:paraId="567B40DE" w14:textId="77777777" w:rsidR="0056716B" w:rsidRDefault="00000000">
      <w:pPr>
        <w:pStyle w:val="ListParagraph"/>
        <w:numPr>
          <w:ilvl w:val="0"/>
          <w:numId w:val="2"/>
        </w:numPr>
        <w:spacing w:after="80" w:line="276" w:lineRule="auto"/>
      </w:pPr>
      <w:r>
        <w:t>"Generate a weekly advisory summary for the class coordinator of CSE-B."</w:t>
      </w:r>
    </w:p>
    <w:p w14:paraId="5174726B" w14:textId="77777777" w:rsidR="0056716B" w:rsidRDefault="0056716B">
      <w:pPr>
        <w:spacing w:after="120"/>
      </w:pPr>
    </w:p>
    <w:p w14:paraId="7B5650AE" w14:textId="77777777" w:rsidR="0056716B" w:rsidRDefault="00000000">
      <w:pPr>
        <w:pStyle w:val="Heading2"/>
      </w:pPr>
      <w:r>
        <w:rPr>
          <w:sz w:val="26"/>
          <w:szCs w:val="26"/>
        </w:rPr>
        <w:lastRenderedPageBreak/>
        <w:t>Appendix D — Screenshot Gallery</w:t>
      </w:r>
    </w:p>
    <w:p w14:paraId="39620CEF" w14:textId="77777777" w:rsidR="0056716B" w:rsidRDefault="00000000">
      <w:pPr>
        <w:spacing w:after="160" w:line="276" w:lineRule="auto"/>
        <w:jc w:val="both"/>
      </w:pPr>
      <w:r>
        <w:rPr>
          <w:color w:val="000000"/>
        </w:rPr>
        <w:t>[Insert additional screenshots of the Power BI dashboard, Copilot query responses, alert email samples, and model evaluation plots (confusion matrix, ROC curve) here.]</w:t>
      </w:r>
    </w:p>
    <w:sectPr w:rsidR="0056716B">
      <w:headerReference w:type="default" r:id="rId8"/>
      <w:footerReference w:type="default" r:id="rId9"/>
      <w:pgSz w:w="12240" w:h="15840"/>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D7218" w14:textId="77777777" w:rsidR="00CE29BC" w:rsidRDefault="00CE29BC">
      <w:r>
        <w:separator/>
      </w:r>
    </w:p>
  </w:endnote>
  <w:endnote w:type="continuationSeparator" w:id="0">
    <w:p w14:paraId="660C8F0E" w14:textId="77777777" w:rsidR="00CE29BC" w:rsidRDefault="00CE2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DD76F" w14:textId="77777777" w:rsidR="0056716B" w:rsidRDefault="00000000">
    <w:pPr>
      <w:pBdr>
        <w:top w:val="single" w:sz="4" w:space="1" w:color="2E75B6"/>
      </w:pBdr>
      <w:tabs>
        <w:tab w:val="right" w:pos="9360"/>
      </w:tabs>
      <w:spacing w:before="60"/>
    </w:pPr>
    <w:proofErr w:type="spellStart"/>
    <w:r>
      <w:rPr>
        <w:color w:val="2E75B6"/>
        <w:sz w:val="18"/>
        <w:szCs w:val="18"/>
      </w:rPr>
      <w:t>Edunet</w:t>
    </w:r>
    <w:proofErr w:type="spellEnd"/>
    <w:r>
      <w:rPr>
        <w:color w:val="2E75B6"/>
        <w:sz w:val="18"/>
        <w:szCs w:val="18"/>
      </w:rPr>
      <w:t xml:space="preserve"> Foundation  |  LinkedIn  |  Microsoft</w:t>
    </w:r>
    <w:r>
      <w:rPr>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5F1504">
      <w:rPr>
        <w:noProof/>
        <w:color w:val="000000"/>
        <w:sz w:val="18"/>
        <w:szCs w:val="18"/>
      </w:rPr>
      <w:t>2</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11A42" w14:textId="77777777" w:rsidR="00CE29BC" w:rsidRDefault="00CE29BC">
      <w:r>
        <w:separator/>
      </w:r>
    </w:p>
  </w:footnote>
  <w:footnote w:type="continuationSeparator" w:id="0">
    <w:p w14:paraId="35FD3582" w14:textId="77777777" w:rsidR="00CE29BC" w:rsidRDefault="00CE29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F045A" w14:textId="77777777" w:rsidR="0056716B" w:rsidRDefault="00000000">
    <w:pPr>
      <w:pBdr>
        <w:bottom w:val="single" w:sz="4" w:space="1" w:color="2E75B6"/>
      </w:pBdr>
      <w:tabs>
        <w:tab w:val="right" w:pos="9360"/>
      </w:tabs>
      <w:spacing w:after="60"/>
    </w:pPr>
    <w:r>
      <w:rPr>
        <w:color w:val="2E75B6"/>
        <w:sz w:val="18"/>
        <w:szCs w:val="18"/>
      </w:rPr>
      <w:t>AICW Fellowship Project Report  |  2026</w:t>
    </w:r>
    <w:r>
      <w:rPr>
        <w:color w:val="D9E8F5"/>
        <w:sz w:val="18"/>
        <w:szCs w:val="18"/>
      </w:rPr>
      <w:tab/>
      <w:t>AI-Powered Student Performance Prediction &amp; Intervention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D1848"/>
    <w:multiLevelType w:val="hybridMultilevel"/>
    <w:tmpl w:val="6EBEFAA6"/>
    <w:lvl w:ilvl="0" w:tplc="54B4E9A4">
      <w:start w:val="1"/>
      <w:numFmt w:val="bullet"/>
      <w:lvlText w:val="●"/>
      <w:lvlJc w:val="left"/>
      <w:pPr>
        <w:ind w:left="720" w:hanging="360"/>
      </w:pPr>
    </w:lvl>
    <w:lvl w:ilvl="1" w:tplc="D05A92BC">
      <w:start w:val="1"/>
      <w:numFmt w:val="bullet"/>
      <w:lvlText w:val="○"/>
      <w:lvlJc w:val="left"/>
      <w:pPr>
        <w:ind w:left="1440" w:hanging="360"/>
      </w:pPr>
    </w:lvl>
    <w:lvl w:ilvl="2" w:tplc="E30CF11A">
      <w:start w:val="1"/>
      <w:numFmt w:val="bullet"/>
      <w:lvlText w:val="■"/>
      <w:lvlJc w:val="left"/>
      <w:pPr>
        <w:ind w:left="2160" w:hanging="360"/>
      </w:pPr>
    </w:lvl>
    <w:lvl w:ilvl="3" w:tplc="36E66042">
      <w:start w:val="1"/>
      <w:numFmt w:val="bullet"/>
      <w:lvlText w:val="●"/>
      <w:lvlJc w:val="left"/>
      <w:pPr>
        <w:ind w:left="2880" w:hanging="360"/>
      </w:pPr>
    </w:lvl>
    <w:lvl w:ilvl="4" w:tplc="49C809B2">
      <w:start w:val="1"/>
      <w:numFmt w:val="bullet"/>
      <w:lvlText w:val="○"/>
      <w:lvlJc w:val="left"/>
      <w:pPr>
        <w:ind w:left="3600" w:hanging="360"/>
      </w:pPr>
    </w:lvl>
    <w:lvl w:ilvl="5" w:tplc="4A527F94">
      <w:start w:val="1"/>
      <w:numFmt w:val="bullet"/>
      <w:lvlText w:val="■"/>
      <w:lvlJc w:val="left"/>
      <w:pPr>
        <w:ind w:left="4320" w:hanging="360"/>
      </w:pPr>
    </w:lvl>
    <w:lvl w:ilvl="6" w:tplc="D304DF76">
      <w:start w:val="1"/>
      <w:numFmt w:val="bullet"/>
      <w:lvlText w:val="●"/>
      <w:lvlJc w:val="left"/>
      <w:pPr>
        <w:ind w:left="5040" w:hanging="360"/>
      </w:pPr>
    </w:lvl>
    <w:lvl w:ilvl="7" w:tplc="76029A8E">
      <w:start w:val="1"/>
      <w:numFmt w:val="bullet"/>
      <w:lvlText w:val="●"/>
      <w:lvlJc w:val="left"/>
      <w:pPr>
        <w:ind w:left="5760" w:hanging="360"/>
      </w:pPr>
    </w:lvl>
    <w:lvl w:ilvl="8" w:tplc="9F2CC41E">
      <w:start w:val="1"/>
      <w:numFmt w:val="bullet"/>
      <w:lvlText w:val="●"/>
      <w:lvlJc w:val="left"/>
      <w:pPr>
        <w:ind w:left="6480" w:hanging="360"/>
      </w:pPr>
    </w:lvl>
  </w:abstractNum>
  <w:abstractNum w:abstractNumId="1" w15:restartNumberingAfterBreak="0">
    <w:nsid w:val="5A1762B4"/>
    <w:multiLevelType w:val="hybridMultilevel"/>
    <w:tmpl w:val="BD143326"/>
    <w:lvl w:ilvl="0" w:tplc="B3F8B85C">
      <w:start w:val="1"/>
      <w:numFmt w:val="bullet"/>
      <w:lvlText w:val="•"/>
      <w:lvlJc w:val="left"/>
      <w:pPr>
        <w:ind w:left="720" w:hanging="360"/>
      </w:pPr>
    </w:lvl>
    <w:lvl w:ilvl="1" w:tplc="2CF0557A">
      <w:start w:val="1"/>
      <w:numFmt w:val="bullet"/>
      <w:lvlText w:val="○"/>
      <w:lvlJc w:val="left"/>
      <w:pPr>
        <w:ind w:left="1080" w:hanging="360"/>
      </w:pPr>
    </w:lvl>
    <w:lvl w:ilvl="2" w:tplc="BA7A76D4">
      <w:numFmt w:val="decimal"/>
      <w:lvlText w:val=""/>
      <w:lvlJc w:val="left"/>
    </w:lvl>
    <w:lvl w:ilvl="3" w:tplc="4906C78C">
      <w:numFmt w:val="decimal"/>
      <w:lvlText w:val=""/>
      <w:lvlJc w:val="left"/>
    </w:lvl>
    <w:lvl w:ilvl="4" w:tplc="C660FB1A">
      <w:numFmt w:val="decimal"/>
      <w:lvlText w:val=""/>
      <w:lvlJc w:val="left"/>
    </w:lvl>
    <w:lvl w:ilvl="5" w:tplc="98CE9298">
      <w:numFmt w:val="decimal"/>
      <w:lvlText w:val=""/>
      <w:lvlJc w:val="left"/>
    </w:lvl>
    <w:lvl w:ilvl="6" w:tplc="3754F278">
      <w:numFmt w:val="decimal"/>
      <w:lvlText w:val=""/>
      <w:lvlJc w:val="left"/>
    </w:lvl>
    <w:lvl w:ilvl="7" w:tplc="6AEAEF30">
      <w:numFmt w:val="decimal"/>
      <w:lvlText w:val=""/>
      <w:lvlJc w:val="left"/>
    </w:lvl>
    <w:lvl w:ilvl="8" w:tplc="B0949D3A">
      <w:numFmt w:val="decimal"/>
      <w:lvlText w:val=""/>
      <w:lvlJc w:val="left"/>
    </w:lvl>
  </w:abstractNum>
  <w:num w:numId="1" w16cid:durableId="1054431037">
    <w:abstractNumId w:val="0"/>
    <w:lvlOverride w:ilvl="0">
      <w:startOverride w:val="1"/>
    </w:lvlOverride>
  </w:num>
  <w:num w:numId="2" w16cid:durableId="18871764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16B"/>
    <w:rsid w:val="00406E1E"/>
    <w:rsid w:val="0056716B"/>
    <w:rsid w:val="005F1504"/>
    <w:rsid w:val="006E1D30"/>
    <w:rsid w:val="00CE29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22BF0"/>
  <w15:docId w15:val="{6209A865-0E6F-4C4E-B91C-D6CDA4CF3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D3461"/>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F15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nandinichettipall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5260</Words>
  <Characters>29986</Characters>
  <Application>Microsoft Office Word</Application>
  <DocSecurity>0</DocSecurity>
  <Lines>249</Lines>
  <Paragraphs>70</Paragraphs>
  <ScaleCrop>false</ScaleCrop>
  <Company/>
  <LinksUpToDate>false</LinksUpToDate>
  <CharactersWithSpaces>35176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Umamaheshwari R</cp:lastModifiedBy>
  <cp:revision>3</cp:revision>
  <dcterms:created xsi:type="dcterms:W3CDTF">2026-05-29T07:18:00Z</dcterms:created>
  <dcterms:modified xsi:type="dcterms:W3CDTF">2026-05-29T07:27:00Z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17636418-11a6-443e-85aa-8294e858e06b</vt:lpwstr>
  </property>
</Properties>
</file>