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6DB" w:rsidRDefault="004D3FF5">
      <w:r>
        <w:t>Block diagram of Traffic Violation Detection System:</w:t>
      </w:r>
    </w:p>
    <w:sectPr w:rsidR="00501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D3FF5"/>
    <w:rsid w:val="004D3FF5"/>
    <w:rsid w:val="00501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NIROJ</dc:creator>
  <cp:keywords/>
  <dc:description/>
  <cp:lastModifiedBy>NIROJ</cp:lastModifiedBy>
  <cp:revision>2</cp:revision>
  <dcterms:created xsi:type="dcterms:W3CDTF">2020-01-28T07:43:00Z</dcterms:created>
  <dcterms:modified xsi:type="dcterms:W3CDTF">2020-01-28T07:43:00Z</dcterms:modified>
</cp:coreProperties>
</file>