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Financial Analysis Report</w:t>
      </w:r>
    </w:p>
    <w:p>
      <w:pPr>
        <w:pStyle w:val="Heading1"/>
        <w:jc w:val="center"/>
      </w:pPr>
      <w:r>
        <w:t>TCS Sotkc report</w:t>
      </w:r>
    </w:p>
    <w:p>
      <w:r>
        <w:t>Generated on: 2025-08-26 15:48:58</w:t>
      </w:r>
    </w:p>
    <w:p/>
    <w:p>
      <w:pPr>
        <w:pStyle w:val="Heading1"/>
      </w:pPr>
      <w:r>
        <w:t>TCS Sotkc report - AI Financial Analysis Report</w:t>
      </w:r>
    </w:p>
    <w:p/>
    <w:p>
      <w:r>
        <w:t>📊 **Stock Analysis for TCS.NS:**</w:t>
      </w:r>
    </w:p>
    <w:p>
      <w:r>
        <w:t>• **TCS.NS**: Analyzing recent market data and trends...</w:t>
      </w:r>
    </w:p>
    <w:p/>
    <w:p>
      <w:r>
        <w:t>💡 **Key Insights:**</w:t>
      </w:r>
    </w:p>
    <w:p>
      <w:r>
        <w:t>• Current market conditions show mixed sentiment across sectors</w:t>
      </w:r>
    </w:p>
    <w:p>
      <w:r>
        <w:t>• Consider diversification and risk management in your investment strategy</w:t>
      </w:r>
    </w:p>
    <w:p>
      <w:r>
        <w:t>• Regular monitoring of fundamentals and technical indicators is recommended</w:t>
      </w:r>
    </w:p>
    <w:p/>
    <w:p>
      <w:r>
        <w:t>⚠️ **Disclaimer:** This analysis is for informational purposes only. Please consult with a qualified financial advisor before making investment decisions.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