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722F37"/>
          <w:sz w:val="28"/>
        </w:rPr>
        <w:t>SREE SAREES – TRADITION WOVEN WITH ELEGANCE</w:t>
      </w:r>
    </w:p>
    <w:p>
      <w:pPr>
        <w:spacing w:after="360"/>
        <w:jc w:val="center"/>
      </w:pPr>
      <w:r>
        <w:rPr>
          <w:rFonts w:ascii="Times New Roman" w:hAnsi="Times New Roman"/>
          <w:b/>
          <w:color w:val="444444"/>
          <w:sz w:val="22"/>
        </w:rPr>
        <w:t>FINAL YEAR B.Sc. PROJECT REPORT — SYSTEM SPECIFICATION TABLES</w:t>
      </w:r>
    </w:p>
    <w:p>
      <w:pPr>
        <w:spacing w:before="120" w:after="240"/>
      </w:pPr>
      <w:r>
        <w:rPr>
          <w:rFonts w:ascii="Times New Roman" w:hAnsi="Times New Roman"/>
          <w:b/>
          <w:color w:val="111111"/>
          <w:sz w:val="28"/>
        </w:rPr>
        <w:t>B. LIST OF TABLES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B1 – SAREE COLLECTION CLASSIFICATION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22222"/>
          <w:bottom w:val="single" w:sz="6" w:space="0" w:color="222222"/>
          <w:left w:val="single" w:sz="6" w:space="0" w:color="222222"/>
          <w:right w:val="single" w:sz="6" w:space="0" w:color="222222"/>
          <w:insideH w:val="single" w:sz="4" w:space="0" w:color="888888"/>
          <w:insideV w:val="single" w:sz="4" w:space="0" w:color="888888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</w:trPr>
        <w:tc>
          <w:tcPr>
            <w:tcW w:type="dxa" w:w="1008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S. No.</w:t>
            </w:r>
          </w:p>
        </w:tc>
        <w:tc>
          <w:tcPr>
            <w:tcW w:type="dxa" w:w="2160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Saree Category</w:t>
            </w:r>
          </w:p>
        </w:tc>
        <w:tc>
          <w:tcPr>
            <w:tcW w:type="dxa" w:w="3024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2880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Example Product Details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Cotton Sarees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Sarees made from cotton fabric, suitable for everyday and comfortable wear.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• Name: Chettinad Cotton Temple Border Saree</w:t>
              <w:br/>
              <w:t>• Product Code: SS-COT-001 (prod_001)</w:t>
              <w:br/>
              <w:t>• Fabric: Chettinad Pure Cotton</w:t>
              <w:br/>
              <w:t>• Colour: Maroon &amp; Mustard</w:t>
              <w:br/>
              <w:t>• Regular Price: ₹899 (Offer Price: ₹749)</w:t>
              <w:br/>
              <w:t>• Drape Specs: 5.5m saree + 0.8m unstitched blouse</w:t>
              <w:br/>
              <w:t>• Motif: Temple Korvai Border, Contrast Pallu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Silk Sarees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Sarees made from silk fabric for traditional and special occasions.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• Name: Kanjivaram Soft Silk Brocade Saree</w:t>
              <w:br/>
              <w:t>• Product Code: SS-SLK-001 (prod_011)</w:t>
              <w:br/>
              <w:t>• Fabric: Kanjivaram Style Soft Silk</w:t>
              <w:br/>
              <w:t>• Colour: Crimson Red</w:t>
              <w:br/>
              <w:t>• Regular Price: ₹2,499 (Offer Price: ₹2,199)</w:t>
              <w:br/>
              <w:t>• Drape Specs: 5.5m saree + 0.8m unstitched blouse</w:t>
              <w:br/>
              <w:t>• Motif: All-Over Gold Zari Floral Jaal, Brocade Pallu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3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Kalamkari Sarees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Sarees featuring traditional Kalamkari artwork and patterns.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• Name: Pen Kalamkari Dancing Peacock Silk Saree</w:t>
              <w:br/>
              <w:t>• Product Code: SS-KLM-001 (prod_021)</w:t>
              <w:br/>
              <w:t>• Fabric: Kalamkari Handloom Silk Blend</w:t>
              <w:br/>
              <w:t>• Colour: Natural Beige &amp; Indigo</w:t>
              <w:br/>
              <w:t>• Regular Price: ₹1,899 (Offer Price: ₹1,599)</w:t>
              <w:br/>
              <w:t>• Drape Specs: 5.5m saree + 0.8m unstitched blouse</w:t>
              <w:br/>
              <w:t>• Motif: Hand-Painted Dancing Peacock &amp; Lotus Vines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4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Fancy Sarees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Sarees featuring decorative designs and contemporary styles.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• Name: Emerald Green Brocade Fancy Organza Saree</w:t>
              <w:br/>
              <w:t>• Product Code: SS-FNC-001 (prod_031)</w:t>
              <w:br/>
              <w:t>• Fabric: Designer Brocade Organza</w:t>
              <w:br/>
              <w:t>• Colour: Emerald Green &amp; Gold</w:t>
              <w:br/>
              <w:t>• Regular Price: ₹1,699 (Offer Price: ₹1,399)</w:t>
              <w:br/>
              <w:t>• Drape Specs: 5.5m saree + 0.8m unstitched blouse</w:t>
              <w:br/>
              <w:t>• Motif: Floral Brocade Motifs, Scalloped Zari Border</w:t>
            </w:r>
          </w:p>
        </w:tc>
      </w:tr>
    </w:tbl>
    <w:p>
      <w:pPr>
        <w:spacing w:before="440" w:after="80"/>
      </w:pPr>
      <w:r>
        <w:rPr>
          <w:rFonts w:ascii="Times New Roman" w:hAnsi="Times New Roman"/>
          <w:b/>
          <w:sz w:val="24"/>
        </w:rPr>
        <w:t>B2 – PRODUCT CATALOGUE ATTRIBUTES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22222"/>
          <w:bottom w:val="single" w:sz="6" w:space="0" w:color="222222"/>
          <w:left w:val="single" w:sz="6" w:space="0" w:color="222222"/>
          <w:right w:val="single" w:sz="6" w:space="0" w:color="222222"/>
          <w:insideH w:val="single" w:sz="4" w:space="0" w:color="888888"/>
          <w:insideV w:val="single" w:sz="4" w:space="0" w:color="888888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</w:trPr>
        <w:tc>
          <w:tcPr>
            <w:tcW w:type="dxa" w:w="1008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S. No.</w:t>
            </w:r>
          </w:p>
        </w:tc>
        <w:tc>
          <w:tcPr>
            <w:tcW w:type="dxa" w:w="2160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Attribute Name</w:t>
            </w:r>
          </w:p>
        </w:tc>
        <w:tc>
          <w:tcPr>
            <w:tcW w:type="dxa" w:w="1872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Data Type</w:t>
            </w:r>
          </w:p>
        </w:tc>
        <w:tc>
          <w:tcPr>
            <w:tcW w:type="dxa" w:w="4032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productId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Unique boutique SKU tracking code (e.g., 'SS-COT-001', 'SS-SLK-001'); indexed and unique.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Full commercial display title of the saree product.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Comprehensive narrative detailing fabric weave, pallu embellishments, border style, and occasion suitability.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category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 (Enum)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Classification collection restricted to: 'Cotton Sarees', 'Silk Sarees', 'Kalamkari Sarees', or 'Fancy Sarees'.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fabric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Textile material composition (e.g., 'Chettinad Pure Cotton', 'Kanjivaram Style Soft Silk', 'Designer Brocade Organza').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colour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Primary body color and secondary border/pallu color tones.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pattern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Weaving pattern or artistic motif detailing (e.g., 'Temple Korvai Border', 'Gold Zari Floral Jaal').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sareeLength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Standard drape length dimension of the saree fabric (default: '5.5 meters').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blouseDetails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Measurement and inclusion status of the matching unstitched blouse piece (default: '0.8 meter unstitched blouse piece included').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occasion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Recommended wear setting (e.g., 'Festive &amp; Traditional', 'Daily Pooja', 'Bridal Reception').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price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Number (Float)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Regular retail catalog selling price in Indian Rupees (INR; non-negative).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discountPrice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Number (Float)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Promotional discounted selling price in INR applied during festive offers; null if no discount.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isOffer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Flag indicating whether the saree is actively featured in the Festive Offers section.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images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Array of Strings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Relative paths to high-resolution product photographs stored in public assets (e.g., ['/images/sarees/silk-1.jpg']).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15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stockQuantity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Number (Integer)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Physical warehouse inventory stock count available for purchase (non-negative).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16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lowStockThreshold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Number (Integer)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Threshold quantity below which the product is flagged for restock alerting (default: 3).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17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isActive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System toggle controlling whether the saree is visible on the customer shopping interface.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18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stockStatus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Virtual String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Computed real-time inventory state: 'IN_STOCK' (stock &gt; 3), 'LOW_STOCK' (1–3), or 'OUT_OF_STOCK' (0).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19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createdAt / updatedAt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Date / Timestamp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Audit timestamps tracking record creation and latest catalog modifications.</w:t>
            </w:r>
          </w:p>
        </w:tc>
      </w:tr>
    </w:tbl>
    <w:p>
      <w:pPr>
        <w:spacing w:before="440" w:after="80"/>
      </w:pPr>
      <w:r>
        <w:rPr>
          <w:rFonts w:ascii="Times New Roman" w:hAnsi="Times New Roman"/>
          <w:b/>
          <w:sz w:val="24"/>
        </w:rPr>
        <w:t>B3 – CUSTOMER DATA ATTRIBUTES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22222"/>
          <w:bottom w:val="single" w:sz="6" w:space="0" w:color="222222"/>
          <w:left w:val="single" w:sz="6" w:space="0" w:color="222222"/>
          <w:right w:val="single" w:sz="6" w:space="0" w:color="222222"/>
          <w:insideH w:val="single" w:sz="4" w:space="0" w:color="888888"/>
          <w:insideV w:val="single" w:sz="4" w:space="0" w:color="888888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</w:trPr>
        <w:tc>
          <w:tcPr>
            <w:tcW w:type="dxa" w:w="1008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S. No.</w:t>
            </w:r>
          </w:p>
        </w:tc>
        <w:tc>
          <w:tcPr>
            <w:tcW w:type="dxa" w:w="2448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Attribute Name</w:t>
            </w:r>
          </w:p>
        </w:tc>
        <w:tc>
          <w:tcPr>
            <w:tcW w:type="dxa" w:w="1728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Data Type</w:t>
            </w:r>
          </w:p>
        </w:tc>
        <w:tc>
          <w:tcPr>
            <w:tcW w:type="dxa" w:w="3888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_id / id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ObjectId / 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Unique system-generated primary key identifier for the registered customer account.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Full legal or personal name of the customer, trimmed and validated.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email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Unique electronic mail address utilized for authentication, communication, and order receipts; validated by RFC regex.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phone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Contact mobile telephone number used for delivery coordination and WhatsApp status notifications.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password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 (Hash)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Cryptographically salted bcrypt password hash (minimum 6 characters, salt rounds = 10; excluded from queries via select: false).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role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 (Enum)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Access authorization level: 'CUSTOMER' (standard shopper) or 'ADMIN' (boutique owner/store manager).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deliveryAddress.addressLine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Customer physical street address, door number, flat name, or local residential landmark.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deliveryAddress.city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City or town of residence (e.g., 'Madurai', 'Chennai').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deliveryAddress.state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State or administrative province of residence (defaults to 'Tamil Nadu').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deliveryAddress.pincode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6-digit postal index number (PIN code) validating delivery serviceability.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whatsappConsent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Customer opt-in consent flag authorizing automated WhatsApp order progress notifications.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createdAt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Date / Timestamp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System timestamp recording exact date and time of customer registration.</w:t>
            </w:r>
          </w:p>
        </w:tc>
      </w:tr>
    </w:tbl>
    <w:p>
      <w:pPr>
        <w:spacing w:before="440" w:after="80"/>
      </w:pPr>
      <w:r>
        <w:rPr>
          <w:rFonts w:ascii="Times New Roman" w:hAnsi="Times New Roman"/>
          <w:b/>
          <w:sz w:val="24"/>
        </w:rPr>
        <w:t>B4 – ORDER DATA ATTRIBUTES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22222"/>
          <w:bottom w:val="single" w:sz="6" w:space="0" w:color="222222"/>
          <w:left w:val="single" w:sz="6" w:space="0" w:color="222222"/>
          <w:right w:val="single" w:sz="6" w:space="0" w:color="222222"/>
          <w:insideH w:val="single" w:sz="4" w:space="0" w:color="888888"/>
          <w:insideV w:val="single" w:sz="4" w:space="0" w:color="888888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</w:trPr>
        <w:tc>
          <w:tcPr>
            <w:tcW w:type="dxa" w:w="1008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S. No.</w:t>
            </w:r>
          </w:p>
        </w:tc>
        <w:tc>
          <w:tcPr>
            <w:tcW w:type="dxa" w:w="2448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Attribute Name</w:t>
            </w:r>
          </w:p>
        </w:tc>
        <w:tc>
          <w:tcPr>
            <w:tcW w:type="dxa" w:w="1728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Data Type</w:t>
            </w:r>
          </w:p>
        </w:tc>
        <w:tc>
          <w:tcPr>
            <w:tcW w:type="dxa" w:w="3888"/>
            <w:shd w:fill="E8E8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orderNumber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Unique human-readable boutique order tracking reference (e.g., 'SS1013'); indexed and unique.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customer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ObjectId / 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Foreign key reference establishing relational link to the registered customer in the User collection.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customerName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Recipient customer name recorded at checkout time.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customerEmail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Customer email address to which electronic order confirmation is dispatched.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customerPhone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Customer contact mobile number for shipping courier coordination.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items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Array of Objects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Sub-document array capturing snapshot line items: product ID, SKU code, name, unit price, quantity, fabric, colour, thumbnail image, and item subtotal.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deliveryAddress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Embedded Object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Destination delivery sub-document: fullName, phone, addressLine, city, state ('Tamil Nadu'), and 6-digit pincode.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subtotal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Number (Float)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Cumulative purchase cost of all ordered saree items before courier delivery charges.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deliveryCharge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Number (Float)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Shipping logistics charge calculated for courier delivery (e.g., ₹150; ₹0 for free shipping promotions).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finalTotal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Number (Float)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Net final invoice amount payable by customer (subtotal + deliveryCharge).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orderStatus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 (Enum)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Fulfillment lifecycle state: 'Placed', 'Confirmed', 'Shipped', 'Delivered', or 'Cancelled' (defaults to 'Placed').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paymentStatus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 (Enum)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Financial settlement state: 'Pending' (for Cash on Delivery / verification), 'Paid', 'Failed', or 'Refunded'.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paymentMethod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 (Enum)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Selected payment channel: 'CASH_ON_DELIVERY', 'DIRECT_UPI_QR', or 'UPI_GATEWAY'.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paymentReference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Transaction identifier (Razorpay payment ID, Google Pay reference, or customer-provided 12-digit UPI UTR number).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15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whatsappNotifications.ownerSent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Boolean status flag indicating whether the automatic order alert was successfully dispatched to the boutique owner.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16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whatsappNotifications.ownerStatus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Current notification status: 'SENT' (live transmission), 'CONFIG_REQUIRED' (awaiting Meta credentials), or 'FAILED'.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17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whatsappNotifications.recipient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Owner WhatsApp Business telephone destination ('919087637123').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18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whatsappNotifications.messagePreview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Structured text message containing Order ID, customer details, saree items, and total amount formatted for WhatsApp.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19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notes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Optional special instructions or custom delivery notes provided by customer during checkout.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createdAt / updatedAt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Date / Timestamp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Audit timestamps tracking exact order creation date/time and subsequent order fulfillment status updates.</w:t>
            </w:r>
          </w:p>
        </w:tc>
      </w:tr>
    </w:tbl>
    <w:p>
      <w:pPr>
        <w:spacing w:before="440" w:after="80"/>
      </w:pPr>
      <w:r>
        <w:rPr>
          <w:rFonts w:ascii="Times New Roman" w:hAnsi="Times New Roman"/>
          <w:b/>
          <w:sz w:val="24"/>
        </w:rPr>
        <w:t>B5 – FUNCTIONAL TESTING SCENARIOS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22222"/>
          <w:bottom w:val="single" w:sz="6" w:space="0" w:color="222222"/>
          <w:left w:val="single" w:sz="6" w:space="0" w:color="222222"/>
          <w:right w:val="single" w:sz="6" w:space="0" w:color="222222"/>
          <w:insideH w:val="single" w:sz="4" w:space="0" w:color="888888"/>
          <w:insideV w:val="single" w:sz="4" w:space="0" w:color="888888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</w:trPr>
        <w:tc>
          <w:tcPr>
            <w:tcW w:type="dxa" w:w="792"/>
            <w:shd w:fill="E8E8E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S. No.</w:t>
            </w:r>
          </w:p>
        </w:tc>
        <w:tc>
          <w:tcPr>
            <w:tcW w:type="dxa" w:w="1944"/>
            <w:shd w:fill="E8E8E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Test Scenario</w:t>
            </w:r>
          </w:p>
        </w:tc>
        <w:tc>
          <w:tcPr>
            <w:tcW w:type="dxa" w:w="2592"/>
            <w:shd w:fill="E8E8E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Expected Result</w:t>
            </w:r>
          </w:p>
        </w:tc>
        <w:tc>
          <w:tcPr>
            <w:tcW w:type="dxa" w:w="2880"/>
            <w:shd w:fill="E8E8E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Actual Result</w:t>
            </w:r>
          </w:p>
        </w:tc>
        <w:tc>
          <w:tcPr>
            <w:tcW w:type="dxa" w:w="864"/>
            <w:shd w:fill="E8E8E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94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Homepage Loading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Homepage loads successfully with Sree Sarees branding, official tagline 'Tradition Woven with Elegance.', navigation menu, hero banner, and collections preview.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Homepage returned HTTP 200; brand logo, official tagline, navigation links, hero section, and 4 saree collection cards rendered completely without console errors.</w:t>
            </w:r>
          </w:p>
        </w:tc>
        <w:tc>
          <w:tcPr>
            <w:tcW w:type="dxa" w:w="86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5E2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94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Navigation Between Saree Categories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Selecting category filters navigates between Cotton Sarees, Silk Sarees, Kalamkari Sarees, and Fancy Sarees, displaying exactly 10 sarees per category.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Category navigation filtered products accurately; Cotton, Silk, Kalamkari, and Fancy categories returned exactly 10 authentic sarees each (total 40 sarees in database).</w:t>
            </w:r>
          </w:p>
        </w:tc>
        <w:tc>
          <w:tcPr>
            <w:tcW w:type="dxa" w:w="86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5E2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94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Viewing Product Details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Selecting a saree displays dedicated product details page showing high-resolution images, fabric specs, 5.5m saree + 0.8m blouse measurements, and Add to Cart button.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Product details page loaded prod_011 (Kanjivaram Soft Silk Brocade Saree, ₹2,199) with full material specifications, blouse details, stock badge, and active Add to Cart button.</w:t>
            </w:r>
          </w:p>
        </w:tc>
        <w:tc>
          <w:tcPr>
            <w:tcW w:type="dxa" w:w="86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5E2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94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Product Search or Filtering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Entering search query (e.g., 'Kanjivaram') filters catalog to display matching sarees based on name, fabric, and description keywords.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Query 'Kanjivaram' returned matching silk sarees (2 products) with accurate titles and descriptions; clearing query restores full catalog view.</w:t>
            </w:r>
          </w:p>
        </w:tc>
        <w:tc>
          <w:tcPr>
            <w:tcW w:type="dxa" w:w="86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5E2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194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Customer Registration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Submitting customer registration form validates fields, hashes password via bcrypt, creates user record in database, and returns JWT authentication token.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Account created with unique ID; password salted and hashed with 10 rounds; returned HTTP 201 with JWT session token. Duplicate email registration rejected with HTTP 400.</w:t>
            </w:r>
          </w:p>
        </w:tc>
        <w:tc>
          <w:tcPr>
            <w:tcW w:type="dxa" w:w="86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5E2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194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Customer Login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Submitting valid credentials verifies bcrypt hash, returns JWT session token, and establishes customer authentication.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Login authenticated with HTTP 200; JWT token generated and user profile returned. Invalid password attempt rejected with HTTP 401 and error message.</w:t>
            </w:r>
          </w:p>
        </w:tc>
        <w:tc>
          <w:tcPr>
            <w:tcW w:type="dxa" w:w="86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5E2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194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Adding a Product to the Cart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Clicking 'Add to Cart' on a product adds saree item to cart state, updates header cart counter badge, and opens slide-over Cart Drawer.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Saree added to cart state and stored in localStorage; header cart badge updated; subtotal calculated; Cart Drawer opened automatically with item details.</w:t>
            </w:r>
          </w:p>
        </w:tc>
        <w:tc>
          <w:tcPr>
            <w:tcW w:type="dxa" w:w="86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5E2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194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Updating Cart Quantity or Removing Item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Incrementing/decrementing quantity recalculates item subtotal within available stock bounds; clicking delete removes item from cart.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Quantity controls (+ / -) adjusted units within stock bounds (max 10); subtotal updated in real time; item removal cleared entry from cart.</w:t>
            </w:r>
          </w:p>
        </w:tc>
        <w:tc>
          <w:tcPr>
            <w:tcW w:type="dxa" w:w="86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5E2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194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Checkout Form Validation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Submitting checkout form enforces mandatory delivery address fields (Full Name, Phone, Address, City, Pincode) before order placement.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Form validation intercepted empty submissions; displayed error prompt 'Please fill in all mandatory delivery address fields'; blocked submission until filled.</w:t>
            </w:r>
          </w:p>
        </w:tc>
        <w:tc>
          <w:tcPr>
            <w:tcW w:type="dxa" w:w="86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5E2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194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Order Saving &amp; Inventory Deduction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Placing order creates complete record in database, generates unique Order ID (#SS1013), and deducts purchased quantities from product stockQuantity.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Order #SS1013 successfully created with HTTP 201; line items, delivery address, and COD status saved; product stock count automatically decremented.</w:t>
            </w:r>
          </w:p>
        </w:tc>
        <w:tc>
          <w:tcPr>
            <w:tcW w:type="dxa" w:w="86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5E2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194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Sree AI Shopping Assistant Responses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Submitting shopping query 'Show me silk sarees available on this website' returns conversational styling guidance and matching saree recommendation cards.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Sree AI processed query, returned conversational advice on Kanjivaram soft silks, and displayed 4 interactive product cards with photos, prices, and links.</w:t>
            </w:r>
          </w:p>
        </w:tc>
        <w:tc>
          <w:tcPr>
            <w:tcW w:type="dxa" w:w="86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5E2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194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WhatsApp Order Notification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Order placement automatically formats comprehensive order details and targets Owner WhatsApp Business number +91 9087637123.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Notification service compiled formatted order alert designated for +91 9087637123; recorded CONFIG_REQUIRED status pending live Meta API keys; web fallback link works.</w:t>
            </w:r>
          </w:p>
        </w:tc>
        <w:tc>
          <w:tcPr>
            <w:tcW w:type="dxa" w:w="86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5E20"/>
                <w:sz w:val="20"/>
              </w:rPr>
              <w:t>Pass*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  <w:tc>
          <w:tcPr>
            <w:tcW w:type="dxa" w:w="194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Blouse Stitching Enquiry Submission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Submitting custom blouse tailoring form with 9 customer body measurements (in inches) and style options records enquiry in database.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Enquiry saved with reference ID BLS-MVEZP5N4 (HTTP 201); stored complete inch measurements, neck design, lining choice, and customer contact details.</w:t>
            </w:r>
          </w:p>
        </w:tc>
        <w:tc>
          <w:tcPr>
            <w:tcW w:type="dxa" w:w="86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5E2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  <w:tc>
          <w:tcPr>
            <w:tcW w:type="dxa" w:w="194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Aari Work Class Enquiry Submission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Submitting Aari embroidery enquiry with learning format (Online Live or Offline Madurai) records student registration in database.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Enquiry saved with reference ID AARI-MVGAB3YQ (HTTP 201); stored student name, contact phone, preferred format, batch timing, and questions.</w:t>
            </w:r>
          </w:p>
        </w:tc>
        <w:tc>
          <w:tcPr>
            <w:tcW w:type="dxa" w:w="86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B5E20"/>
                <w:sz w:val="20"/>
              </w:rPr>
              <w:t>Pass</w:t>
            </w:r>
          </w:p>
        </w:tc>
      </w:tr>
    </w:tbl>
    <w:p>
      <w:pPr>
        <w:spacing w:before="160" w:after="280"/>
      </w:pPr>
      <w:r>
        <w:rPr>
          <w:rFonts w:ascii="Times New Roman" w:hAnsi="Times New Roman"/>
          <w:i/>
          <w:color w:val="555555"/>
          <w:sz w:val="19"/>
        </w:rPr>
        <w:t>* Note on Scenario 12: The notification formatting, owner destination targeting +91 9087637123, and instant WhatsApp Web / App launcher link function completely. Live automated cloud transmission via the Meta Graph API requires registering Meta Cloud developer credentials (WHATSAPP_TOKEN and WHATSAPP_PHONE_NUMBER_ID) in server/.env.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