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Empirical-AIS OpenMesh Architecture</w:t>
      </w:r>
    </w:p>
    <w:p>
      <w:pPr>
        <w:pStyle w:val="Heading1"/>
      </w:pPr>
      <w:r>
        <w:t>Overview</w:t>
      </w:r>
    </w:p>
    <w:p>
      <w:r>
        <w:t>Empirical-AiS Inc. operates a multi-product AI platform built on the OpenMesh Framework. The architecture separates concerns across three independent repositories, each with clear ownership boundaries and a single deployment surface.</w:t>
      </w:r>
    </w:p>
    <w:p>
      <w:pPr>
        <w:pStyle w:val="Heading1"/>
      </w:pPr>
      <w:r>
        <w:t>Repository Structure</w:t>
      </w:r>
    </w:p>
    <w:p>
      <w:pPr>
        <w:pStyle w:val="NoSpacing"/>
      </w:pPr>
      <w:r>
        <w:t>openmesh-framework (public, github.com/prabbala/openmesh-framework)</w:t>
        <w:br/>
        <w:t>├── PnPMain, RBAC, LOB, Governance, DashboardShell, Observability</w:t>
        <w:br/>
        <w:t>│</w:t>
        <w:br/>
        <w:t>├── ea-ma (private, github.com/prabbala/ea-ma)</w:t>
        <w:br/>
        <w:t>│   └── EAISPnPMain → plug-n-play-infra.ai/EAISPnPMain</w:t>
        <w:br/>
        <w:t>│       ├── Product: PNP</w:t>
        <w:br/>
        <w:t>│       │   ├── Finance      (p-LOB officials, then i-LOB officials)</w:t>
        <w:br/>
        <w:t>│       │   ├── Marketing    (p-LOB officials, then i-LOB officials)</w:t>
        <w:br/>
        <w:t>│       │   ├── Sales        (p-LOB officials, then i-LOB officials)</w:t>
        <w:br/>
        <w:t>│       │   ├── Compliance   (p-LOB officials, then i-LOB officials)</w:t>
        <w:br/>
        <w:t>│       │   ├── Operations   (p-LOB officials, then i-LOB officials)</w:t>
        <w:br/>
        <w:t>│       │   └── IT           (p-LOB officials, then i-LOB officials)</w:t>
        <w:br/>
        <w:t>│       └── Product: ZKP-ZDV</w:t>
        <w:br/>
        <w:t>│           ├── Finance      (p-LOB officials, then i-LOB officials)</w:t>
        <w:br/>
        <w:t>│           ├── Marketing    (p-LOB officials, then i-LOB officials)</w:t>
        <w:br/>
        <w:t>│           ├── Sales        (p-LOB officials, then i-LOB officials)</w:t>
        <w:br/>
        <w:t>│           ├── Compliance   (p-LOB officials, then i-LOB officials)</w:t>
        <w:br/>
        <w:t>│           ├── Operations   (p-LOB officials, then i-LOB officials)</w:t>
        <w:br/>
        <w:t>│           └── IT           (p-LOB officials, then i-LOB officials)</w:t>
        <w:br/>
        <w:t>│</w:t>
        <w:br/>
        <w:t>└── plug-n-play-crm-ai (separate repo, NOT touched by ea-ma)</w:t>
        <w:br/>
        <w:t xml:space="preserve">    └── its own PnP consumer — completely independent</w:t>
      </w:r>
    </w:p>
    <w:p>
      <w:pPr>
        <w:pStyle w:val="Heading1"/>
      </w:pPr>
      <w:r>
        <w:t>Repositories</w:t>
      </w:r>
    </w:p>
    <w:p>
      <w:pPr>
        <w:pStyle w:val="Heading2"/>
      </w:pPr>
      <w:r>
        <w:t>1. openmesh-framework (Public)</w:t>
      </w:r>
    </w:p>
    <w:p>
      <w:r>
        <w:t>URL: github.com/prabbala/openmesh-framework</w:t>
      </w:r>
    </w:p>
    <w:p>
      <w:r>
        <w:t>Visibility: Public</w:t>
      </w:r>
    </w:p>
    <w:p>
      <w:r>
        <w:t>Purpose: Base framework — inherited by all downstream consumers</w:t>
      </w:r>
    </w:p>
    <w:p>
      <w:r>
        <w:t>Provides the foundational infrastructure that any organization can adopt:</w:t>
      </w:r>
    </w:p>
    <w:p>
      <w:pPr>
        <w:pStyle w:val="ListBullet"/>
      </w:pPr>
      <w:r>
        <w:t>PnPMain — Production Plug-N-Play orchestrator</w:t>
      </w:r>
    </w:p>
    <w:p>
      <w:pPr>
        <w:pStyle w:val="ListBullet"/>
      </w:pPr>
      <w:r>
        <w:t>RBAC Engine — Role-based access control with dual-path evaluation</w:t>
      </w:r>
    </w:p>
    <w:p>
      <w:pPr>
        <w:pStyle w:val="ListBullet"/>
      </w:pPr>
      <w:r>
        <w:t>LOB Store — Two-tier LOB hierarchy: P_LOB (Product) and I_LOB (Infrastructure)</w:t>
      </w:r>
    </w:p>
    <w:p>
      <w:pPr>
        <w:pStyle w:val="ListBullet"/>
      </w:pPr>
      <w:r>
        <w:t>Governance Engine — Policy evaluation, domain authorization, scope resolution</w:t>
      </w:r>
    </w:p>
    <w:p>
      <w:pPr>
        <w:pStyle w:val="ListBullet"/>
      </w:pPr>
      <w:r>
        <w:t>DashboardShell — Governance-evaluated panel rendering</w:t>
      </w:r>
    </w:p>
    <w:p>
      <w:pPr>
        <w:pStyle w:val="ListBullet"/>
      </w:pPr>
      <w:r>
        <w:t>Observability Adapters — Pluggable adapters for server/serverless monitoring</w:t>
      </w:r>
    </w:p>
    <w:p>
      <w:pPr>
        <w:pStyle w:val="ListBullet"/>
      </w:pPr>
      <w:r>
        <w:t>Audit Engine — Immutable audit trail for all system mutations</w:t>
      </w:r>
    </w:p>
    <w:p>
      <w:pPr>
        <w:pStyle w:val="ListBullet"/>
      </w:pPr>
      <w:r>
        <w:t>Tenant Manager — Multi-tenant isolation and lifecycle</w:t>
      </w:r>
    </w:p>
    <w:p>
      <w:pPr>
        <w:pStyle w:val="ListBullet"/>
      </w:pPr>
      <w:r>
        <w:t>Domain Registry — 4-tier hierarchy: Entity → Domain → ProductFamily → Resource</w:t>
      </w:r>
    </w:p>
    <w:p>
      <w:pPr>
        <w:pStyle w:val="ListBullet"/>
      </w:pPr>
      <w:r>
        <w:t>HierarchyStore — Referential integrity for the domain hierarchy</w:t>
      </w:r>
    </w:p>
    <w:p>
      <w:pPr>
        <w:pStyle w:val="Heading2"/>
      </w:pPr>
      <w:r>
        <w:t>2. ea-ma (Private)</w:t>
      </w:r>
    </w:p>
    <w:p>
      <w:r>
        <w:t>URL: github.com/prabbala/ea-ma</w:t>
      </w:r>
    </w:p>
    <w:p>
      <w:r>
        <w:t>Visibility: Private</w:t>
      </w:r>
    </w:p>
    <w:p>
      <w:r>
        <w:t>Purpose: Empirical-AiS Mesh Architecture — pnp-prod entry point</w:t>
      </w:r>
    </w:p>
    <w:p>
      <w:r>
        <w:t>Deployment: plug-n-play-infra.ai/EAISPnPMain</w:t>
      </w:r>
    </w:p>
    <w:p>
      <w:r>
        <w:t>Dependency: Inherits from openmesh-framework</w:t>
      </w:r>
    </w:p>
    <w:p>
      <w:r>
        <w:t>EAISPnPMain extends PnPMain with Empirical-AiS business logic:</w:t>
      </w:r>
    </w:p>
    <w:p>
      <w:pPr>
        <w:pStyle w:val="ListBullet"/>
      </w:pPr>
      <w:r>
        <w:t>Email domain enforcement (@empirical-ais.com)</w:t>
      </w:r>
    </w:p>
    <w:p>
      <w:pPr>
        <w:pStyle w:val="ListBullet"/>
      </w:pPr>
      <w:r>
        <w:t>Environment awareness (local / staging / production)</w:t>
      </w:r>
    </w:p>
    <w:p>
      <w:pPr>
        <w:pStyle w:val="ListBullet"/>
      </w:pPr>
      <w:r>
        <w:t>Product-level organization (PNP, ZKP-ZDV)</w:t>
      </w:r>
    </w:p>
    <w:p>
      <w:pPr>
        <w:pStyle w:val="ListBullet"/>
      </w:pPr>
      <w:r>
        <w:t>LOB-level structure with p-LOB and i-LOB tiers</w:t>
      </w:r>
    </w:p>
    <w:p>
      <w:pPr>
        <w:pStyle w:val="ListBullet"/>
      </w:pPr>
      <w:r>
        <w:t>RBAC roles scoped to product and LOB responsibilities</w:t>
      </w:r>
    </w:p>
    <w:p>
      <w:pPr>
        <w:pStyle w:val="ListBullet"/>
      </w:pPr>
      <w:r>
        <w:t>Subscriber portal for outsider clients</w:t>
      </w:r>
    </w:p>
    <w:p>
      <w:pPr>
        <w:pStyle w:val="ListBullet"/>
      </w:pPr>
      <w:r>
        <w:t>Client maintenance lifecycle (i-LOB)</w:t>
      </w:r>
    </w:p>
    <w:p>
      <w:pPr>
        <w:pStyle w:val="Heading2"/>
      </w:pPr>
      <w:r>
        <w:t>3. plug-n-play-crm-ai (Separate)</w:t>
      </w:r>
    </w:p>
    <w:p>
      <w:r>
        <w:t>URL: github.com/prabbala/plug-n-play-crm-ai</w:t>
      </w:r>
    </w:p>
    <w:p>
      <w:r>
        <w:t>Visibility: Separate consumer</w:t>
      </w:r>
    </w:p>
    <w:p>
      <w:r>
        <w:t>Purpose: Independent PnP consumer — NOT touched by ea-ma</w:t>
      </w:r>
    </w:p>
    <w:p>
      <w:r>
        <w:t>This repository is a completely independent consumer of openmesh-framework. It has its own PnP configuration, its own domain registrations, and its own deployment surface. Changes in ea-ma never affect plug-n-play-crm-ai.</w:t>
      </w:r>
    </w:p>
    <w:p>
      <w:pPr>
        <w:pStyle w:val="Heading1"/>
      </w:pPr>
      <w:r>
        <w:t>Boundary Rules</w:t>
      </w:r>
    </w:p>
    <w:p>
      <w:r>
        <w:t>1. ea-ma never modifies plug-n-play-crm-ai — they are independent consumers of openmesh-framework</w:t>
      </w:r>
    </w:p>
    <w:p>
      <w:r>
        <w:t>2. ea-ma never modifies openmesh-framework — it only inherits from it</w:t>
      </w:r>
    </w:p>
    <w:p>
      <w:r>
        <w:t>3. All ea-ma work contributes to plug-n-play-infra.ai/EAISPnPMain — that is the single deployment surface</w:t>
      </w:r>
    </w:p>
    <w:p>
      <w:r>
        <w:t>4. @empirical-ais.com users get full access to both products (PNP + ZKP-ZDV) across all LOBs</w:t>
      </w:r>
    </w:p>
    <w:p>
      <w:r>
        <w:t>5. Outsiders are routed to the Subscriber Portal, scoped to their product_type LOB</w:t>
      </w:r>
    </w:p>
    <w:p>
      <w:pPr>
        <w:pStyle w:val="Heading1"/>
      </w:pPr>
      <w:r>
        <w:t>Products</w:t>
      </w:r>
    </w:p>
    <w:p>
      <w:r>
        <w:t>EA-MA currently manages two products. Each product contains six LOBs, and each LOB is divided into two tiers of officials.</w:t>
      </w:r>
    </w:p>
    <w:p>
      <w:pPr>
        <w:pStyle w:val="Heading2"/>
      </w:pPr>
      <w:r>
        <w:t>Product: PNP (Plug-N-Play)</w:t>
      </w:r>
    </w:p>
    <w:p>
      <w:r>
        <w:t>The core orchestration product — full om-fw lifecycle management, client onboarding, dashboard rendering, observability.</w:t>
      </w:r>
    </w:p>
    <w:p>
      <w:pPr>
        <w:pStyle w:val="Heading2"/>
      </w:pPr>
      <w:r>
        <w:t>Product: ZKP-ZDV (Zero-Knowledge Proof / Zero-Data Verification)</w:t>
      </w:r>
    </w:p>
    <w:p>
      <w:r>
        <w:t>Cybersecurity product — zero-knowledge proof verification, CMMC compliance, decentralized verification protocols.</w:t>
      </w:r>
    </w:p>
    <w:p>
      <w:pPr>
        <w:pStyle w:val="Heading1"/>
      </w:pPr>
      <w:r>
        <w:t>LOB Structure (per Product)</w:t>
      </w:r>
    </w:p>
    <w:p>
      <w:r>
        <w:t>Each product has six Lines of Business. Within each LOB, there are two tiers: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LOB</w:t>
            </w:r>
          </w:p>
        </w:tc>
        <w:tc>
          <w:tcPr>
            <w:tcW w:type="dxa" w:w="2880"/>
          </w:tcPr>
          <w:p>
            <w:r>
              <w:t>p-LOB Officials</w:t>
            </w:r>
          </w:p>
        </w:tc>
        <w:tc>
          <w:tcPr>
            <w:tcW w:type="dxa" w:w="2880"/>
          </w:tcPr>
          <w:p>
            <w:r>
              <w:t>i-LOB Officials</w:t>
            </w:r>
          </w:p>
        </w:tc>
      </w:tr>
      <w:tr>
        <w:tc>
          <w:tcPr>
            <w:tcW w:type="dxa" w:w="2880"/>
          </w:tcPr>
          <w:p>
            <w:r>
              <w:t>Finance</w:t>
            </w:r>
          </w:p>
        </w:tc>
        <w:tc>
          <w:tcPr>
            <w:tcW w:type="dxa" w:w="2880"/>
          </w:tcPr>
          <w:p>
            <w:r>
              <w:t>Revenue, billing, forecasting</w:t>
            </w:r>
          </w:p>
        </w:tc>
        <w:tc>
          <w:tcPr>
            <w:tcW w:type="dxa" w:w="2880"/>
          </w:tcPr>
          <w:p>
            <w:r>
              <w:t>Cost management, infra billing</w:t>
            </w:r>
          </w:p>
        </w:tc>
      </w:tr>
      <w:tr>
        <w:tc>
          <w:tcPr>
            <w:tcW w:type="dxa" w:w="2880"/>
          </w:tcPr>
          <w:p>
            <w:r>
              <w:t>Marketing</w:t>
            </w:r>
          </w:p>
        </w:tc>
        <w:tc>
          <w:tcPr>
            <w:tcW w:type="dxa" w:w="2880"/>
          </w:tcPr>
          <w:p>
            <w:r>
              <w:t>Campaigns, analytics, growth</w:t>
            </w:r>
          </w:p>
        </w:tc>
        <w:tc>
          <w:tcPr>
            <w:tcW w:type="dxa" w:w="2880"/>
          </w:tcPr>
          <w:p>
            <w:r>
              <w:t>Platform tooling, data pipelines</w:t>
            </w:r>
          </w:p>
        </w:tc>
      </w:tr>
      <w:tr>
        <w:tc>
          <w:tcPr>
            <w:tcW w:type="dxa" w:w="2880"/>
          </w:tcPr>
          <w:p>
            <w:r>
              <w:t>Sales</w:t>
            </w:r>
          </w:p>
        </w:tc>
        <w:tc>
          <w:tcPr>
            <w:tcW w:type="dxa" w:w="2880"/>
          </w:tcPr>
          <w:p>
            <w:r>
              <w:t>Pipeline, CRM, deal management</w:t>
            </w:r>
          </w:p>
        </w:tc>
        <w:tc>
          <w:tcPr>
            <w:tcW w:type="dxa" w:w="2880"/>
          </w:tcPr>
          <w:p>
            <w:r>
              <w:t>CRM infra, integrations</w:t>
            </w:r>
          </w:p>
        </w:tc>
      </w:tr>
      <w:tr>
        <w:tc>
          <w:tcPr>
            <w:tcW w:type="dxa" w:w="2880"/>
          </w:tcPr>
          <w:p>
            <w:r>
              <w:t>Compliance</w:t>
            </w:r>
          </w:p>
        </w:tc>
        <w:tc>
          <w:tcPr>
            <w:tcW w:type="dxa" w:w="2880"/>
          </w:tcPr>
          <w:p>
            <w:r>
              <w:t>Audit, regulatory, policy</w:t>
            </w:r>
          </w:p>
        </w:tc>
        <w:tc>
          <w:tcPr>
            <w:tcW w:type="dxa" w:w="2880"/>
          </w:tcPr>
          <w:p>
            <w:r>
              <w:t>Audit infra, log retention</w:t>
            </w:r>
          </w:p>
        </w:tc>
      </w:tr>
      <w:tr>
        <w:tc>
          <w:tcPr>
            <w:tcW w:type="dxa" w:w="2880"/>
          </w:tcPr>
          <w:p>
            <w:r>
              <w:t>Operations</w:t>
            </w:r>
          </w:p>
        </w:tc>
        <w:tc>
          <w:tcPr>
            <w:tcW w:type="dxa" w:w="2880"/>
          </w:tcPr>
          <w:p>
            <w:r>
              <w:t>Delivery, SLA, workflow</w:t>
            </w:r>
          </w:p>
        </w:tc>
        <w:tc>
          <w:tcPr>
            <w:tcW w:type="dxa" w:w="2880"/>
          </w:tcPr>
          <w:p>
            <w:r>
              <w:t>Platform ops, monitoring</w:t>
            </w:r>
          </w:p>
        </w:tc>
      </w:tr>
      <w:tr>
        <w:tc>
          <w:tcPr>
            <w:tcW w:type="dxa" w:w="2880"/>
          </w:tcPr>
          <w:p>
            <w:r>
              <w:t>Information-Technology</w:t>
            </w:r>
          </w:p>
        </w:tc>
        <w:tc>
          <w:tcPr>
            <w:tcW w:type="dxa" w:w="2880"/>
          </w:tcPr>
          <w:p>
            <w:r>
              <w:t>Infrastructure, DevOps, security</w:t>
            </w:r>
          </w:p>
        </w:tc>
        <w:tc>
          <w:tcPr>
            <w:tcW w:type="dxa" w:w="2880"/>
          </w:tcPr>
          <w:p>
            <w:r>
              <w:t>Cloud infra, networking, IAM</w:t>
            </w:r>
          </w:p>
        </w:tc>
      </w:tr>
    </w:tbl>
    <w:p/>
    <w:p>
      <w:pPr>
        <w:pStyle w:val="Heading2"/>
      </w:pPr>
      <w:r>
        <w:t>p-LOB (Product Officials)</w:t>
      </w:r>
    </w:p>
    <w:p>
      <w:r>
        <w:t>Product-facing roles. These officials own the business outcomes: define product requirements, own revenue and customer metrics, drive go-to-market and compliance posture, manage product-level dashboards.</w:t>
      </w:r>
    </w:p>
    <w:p>
      <w:pPr>
        <w:pStyle w:val="Heading2"/>
      </w:pPr>
      <w:r>
        <w:t>i-LOB (Infrastructure Officials)</w:t>
      </w:r>
    </w:p>
    <w:p>
      <w:r>
        <w:t>Infrastructure-facing roles. These officials own the platform: manage cloud infrastructure and networking, own cost optimization, maintain audit infrastructure and log retention, operate platform monitoring.</w:t>
      </w:r>
    </w:p>
    <w:p>
      <w:pPr>
        <w:pStyle w:val="Heading1"/>
      </w:pPr>
      <w:r>
        <w:t>RBAC Roles</w:t>
      </w:r>
    </w:p>
    <w:p>
      <w:r>
        <w:t>All roles are controlled by the om-fw RBAC Engine. Access is evaluated via dual-path: role permissions OR group-level policies.</w:t>
      </w:r>
    </w:p>
    <w:p>
      <w:pPr>
        <w:pStyle w:val="Heading2"/>
      </w:pPr>
      <w:r>
        <w:t>System Roles (from openmesh-framework)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Scope</w:t>
            </w:r>
          </w:p>
        </w:tc>
      </w:tr>
      <w:tr>
        <w:tc>
          <w:tcPr>
            <w:tcW w:type="dxa" w:w="2880"/>
          </w:tcPr>
          <w:p>
            <w:r>
              <w:t>superuser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Unrestricted — all products, all LOBs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Full read/write across tenants, users, domains</w:t>
            </w:r>
          </w:p>
        </w:tc>
      </w:tr>
      <w:tr>
        <w:tc>
          <w:tcPr>
            <w:tcW w:type="dxa" w:w="2880"/>
          </w:tcPr>
          <w:p>
            <w:r>
              <w:t>operator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Dashboard, observability, metrics, domains (read)</w:t>
            </w:r>
          </w:p>
        </w:tc>
      </w:tr>
      <w:tr>
        <w:tc>
          <w:tcPr>
            <w:tcW w:type="dxa" w:w="2880"/>
          </w:tcPr>
          <w:p>
            <w:r>
              <w:t>auditor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Audit + dashboard + observability (read-only)</w:t>
            </w:r>
          </w:p>
        </w:tc>
      </w:tr>
      <w:tr>
        <w:tc>
          <w:tcPr>
            <w:tcW w:type="dxa" w:w="2880"/>
          </w:tcPr>
          <w:p>
            <w:r>
              <w:t>manager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Dashboard, users, observability (read)</w:t>
            </w:r>
          </w:p>
        </w:tc>
      </w:tr>
      <w:tr>
        <w:tc>
          <w:tcPr>
            <w:tcW w:type="dxa" w:w="2880"/>
          </w:tcPr>
          <w:p>
            <w:r>
              <w:t>staff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Dashboard + observability (read)</w:t>
            </w:r>
          </w:p>
        </w:tc>
      </w:tr>
      <w:tr>
        <w:tc>
          <w:tcPr>
            <w:tcW w:type="dxa" w:w="2880"/>
          </w:tcPr>
          <w:p>
            <w:r>
              <w:t>viewer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Dashboard (read-only)</w:t>
            </w:r>
          </w:p>
        </w:tc>
      </w:tr>
    </w:tbl>
    <w:p/>
    <w:p>
      <w:pPr>
        <w:pStyle w:val="Heading2"/>
      </w:pPr>
      <w:r>
        <w:t>EAIS Custom Roles (defined in ea-ma)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Tier</w:t>
            </w:r>
          </w:p>
        </w:tc>
        <w:tc>
          <w:tcPr>
            <w:tcW w:type="dxa" w:w="2880"/>
          </w:tcPr>
          <w:p>
            <w:r>
              <w:t>Responsibilities</w:t>
            </w:r>
          </w:p>
        </w:tc>
      </w:tr>
      <w:tr>
        <w:tc>
          <w:tcPr>
            <w:tcW w:type="dxa" w:w="2880"/>
          </w:tcPr>
          <w:p>
            <w:r>
              <w:t>compliance_officer</w:t>
            </w:r>
          </w:p>
        </w:tc>
        <w:tc>
          <w:tcPr>
            <w:tcW w:type="dxa" w:w="2880"/>
          </w:tcPr>
          <w:p>
            <w:r>
              <w:t>p-LOB</w:t>
            </w:r>
          </w:p>
        </w:tc>
        <w:tc>
          <w:tcPr>
            <w:tcW w:type="dxa" w:w="2880"/>
          </w:tcPr>
          <w:p>
            <w:r>
              <w:t>Audit read, observability, domains, dashboard</w:t>
            </w:r>
          </w:p>
        </w:tc>
      </w:tr>
      <w:tr>
        <w:tc>
          <w:tcPr>
            <w:tcW w:type="dxa" w:w="2880"/>
          </w:tcPr>
          <w:p>
            <w:r>
              <w:t>bai_analyst</w:t>
            </w:r>
          </w:p>
        </w:tc>
        <w:tc>
          <w:tcPr>
            <w:tcW w:type="dxa" w:w="2880"/>
          </w:tcPr>
          <w:p>
            <w:r>
              <w:t>p-LOB</w:t>
            </w:r>
          </w:p>
        </w:tc>
        <w:tc>
          <w:tcPr>
            <w:tcW w:type="dxa" w:w="2880"/>
          </w:tcPr>
          <w:p>
            <w:r>
              <w:t>Dashboard, observability, metrics (read)</w:t>
            </w:r>
          </w:p>
        </w:tc>
      </w:tr>
      <w:tr>
        <w:tc>
          <w:tcPr>
            <w:tcW w:type="dxa" w:w="2880"/>
          </w:tcPr>
          <w:p>
            <w:r>
              <w:t>platform_operator</w:t>
            </w:r>
          </w:p>
        </w:tc>
        <w:tc>
          <w:tcPr>
            <w:tcW w:type="dxa" w:w="2880"/>
          </w:tcPr>
          <w:p>
            <w:r>
              <w:t>i-LOB</w:t>
            </w:r>
          </w:p>
        </w:tc>
        <w:tc>
          <w:tcPr>
            <w:tcW w:type="dxa" w:w="2880"/>
          </w:tcPr>
          <w:p>
            <w:r>
              <w:t>Tenants (read/write), domains, audit, observability</w:t>
            </w:r>
          </w:p>
        </w:tc>
      </w:tr>
      <w:tr>
        <w:tc>
          <w:tcPr>
            <w:tcW w:type="dxa" w:w="2880"/>
          </w:tcPr>
          <w:p>
            <w:r>
              <w:t>client_manager</w:t>
            </w:r>
          </w:p>
        </w:tc>
        <w:tc>
          <w:tcPr>
            <w:tcW w:type="dxa" w:w="2880"/>
          </w:tcPr>
          <w:p>
            <w:r>
              <w:t>i-LOB</w:t>
            </w:r>
          </w:p>
        </w:tc>
        <w:tc>
          <w:tcPr>
            <w:tcW w:type="dxa" w:w="2880"/>
          </w:tcPr>
          <w:p>
            <w:r>
              <w:t>Dashboard, observability, tenants, users (read)</w:t>
            </w:r>
          </w:p>
        </w:tc>
      </w:tr>
      <w:tr>
        <w:tc>
          <w:tcPr>
            <w:tcW w:type="dxa" w:w="2880"/>
          </w:tcPr>
          <w:p>
            <w:r>
              <w:t>subscriber</w:t>
            </w:r>
          </w:p>
        </w:tc>
        <w:tc>
          <w:tcPr>
            <w:tcW w:type="dxa" w:w="2880"/>
          </w:tcPr>
          <w:p>
            <w:r>
              <w:t>External</w:t>
            </w:r>
          </w:p>
        </w:tc>
        <w:tc>
          <w:tcPr>
            <w:tcW w:type="dxa" w:w="2880"/>
          </w:tcPr>
          <w:p>
            <w:r>
              <w:t>Dashboard + observability (read-only, scoped to single LOB)</w:t>
            </w:r>
          </w:p>
        </w:tc>
      </w:tr>
    </w:tbl>
    <w:p/>
    <w:p>
      <w:pPr>
        <w:pStyle w:val="Heading2"/>
      </w:pPr>
      <w:r>
        <w:t>Role Assignment Logic</w:t>
      </w:r>
    </w:p>
    <w:p>
      <w:pPr>
        <w:pStyle w:val="ListBullet"/>
      </w:pPr>
      <w:r>
        <w:t>@empirical-ais.com users → default role: operator, all p-LOBs + i-LOBs assigned</w:t>
      </w:r>
    </w:p>
    <w:p>
      <w:pPr>
        <w:pStyle w:val="ListBullet"/>
      </w:pPr>
      <w:r>
        <w:t>Partner domains (configured) → default role: viewer, no default LOBs</w:t>
      </w:r>
    </w:p>
    <w:p>
      <w:pPr>
        <w:pStyle w:val="ListBullet"/>
      </w:pPr>
      <w:r>
        <w:t>Outsiders (subscriber signup) → role: subscriber, scoped to single product_type LOB</w:t>
      </w:r>
    </w:p>
    <w:p>
      <w:pPr>
        <w:pStyle w:val="Heading1"/>
      </w:pPr>
      <w:r>
        <w:t>Authentication and Access Flow</w:t>
      </w:r>
    </w:p>
    <w:p>
      <w:r>
        <w:t>User signup at plug-n-play-infra.ai/EAISPnPMain</w:t>
        <w:br/>
        <w:br/>
        <w:t>@empirical-ais.com:</w:t>
        <w:br/>
        <w:t xml:space="preserve">  • Role: operator (or explicit override)</w:t>
        <w:br/>
        <w:t xml:space="preserve">  • LOBs: all p-LOBs + all i-LOBs for both products</w:t>
        <w:br/>
        <w:t xml:space="preserve">  • Destination: pnp-prod/EAISPnPMain (full dashboard)</w:t>
        <w:br/>
        <w:t xml:space="preserve">  • No email verification required</w:t>
        <w:br/>
        <w:br/>
        <w:t>Outsider (@other-domain.com):</w:t>
        <w:br/>
        <w:t xml:space="preserve">  • Role: subscriber</w:t>
        <w:br/>
        <w:t xml:space="preserve">  • LOBs: single p-LOB scoped to product_type</w:t>
        <w:br/>
        <w:t xml:space="preserve">  • Destination: Subscriber Portal</w:t>
        <w:br/>
        <w:t xml:space="preserve">  • Email verification required</w:t>
      </w:r>
    </w:p>
    <w:p>
      <w:pPr>
        <w:pStyle w:val="Heading1"/>
      </w:pPr>
      <w:r>
        <w:t>Deployment Surface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plug-n-play-infra.ai/EAISPnPMain</w:t>
            </w:r>
          </w:p>
        </w:tc>
        <w:tc>
          <w:tcPr>
            <w:tcW w:type="dxa" w:w="2880"/>
          </w:tcPr>
          <w:p>
            <w:r>
              <w:t>ea-ma</w:t>
            </w:r>
          </w:p>
        </w:tc>
        <w:tc>
          <w:tcPr>
            <w:tcW w:type="dxa" w:w="2880"/>
          </w:tcPr>
          <w:p>
            <w:r>
              <w:t>Empirical-AiS</w:t>
            </w:r>
          </w:p>
        </w:tc>
      </w:tr>
      <w:tr>
        <w:tc>
          <w:tcPr>
            <w:tcW w:type="dxa" w:w="2880"/>
          </w:tcPr>
          <w:p>
            <w:r>
              <w:t>(plug-n-play-crm-ai deployment)</w:t>
            </w:r>
          </w:p>
        </w:tc>
        <w:tc>
          <w:tcPr>
            <w:tcW w:type="dxa" w:w="2880"/>
          </w:tcPr>
          <w:p>
            <w:r>
              <w:t>plug-n-play-crm-ai</w:t>
            </w:r>
          </w:p>
        </w:tc>
        <w:tc>
          <w:tcPr>
            <w:tcW w:type="dxa" w:w="2880"/>
          </w:tcPr>
          <w:p>
            <w:r>
              <w:t>Independent</w:t>
            </w:r>
          </w:p>
        </w:tc>
      </w:tr>
    </w:tbl>
    <w:p>
      <w:pPr>
        <w:pStyle w:val="Heading1"/>
      </w:pPr>
      <w:r>
        <w:t>Technical Dependencies</w:t>
      </w:r>
    </w:p>
    <w:p>
      <w:pPr>
        <w:pStyle w:val="NoSpacing"/>
      </w:pPr>
      <w:r>
        <w:t>ea-ma</w:t>
        <w:br/>
        <w:t>└── openmesh-framework @ git+https://github.com/prabbala/openmesh-framework.git</w:t>
        <w:br/>
        <w:t xml:space="preserve">    └── pyyaml &gt;= 6.0</w:t>
      </w:r>
    </w:p>
    <w:p/>
    <w:p>
      <w:r>
        <w:t>Installation:</w:t>
      </w:r>
    </w:p>
    <w:p>
      <w:pPr>
        <w:pStyle w:val="NoSpacing"/>
      </w:pPr>
      <w:r>
        <w:t>git clone git@github.com:prabbala/ea-ma.git</w:t>
        <w:br/>
        <w:t>cd ea-ma</w:t>
        <w:br/>
        <w:t>pip install -e ".[dev]"</w:t>
        <w:br/>
        <w:t>python -m pytest tests/</w:t>
      </w:r>
    </w:p>
    <w:p>
      <w:pPr>
        <w:pStyle w:val="Heading1"/>
      </w:pPr>
      <w:r>
        <w:t>Configuration Files</w:t>
      </w:r>
    </w:p>
    <w:p>
      <w:r>
        <w:t>Each product is defined by a YAML domain registration in config/:</w:t>
      </w:r>
    </w:p>
    <w:p>
      <w:pPr>
        <w:pStyle w:val="NoSpacing"/>
      </w:pPr>
      <w:r>
        <w:t>config/</w:t>
        <w:br/>
        <w:t>├── pnp.yaml          # Product: PNP — 12 product_families (6 LOBs × 2 tiers)</w:t>
        <w:br/>
        <w:t>├── zkp-zdv.yaml      # Product: ZKP-ZDV — 12 product_families (6 LOBs × 2 tiers)</w:t>
        <w:br/>
        <w:t>├── bai.yaml          # Legacy: BAI verticals</w:t>
        <w:br/>
        <w:t>├── cybersecurity-ai.yaml</w:t>
        <w:br/>
        <w:t>├── genai-platform.yaml</w:t>
        <w:br/>
        <w:t>├── rag-pipeline.yaml</w:t>
        <w:br/>
        <w:t>└── client-maintenance.yaml  # i-LOB: client lifecycle management</w:t>
      </w:r>
    </w:p>
    <w:p>
      <w:pPr>
        <w:pStyle w:val="Heading1"/>
      </w:pPr>
      <w:r>
        <w:t>Summary</w:t>
      </w:r>
    </w:p>
    <w:p>
      <w:pPr>
        <w:pStyle w:val="ListBullet"/>
      </w:pPr>
      <w:r>
        <w:t>openmesh-framework = the engine (public, reusable)</w:t>
      </w:r>
    </w:p>
    <w:p>
      <w:pPr>
        <w:pStyle w:val="ListBullet"/>
      </w:pPr>
      <w:r>
        <w:t>ea-ma = Empirical-AiS's private configuration and business logic on that engine</w:t>
      </w:r>
    </w:p>
    <w:p>
      <w:pPr>
        <w:pStyle w:val="ListBullet"/>
      </w:pPr>
      <w:r>
        <w:t>plug-n-play-crm-ai = a separate, independent consumer — never touched by ea-ma</w:t>
      </w:r>
    </w:p>
    <w:p>
      <w:pPr>
        <w:pStyle w:val="ListBullet"/>
      </w:pPr>
      <w:r>
        <w:t>All ea-ma work ships to plug-n-play-infra.ai/EAISPnPMain</w:t>
      </w:r>
    </w:p>
    <w:p>
      <w:pPr>
        <w:pStyle w:val="ListBullet"/>
      </w:pPr>
      <w:r>
        <w:t>Products (PNP, ZKP-ZDV) each have 6 LOBs with p-LOB and i-LOB tiers</w:t>
      </w:r>
    </w:p>
    <w:p>
      <w:pPr>
        <w:pStyle w:val="ListBullet"/>
      </w:pPr>
      <w:r>
        <w:t>RBAC controls who sees what, at every level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